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D2D19" w14:textId="77777777" w:rsidR="005943E7" w:rsidRPr="005943E7" w:rsidRDefault="005943E7" w:rsidP="008E3E5C">
      <w:pPr>
        <w:spacing w:after="0" w:line="240" w:lineRule="auto"/>
        <w:ind w:left="10773"/>
        <w:jc w:val="both"/>
        <w:rPr>
          <w:rFonts w:ascii="Times New Roman" w:eastAsia="Times New Roman" w:hAnsi="Times New Roman" w:cs="Times New Roman"/>
          <w:sz w:val="28"/>
          <w:szCs w:val="28"/>
          <w:lang w:eastAsia="ru-RU"/>
        </w:rPr>
      </w:pPr>
      <w:bookmarkStart w:id="0" w:name="_GoBack"/>
      <w:bookmarkEnd w:id="0"/>
      <w:r w:rsidRPr="005943E7">
        <w:rPr>
          <w:rFonts w:ascii="Times New Roman" w:eastAsia="Times New Roman" w:hAnsi="Times New Roman" w:cs="Times New Roman"/>
          <w:sz w:val="28"/>
          <w:szCs w:val="28"/>
          <w:lang w:eastAsia="ru-RU"/>
        </w:rPr>
        <w:t>Додаток</w:t>
      </w:r>
    </w:p>
    <w:p w14:paraId="5D67D812" w14:textId="77777777" w:rsidR="00913704" w:rsidRDefault="00913704" w:rsidP="00A0368A">
      <w:pPr>
        <w:spacing w:after="0" w:line="240" w:lineRule="auto"/>
        <w:ind w:left="10773"/>
        <w:rPr>
          <w:rFonts w:ascii="Times New Roman" w:hAnsi="Times New Roman" w:cs="Times New Roman"/>
          <w:sz w:val="28"/>
          <w:szCs w:val="28"/>
        </w:rPr>
      </w:pPr>
      <w:r w:rsidRPr="005943E7">
        <w:rPr>
          <w:rFonts w:ascii="Times New Roman" w:eastAsia="Times New Roman" w:hAnsi="Times New Roman" w:cs="Times New Roman"/>
          <w:sz w:val="28"/>
          <w:szCs w:val="28"/>
          <w:lang w:eastAsia="ru-RU"/>
        </w:rPr>
        <w:t>до наказу Міністерства захисту довкілля</w:t>
      </w:r>
      <w:r>
        <w:rPr>
          <w:rFonts w:ascii="Times New Roman" w:hAnsi="Times New Roman" w:cs="Times New Roman"/>
          <w:sz w:val="28"/>
          <w:szCs w:val="28"/>
        </w:rPr>
        <w:t xml:space="preserve"> та природних ресурсів України «Про </w:t>
      </w:r>
      <w:r w:rsidR="005C45AD">
        <w:rPr>
          <w:rFonts w:ascii="Times New Roman" w:hAnsi="Times New Roman" w:cs="Times New Roman"/>
          <w:sz w:val="28"/>
          <w:szCs w:val="28"/>
        </w:rPr>
        <w:t>відмову</w:t>
      </w:r>
      <w:r>
        <w:rPr>
          <w:rFonts w:ascii="Times New Roman" w:hAnsi="Times New Roman" w:cs="Times New Roman"/>
          <w:sz w:val="28"/>
          <w:szCs w:val="28"/>
        </w:rPr>
        <w:t xml:space="preserve"> у </w:t>
      </w:r>
      <w:r w:rsidR="005C45AD">
        <w:rPr>
          <w:rFonts w:ascii="Times New Roman" w:hAnsi="Times New Roman" w:cs="Times New Roman"/>
          <w:sz w:val="28"/>
          <w:szCs w:val="28"/>
        </w:rPr>
        <w:t xml:space="preserve">видачі </w:t>
      </w:r>
      <w:r>
        <w:rPr>
          <w:rFonts w:ascii="Times New Roman" w:hAnsi="Times New Roman" w:cs="Times New Roman"/>
          <w:sz w:val="28"/>
          <w:szCs w:val="28"/>
        </w:rPr>
        <w:t>дозволу на викиди»</w:t>
      </w:r>
    </w:p>
    <w:p w14:paraId="73D90905" w14:textId="77777777" w:rsidR="00450AE3" w:rsidRPr="00A0368A" w:rsidRDefault="00450AE3" w:rsidP="00B07160">
      <w:pPr>
        <w:jc w:val="both"/>
        <w:rPr>
          <w:rFonts w:ascii="Times New Roman" w:hAnsi="Times New Roman" w:cs="Times New Roman"/>
          <w:sz w:val="28"/>
          <w:szCs w:val="28"/>
        </w:rPr>
      </w:pPr>
    </w:p>
    <w:p w14:paraId="683C06E4" w14:textId="77777777" w:rsidR="000B4578" w:rsidRDefault="00913704" w:rsidP="00450AE3">
      <w:pPr>
        <w:spacing w:after="0" w:line="240" w:lineRule="auto"/>
        <w:ind w:firstLine="459"/>
        <w:jc w:val="center"/>
        <w:rPr>
          <w:rFonts w:ascii="Times New Roman" w:eastAsiaTheme="minorEastAsia" w:hAnsi="Times New Roman" w:cs="Times New Roman"/>
          <w:sz w:val="28"/>
          <w:szCs w:val="28"/>
          <w:lang w:eastAsia="uk-UA"/>
        </w:rPr>
      </w:pPr>
      <w:r w:rsidRPr="00044825">
        <w:rPr>
          <w:rFonts w:ascii="Times New Roman" w:eastAsiaTheme="minorEastAsia" w:hAnsi="Times New Roman" w:cs="Times New Roman"/>
          <w:sz w:val="28"/>
          <w:szCs w:val="28"/>
          <w:lang w:eastAsia="uk-UA"/>
        </w:rPr>
        <w:t>Перелік</w:t>
      </w:r>
      <w:r w:rsidR="000B4578">
        <w:rPr>
          <w:rFonts w:ascii="Times New Roman" w:eastAsiaTheme="minorEastAsia" w:hAnsi="Times New Roman" w:cs="Times New Roman"/>
          <w:sz w:val="28"/>
          <w:szCs w:val="28"/>
          <w:lang w:eastAsia="uk-UA"/>
        </w:rPr>
        <w:t xml:space="preserve"> та опис </w:t>
      </w:r>
      <w:r w:rsidRPr="00044825">
        <w:rPr>
          <w:rFonts w:ascii="Times New Roman" w:eastAsiaTheme="minorEastAsia" w:hAnsi="Times New Roman" w:cs="Times New Roman"/>
          <w:sz w:val="28"/>
          <w:szCs w:val="28"/>
          <w:lang w:eastAsia="uk-UA"/>
        </w:rPr>
        <w:t>підстав</w:t>
      </w:r>
      <w:r w:rsidR="000B4578">
        <w:rPr>
          <w:rFonts w:ascii="Times New Roman" w:eastAsiaTheme="minorEastAsia" w:hAnsi="Times New Roman" w:cs="Times New Roman"/>
          <w:sz w:val="28"/>
          <w:szCs w:val="28"/>
          <w:lang w:eastAsia="uk-UA"/>
        </w:rPr>
        <w:t xml:space="preserve"> і пропозицій щодо усунення відповідних недоліків </w:t>
      </w:r>
      <w:r w:rsidR="0079094F">
        <w:rPr>
          <w:rFonts w:ascii="Times New Roman" w:eastAsiaTheme="minorEastAsia" w:hAnsi="Times New Roman" w:cs="Times New Roman"/>
          <w:sz w:val="28"/>
          <w:szCs w:val="28"/>
          <w:lang w:eastAsia="uk-UA"/>
        </w:rPr>
        <w:t>суб’єкту</w:t>
      </w:r>
      <w:r w:rsidR="00FA5379">
        <w:rPr>
          <w:rFonts w:ascii="Times New Roman" w:eastAsiaTheme="minorEastAsia" w:hAnsi="Times New Roman" w:cs="Times New Roman"/>
          <w:sz w:val="28"/>
          <w:szCs w:val="28"/>
          <w:lang w:eastAsia="uk-UA"/>
        </w:rPr>
        <w:t xml:space="preserve"> господарювання,</w:t>
      </w:r>
    </w:p>
    <w:p w14:paraId="61E13F41" w14:textId="77777777" w:rsidR="00FA5379" w:rsidRPr="00450AE3" w:rsidRDefault="00FA5379" w:rsidP="00450AE3">
      <w:pPr>
        <w:spacing w:after="0" w:line="240" w:lineRule="auto"/>
        <w:ind w:firstLine="459"/>
        <w:jc w:val="center"/>
        <w:rPr>
          <w:rFonts w:ascii="Times New Roman" w:hAnsi="Times New Roman" w:cs="Times New Roman"/>
          <w:sz w:val="28"/>
          <w:szCs w:val="28"/>
        </w:rPr>
      </w:pPr>
      <w:r>
        <w:rPr>
          <w:rFonts w:ascii="Times New Roman" w:hAnsi="Times New Roman"/>
          <w:sz w:val="28"/>
          <w:szCs w:val="28"/>
        </w:rPr>
        <w:t>щодо якого прийнято рішення про відмову у видачі дозволу на викиди забруднюючих речовин в атмосферне повітря стаціонарними джерелами</w:t>
      </w:r>
    </w:p>
    <w:p w14:paraId="19448612" w14:textId="77777777" w:rsidR="00450AE3" w:rsidRPr="00A0368A" w:rsidRDefault="00450AE3" w:rsidP="00450AE3">
      <w:pPr>
        <w:spacing w:after="0" w:line="240" w:lineRule="auto"/>
        <w:ind w:firstLine="459"/>
        <w:jc w:val="center"/>
        <w:rPr>
          <w:rFonts w:ascii="Times New Roman" w:eastAsiaTheme="minorEastAsia" w:hAnsi="Times New Roman" w:cs="Times New Roman"/>
          <w:sz w:val="28"/>
          <w:szCs w:val="28"/>
          <w:lang w:eastAsia="uk-UA"/>
        </w:rPr>
      </w:pPr>
    </w:p>
    <w:tbl>
      <w:tblPr>
        <w:tblStyle w:val="a3"/>
        <w:tblW w:w="15635" w:type="dxa"/>
        <w:tblLayout w:type="fixed"/>
        <w:tblLook w:val="04A0" w:firstRow="1" w:lastRow="0" w:firstColumn="1" w:lastColumn="0" w:noHBand="0" w:noVBand="1"/>
      </w:tblPr>
      <w:tblGrid>
        <w:gridCol w:w="1934"/>
        <w:gridCol w:w="2456"/>
        <w:gridCol w:w="2693"/>
        <w:gridCol w:w="5515"/>
        <w:gridCol w:w="3037"/>
      </w:tblGrid>
      <w:tr w:rsidR="00E620A3" w14:paraId="5153CD01" w14:textId="77777777" w:rsidTr="00A5418B">
        <w:tc>
          <w:tcPr>
            <w:tcW w:w="1934" w:type="dxa"/>
          </w:tcPr>
          <w:p w14:paraId="74D811C4" w14:textId="77777777" w:rsidR="00501C04" w:rsidRPr="00135871" w:rsidRDefault="00501C04" w:rsidP="00E620A3">
            <w:pPr>
              <w:jc w:val="center"/>
              <w:rPr>
                <w:rFonts w:ascii="Times New Roman" w:hAnsi="Times New Roman" w:cs="Times New Roman"/>
                <w:b/>
                <w:sz w:val="24"/>
                <w:szCs w:val="24"/>
              </w:rPr>
            </w:pPr>
            <w:r w:rsidRPr="00135871">
              <w:rPr>
                <w:rFonts w:ascii="Times New Roman" w:hAnsi="Times New Roman" w:cs="Times New Roman"/>
                <w:b/>
                <w:sz w:val="24"/>
                <w:szCs w:val="24"/>
              </w:rPr>
              <w:t>Дата надходження та вхідний номер листа</w:t>
            </w:r>
          </w:p>
        </w:tc>
        <w:tc>
          <w:tcPr>
            <w:tcW w:w="2456" w:type="dxa"/>
          </w:tcPr>
          <w:p w14:paraId="202E7302" w14:textId="77777777" w:rsidR="00501C04" w:rsidRPr="00135871" w:rsidRDefault="00E620A3" w:rsidP="00E620A3">
            <w:pPr>
              <w:jc w:val="center"/>
              <w:rPr>
                <w:rFonts w:ascii="Times New Roman" w:hAnsi="Times New Roman" w:cs="Times New Roman"/>
                <w:b/>
                <w:sz w:val="24"/>
                <w:szCs w:val="24"/>
              </w:rPr>
            </w:pPr>
            <w:r w:rsidRPr="00135871">
              <w:rPr>
                <w:rFonts w:ascii="Times New Roman" w:hAnsi="Times New Roman" w:cs="Times New Roman"/>
                <w:b/>
                <w:sz w:val="24"/>
                <w:szCs w:val="24"/>
              </w:rPr>
              <w:t>Назва суб’єкта господарювання, згідно з ЄДРПОУ</w:t>
            </w:r>
          </w:p>
          <w:p w14:paraId="30FECF4C" w14:textId="77777777" w:rsidR="00501C04" w:rsidRPr="00135871" w:rsidRDefault="00501C04" w:rsidP="00E620A3">
            <w:pPr>
              <w:jc w:val="center"/>
              <w:rPr>
                <w:rFonts w:ascii="Times New Roman" w:hAnsi="Times New Roman" w:cs="Times New Roman"/>
                <w:b/>
                <w:sz w:val="24"/>
                <w:szCs w:val="24"/>
              </w:rPr>
            </w:pPr>
          </w:p>
        </w:tc>
        <w:tc>
          <w:tcPr>
            <w:tcW w:w="2693" w:type="dxa"/>
          </w:tcPr>
          <w:p w14:paraId="3A635999" w14:textId="77777777" w:rsidR="00857E2F" w:rsidRDefault="00D11996" w:rsidP="00E620A3">
            <w:pPr>
              <w:jc w:val="center"/>
              <w:rPr>
                <w:rFonts w:ascii="Times New Roman" w:hAnsi="Times New Roman" w:cs="Times New Roman"/>
                <w:b/>
                <w:sz w:val="24"/>
                <w:szCs w:val="24"/>
              </w:rPr>
            </w:pPr>
            <w:r>
              <w:rPr>
                <w:rFonts w:ascii="Times New Roman" w:hAnsi="Times New Roman" w:cs="Times New Roman"/>
                <w:b/>
                <w:sz w:val="24"/>
                <w:szCs w:val="24"/>
              </w:rPr>
              <w:t>Місцезнаходження об’єкта/</w:t>
            </w:r>
            <w:r w:rsidR="00857E2F">
              <w:rPr>
                <w:rFonts w:ascii="Times New Roman" w:hAnsi="Times New Roman" w:cs="Times New Roman"/>
                <w:b/>
                <w:sz w:val="24"/>
                <w:szCs w:val="24"/>
              </w:rPr>
              <w:t>промислового майданчика</w:t>
            </w:r>
          </w:p>
          <w:p w14:paraId="107104E6" w14:textId="77777777" w:rsidR="00501C04" w:rsidRPr="00135871" w:rsidRDefault="00E620A3" w:rsidP="00857E2F">
            <w:pPr>
              <w:jc w:val="center"/>
              <w:rPr>
                <w:rFonts w:ascii="Times New Roman" w:hAnsi="Times New Roman" w:cs="Times New Roman"/>
                <w:b/>
                <w:sz w:val="24"/>
                <w:szCs w:val="24"/>
              </w:rPr>
            </w:pPr>
            <w:r w:rsidRPr="00135871">
              <w:rPr>
                <w:rFonts w:ascii="Times New Roman" w:hAnsi="Times New Roman" w:cs="Times New Roman"/>
                <w:b/>
                <w:sz w:val="24"/>
                <w:szCs w:val="24"/>
              </w:rPr>
              <w:t xml:space="preserve">суб’єкта господарювання </w:t>
            </w:r>
          </w:p>
        </w:tc>
        <w:tc>
          <w:tcPr>
            <w:tcW w:w="5515" w:type="dxa"/>
          </w:tcPr>
          <w:p w14:paraId="5AD59583" w14:textId="77777777" w:rsidR="00501C04" w:rsidRPr="00135871" w:rsidRDefault="00501C04" w:rsidP="00E620A3">
            <w:pPr>
              <w:ind w:firstLine="459"/>
              <w:jc w:val="center"/>
              <w:rPr>
                <w:rFonts w:ascii="Times New Roman" w:hAnsi="Times New Roman" w:cs="Times New Roman"/>
                <w:b/>
                <w:sz w:val="24"/>
                <w:szCs w:val="24"/>
              </w:rPr>
            </w:pPr>
            <w:r w:rsidRPr="00135871">
              <w:rPr>
                <w:rFonts w:ascii="Times New Roman" w:hAnsi="Times New Roman" w:cs="Times New Roman"/>
                <w:b/>
                <w:sz w:val="24"/>
                <w:szCs w:val="24"/>
              </w:rPr>
              <w:t>Підстави для відмови у видачі дозволу на викиди</w:t>
            </w:r>
            <w:r w:rsidRPr="00135871">
              <w:rPr>
                <w:rFonts w:ascii="Times New Roman" w:hAnsi="Times New Roman"/>
                <w:sz w:val="24"/>
                <w:szCs w:val="24"/>
              </w:rPr>
              <w:t xml:space="preserve"> </w:t>
            </w:r>
            <w:r w:rsidRPr="00135871">
              <w:rPr>
                <w:rFonts w:ascii="Times New Roman" w:hAnsi="Times New Roman" w:cs="Times New Roman"/>
                <w:b/>
                <w:sz w:val="24"/>
                <w:szCs w:val="24"/>
              </w:rPr>
              <w:t>забруднюючих речовин в атмосферне повітря стаціонарними джерелами</w:t>
            </w:r>
          </w:p>
          <w:p w14:paraId="4ED5B800" w14:textId="77777777" w:rsidR="00501C04" w:rsidRPr="00135871" w:rsidRDefault="00501C04" w:rsidP="00E620A3">
            <w:pPr>
              <w:jc w:val="center"/>
              <w:rPr>
                <w:rFonts w:ascii="Times New Roman" w:hAnsi="Times New Roman" w:cs="Times New Roman"/>
                <w:b/>
                <w:sz w:val="24"/>
                <w:szCs w:val="24"/>
              </w:rPr>
            </w:pPr>
          </w:p>
        </w:tc>
        <w:tc>
          <w:tcPr>
            <w:tcW w:w="3037" w:type="dxa"/>
          </w:tcPr>
          <w:p w14:paraId="7800CA0A" w14:textId="77777777" w:rsidR="00501C04" w:rsidRPr="00135871" w:rsidRDefault="00501C04" w:rsidP="00E620A3">
            <w:pPr>
              <w:jc w:val="center"/>
              <w:rPr>
                <w:rFonts w:ascii="Times New Roman" w:hAnsi="Times New Roman" w:cs="Times New Roman"/>
                <w:b/>
                <w:sz w:val="24"/>
                <w:szCs w:val="24"/>
              </w:rPr>
            </w:pPr>
            <w:r w:rsidRPr="00135871">
              <w:rPr>
                <w:rFonts w:ascii="Times New Roman" w:hAnsi="Times New Roman" w:cs="Times New Roman"/>
                <w:b/>
                <w:sz w:val="24"/>
                <w:szCs w:val="24"/>
              </w:rPr>
              <w:t>Пропозиції щодо усунення відповідних недоліків</w:t>
            </w:r>
          </w:p>
        </w:tc>
      </w:tr>
      <w:tr w:rsidR="00E620A3" w:rsidRPr="00A0368A" w14:paraId="7A47AB9C" w14:textId="77777777" w:rsidTr="001E72DB">
        <w:trPr>
          <w:trHeight w:val="580"/>
        </w:trPr>
        <w:tc>
          <w:tcPr>
            <w:tcW w:w="1934" w:type="dxa"/>
          </w:tcPr>
          <w:p w14:paraId="16EC8472" w14:textId="158B439E" w:rsidR="00501C04" w:rsidRPr="00A0368A" w:rsidRDefault="0043500F" w:rsidP="00913704">
            <w:pPr>
              <w:jc w:val="center"/>
              <w:rPr>
                <w:rFonts w:ascii="Times New Roman" w:hAnsi="Times New Roman" w:cs="Times New Roman"/>
                <w:sz w:val="28"/>
                <w:szCs w:val="28"/>
              </w:rPr>
            </w:pPr>
            <w:r>
              <w:rPr>
                <w:rFonts w:ascii="Times New Roman" w:hAnsi="Times New Roman" w:cs="Times New Roman"/>
                <w:sz w:val="28"/>
                <w:szCs w:val="28"/>
              </w:rPr>
              <w:t>01</w:t>
            </w:r>
            <w:r w:rsidR="00A74EA7" w:rsidRPr="00A0368A">
              <w:rPr>
                <w:rFonts w:ascii="Times New Roman" w:hAnsi="Times New Roman" w:cs="Times New Roman"/>
                <w:sz w:val="28"/>
                <w:szCs w:val="28"/>
              </w:rPr>
              <w:t>.0</w:t>
            </w:r>
            <w:r>
              <w:rPr>
                <w:rFonts w:ascii="Times New Roman" w:hAnsi="Times New Roman" w:cs="Times New Roman"/>
                <w:sz w:val="28"/>
                <w:szCs w:val="28"/>
              </w:rPr>
              <w:t>7</w:t>
            </w:r>
            <w:r w:rsidR="00A74EA7" w:rsidRPr="00A0368A">
              <w:rPr>
                <w:rFonts w:ascii="Times New Roman" w:hAnsi="Times New Roman" w:cs="Times New Roman"/>
                <w:sz w:val="28"/>
                <w:szCs w:val="28"/>
              </w:rPr>
              <w:t>.2025</w:t>
            </w:r>
          </w:p>
          <w:p w14:paraId="0AA1BE2B" w14:textId="23AC4605" w:rsidR="00501C04" w:rsidRPr="00A0368A" w:rsidRDefault="008D6FB1" w:rsidP="009763E6">
            <w:pPr>
              <w:ind w:left="-113"/>
              <w:jc w:val="center"/>
              <w:rPr>
                <w:rFonts w:ascii="Times New Roman" w:hAnsi="Times New Roman" w:cs="Times New Roman"/>
                <w:sz w:val="28"/>
                <w:szCs w:val="28"/>
              </w:rPr>
            </w:pPr>
            <w:r w:rsidRPr="00A0368A">
              <w:rPr>
                <w:rFonts w:ascii="Times New Roman" w:hAnsi="Times New Roman" w:cs="Times New Roman"/>
                <w:sz w:val="28"/>
                <w:szCs w:val="28"/>
              </w:rPr>
              <w:t xml:space="preserve">№ </w:t>
            </w:r>
            <w:r w:rsidR="0043500F" w:rsidRPr="0043500F">
              <w:rPr>
                <w:rFonts w:ascii="Times New Roman" w:hAnsi="Times New Roman" w:cs="Times New Roman"/>
                <w:sz w:val="28"/>
                <w:szCs w:val="28"/>
              </w:rPr>
              <w:t>27689/10/25</w:t>
            </w:r>
          </w:p>
        </w:tc>
        <w:tc>
          <w:tcPr>
            <w:tcW w:w="2456" w:type="dxa"/>
          </w:tcPr>
          <w:p w14:paraId="7A09264C" w14:textId="7126ED3D" w:rsidR="00501C04" w:rsidRPr="00A0368A" w:rsidRDefault="00D7240F" w:rsidP="0043500F">
            <w:pPr>
              <w:rPr>
                <w:rFonts w:ascii="Times New Roman" w:hAnsi="Times New Roman" w:cs="Times New Roman"/>
                <w:sz w:val="28"/>
                <w:szCs w:val="28"/>
              </w:rPr>
            </w:pPr>
            <w:r w:rsidRPr="00A0368A">
              <w:rPr>
                <w:rFonts w:ascii="Times New Roman" w:eastAsia="Times New Roman" w:hAnsi="Times New Roman" w:cs="Times New Roman"/>
                <w:sz w:val="28"/>
                <w:szCs w:val="28"/>
                <w:lang w:eastAsia="ru-RU"/>
              </w:rPr>
              <w:t xml:space="preserve">ТОВАРИСТВО </w:t>
            </w:r>
            <w:r w:rsidR="00593FD9" w:rsidRPr="00A0368A">
              <w:rPr>
                <w:rFonts w:ascii="Times New Roman" w:eastAsia="Times New Roman" w:hAnsi="Times New Roman" w:cs="Times New Roman"/>
                <w:sz w:val="28"/>
                <w:szCs w:val="28"/>
                <w:lang w:eastAsia="ru-RU"/>
              </w:rPr>
              <w:t xml:space="preserve">З ОБМЕЖЕНОЮ ВІДПОВІДАЛЬ-НІСТЮ </w:t>
            </w:r>
            <w:r w:rsidRPr="00A0368A">
              <w:rPr>
                <w:rFonts w:ascii="Times New Roman" w:eastAsia="Times New Roman" w:hAnsi="Times New Roman" w:cs="Times New Roman"/>
                <w:sz w:val="28"/>
                <w:szCs w:val="28"/>
                <w:lang w:eastAsia="ru-RU"/>
              </w:rPr>
              <w:t>«</w:t>
            </w:r>
            <w:r w:rsidR="0043500F">
              <w:rPr>
                <w:rFonts w:ascii="Times New Roman" w:eastAsia="Times New Roman" w:hAnsi="Times New Roman" w:cs="Times New Roman"/>
                <w:sz w:val="28"/>
                <w:szCs w:val="28"/>
                <w:lang w:eastAsia="ru-RU"/>
              </w:rPr>
              <w:t>АТЕМ ГРУП</w:t>
            </w:r>
            <w:r w:rsidRPr="00A0368A">
              <w:rPr>
                <w:rFonts w:ascii="Times New Roman" w:eastAsia="Times New Roman" w:hAnsi="Times New Roman" w:cs="Times New Roman"/>
                <w:sz w:val="28"/>
                <w:szCs w:val="28"/>
                <w:lang w:eastAsia="ru-RU"/>
              </w:rPr>
              <w:t>»</w:t>
            </w:r>
            <w:r w:rsidR="00CF69EE" w:rsidRPr="00A0368A">
              <w:rPr>
                <w:rFonts w:ascii="Times New Roman" w:hAnsi="Times New Roman"/>
                <w:sz w:val="28"/>
                <w:szCs w:val="28"/>
              </w:rPr>
              <w:t xml:space="preserve"> </w:t>
            </w:r>
            <w:r w:rsidR="00135871" w:rsidRPr="00A0368A">
              <w:rPr>
                <w:rFonts w:ascii="Times New Roman" w:hAnsi="Times New Roman"/>
                <w:sz w:val="28"/>
                <w:szCs w:val="28"/>
              </w:rPr>
              <w:t>(іден</w:t>
            </w:r>
            <w:r w:rsidR="00CF69EE" w:rsidRPr="00A0368A">
              <w:rPr>
                <w:rFonts w:ascii="Times New Roman" w:hAnsi="Times New Roman"/>
                <w:sz w:val="28"/>
                <w:szCs w:val="28"/>
              </w:rPr>
              <w:t>-</w:t>
            </w:r>
            <w:r w:rsidR="00135871" w:rsidRPr="00A0368A">
              <w:rPr>
                <w:rFonts w:ascii="Times New Roman" w:hAnsi="Times New Roman"/>
                <w:sz w:val="28"/>
                <w:szCs w:val="28"/>
              </w:rPr>
              <w:t xml:space="preserve">тифікаційний код </w:t>
            </w:r>
            <w:r w:rsidR="00CF69EE" w:rsidRPr="00A0368A">
              <w:rPr>
                <w:rFonts w:ascii="Times New Roman" w:hAnsi="Times New Roman"/>
                <w:sz w:val="28"/>
                <w:szCs w:val="28"/>
              </w:rPr>
              <w:t xml:space="preserve">юридичної особи </w:t>
            </w:r>
            <w:r w:rsidR="0043500F">
              <w:rPr>
                <w:rFonts w:ascii="Times New Roman" w:hAnsi="Times New Roman"/>
                <w:sz w:val="28"/>
                <w:szCs w:val="28"/>
              </w:rPr>
              <w:t>40657853</w:t>
            </w:r>
            <w:r w:rsidR="00135871" w:rsidRPr="00A0368A">
              <w:rPr>
                <w:rFonts w:ascii="Times New Roman" w:hAnsi="Times New Roman"/>
                <w:sz w:val="28"/>
                <w:szCs w:val="28"/>
              </w:rPr>
              <w:t>)</w:t>
            </w:r>
          </w:p>
        </w:tc>
        <w:tc>
          <w:tcPr>
            <w:tcW w:w="2693" w:type="dxa"/>
          </w:tcPr>
          <w:p w14:paraId="1C2F5BE5" w14:textId="77777777" w:rsidR="00821249" w:rsidRDefault="00D7240F" w:rsidP="00135871">
            <w:pPr>
              <w:rPr>
                <w:rFonts w:ascii="Times New Roman" w:hAnsi="Times New Roman" w:cs="Times New Roman"/>
                <w:sz w:val="28"/>
                <w:szCs w:val="28"/>
              </w:rPr>
            </w:pPr>
            <w:r w:rsidRPr="00A0368A">
              <w:rPr>
                <w:rFonts w:ascii="Times New Roman" w:hAnsi="Times New Roman" w:cs="Times New Roman"/>
                <w:sz w:val="28"/>
                <w:szCs w:val="28"/>
              </w:rPr>
              <w:t>Промисловий майданчик</w:t>
            </w:r>
            <w:r w:rsidR="00593FD9" w:rsidRPr="00A0368A">
              <w:rPr>
                <w:rFonts w:ascii="Times New Roman" w:hAnsi="Times New Roman" w:cs="Times New Roman"/>
                <w:sz w:val="28"/>
                <w:szCs w:val="28"/>
              </w:rPr>
              <w:t xml:space="preserve">: </w:t>
            </w:r>
          </w:p>
          <w:p w14:paraId="4C0F3808" w14:textId="4A4B7D53" w:rsidR="00CF69EE" w:rsidRPr="00A0368A" w:rsidRDefault="00593FD9" w:rsidP="00135871">
            <w:pPr>
              <w:rPr>
                <w:rFonts w:ascii="Times New Roman" w:hAnsi="Times New Roman" w:cs="Times New Roman"/>
                <w:sz w:val="28"/>
                <w:szCs w:val="28"/>
              </w:rPr>
            </w:pPr>
            <w:r w:rsidRPr="00A0368A">
              <w:rPr>
                <w:rFonts w:ascii="Times New Roman" w:eastAsia="Times New Roman" w:hAnsi="Times New Roman" w:cs="Times New Roman"/>
                <w:sz w:val="28"/>
                <w:szCs w:val="28"/>
                <w:lang w:eastAsia="ru-RU"/>
              </w:rPr>
              <w:t>ТОВ «</w:t>
            </w:r>
            <w:r w:rsidR="0043500F">
              <w:rPr>
                <w:rFonts w:ascii="Times New Roman" w:eastAsia="Times New Roman" w:hAnsi="Times New Roman" w:cs="Times New Roman"/>
                <w:sz w:val="28"/>
                <w:szCs w:val="28"/>
                <w:lang w:eastAsia="ru-RU"/>
              </w:rPr>
              <w:t>АТЕМ ГРУП</w:t>
            </w:r>
            <w:r w:rsidRPr="00A0368A">
              <w:rPr>
                <w:rFonts w:ascii="Times New Roman" w:eastAsia="Times New Roman" w:hAnsi="Times New Roman" w:cs="Times New Roman"/>
                <w:sz w:val="28"/>
                <w:szCs w:val="28"/>
                <w:lang w:eastAsia="ru-RU"/>
              </w:rPr>
              <w:t>»</w:t>
            </w:r>
            <w:r w:rsidR="00D7240F" w:rsidRPr="00A0368A">
              <w:rPr>
                <w:rFonts w:ascii="Times New Roman" w:hAnsi="Times New Roman" w:cs="Times New Roman"/>
                <w:sz w:val="28"/>
                <w:szCs w:val="28"/>
              </w:rPr>
              <w:t xml:space="preserve"> </w:t>
            </w:r>
            <w:r w:rsidR="008D6FB1" w:rsidRPr="00A0368A">
              <w:rPr>
                <w:rFonts w:ascii="Times New Roman" w:hAnsi="Times New Roman" w:cs="Times New Roman"/>
                <w:sz w:val="28"/>
                <w:szCs w:val="28"/>
              </w:rPr>
              <w:noBreakHyphen/>
            </w:r>
            <w:r w:rsidR="00D7240F" w:rsidRPr="00A0368A">
              <w:rPr>
                <w:rFonts w:ascii="Times New Roman" w:hAnsi="Times New Roman" w:cs="Times New Roman"/>
                <w:sz w:val="28"/>
                <w:szCs w:val="28"/>
              </w:rPr>
              <w:t xml:space="preserve"> </w:t>
            </w:r>
          </w:p>
          <w:p w14:paraId="6E1E896C" w14:textId="558F5443" w:rsidR="00135871" w:rsidRPr="00A0368A" w:rsidRDefault="0043500F" w:rsidP="00135871">
            <w:pPr>
              <w:jc w:val="both"/>
              <w:rPr>
                <w:rFonts w:ascii="Times New Roman" w:hAnsi="Times New Roman"/>
                <w:sz w:val="28"/>
                <w:szCs w:val="28"/>
              </w:rPr>
            </w:pPr>
            <w:r>
              <w:rPr>
                <w:rFonts w:ascii="Times New Roman" w:hAnsi="Times New Roman" w:cs="Times New Roman"/>
                <w:sz w:val="28"/>
                <w:szCs w:val="28"/>
              </w:rPr>
              <w:t>01013, м. Київ, Голосіївський район, вул. Промислова, 4-Б</w:t>
            </w:r>
          </w:p>
          <w:p w14:paraId="248ADD49" w14:textId="77777777" w:rsidR="00501C04" w:rsidRPr="00A0368A" w:rsidRDefault="00501C04" w:rsidP="00913704">
            <w:pPr>
              <w:jc w:val="center"/>
              <w:rPr>
                <w:rFonts w:ascii="Times New Roman" w:hAnsi="Times New Roman" w:cs="Times New Roman"/>
                <w:sz w:val="28"/>
                <w:szCs w:val="28"/>
              </w:rPr>
            </w:pPr>
          </w:p>
        </w:tc>
        <w:tc>
          <w:tcPr>
            <w:tcW w:w="5515" w:type="dxa"/>
          </w:tcPr>
          <w:p w14:paraId="32F35618" w14:textId="77777777" w:rsidR="00D7366F" w:rsidRPr="00A0368A" w:rsidRDefault="00D7366F" w:rsidP="00D7366F">
            <w:pPr>
              <w:ind w:firstLine="459"/>
              <w:jc w:val="both"/>
              <w:rPr>
                <w:rFonts w:ascii="Times New Roman" w:hAnsi="Times New Roman"/>
                <w:sz w:val="28"/>
                <w:szCs w:val="28"/>
              </w:rPr>
            </w:pPr>
            <w:r w:rsidRPr="00A0368A">
              <w:rPr>
                <w:rFonts w:ascii="Times New Roman" w:hAnsi="Times New Roman" w:cs="Times New Roman"/>
                <w:sz w:val="28"/>
                <w:szCs w:val="28"/>
              </w:rPr>
              <w:t>Відповідно до частини четвертої статті</w:t>
            </w:r>
            <w:r w:rsidRPr="00A0368A">
              <w:rPr>
                <w:rFonts w:ascii="Times New Roman" w:hAnsi="Times New Roman"/>
                <w:sz w:val="28"/>
                <w:szCs w:val="28"/>
              </w:rPr>
              <w:t xml:space="preserve"> 11</w:t>
            </w:r>
            <w:r w:rsidRPr="00A0368A">
              <w:rPr>
                <w:rFonts w:ascii="Times New Roman" w:hAnsi="Times New Roman"/>
                <w:sz w:val="28"/>
                <w:szCs w:val="28"/>
                <w:vertAlign w:val="superscript"/>
              </w:rPr>
              <w:t>1</w:t>
            </w:r>
            <w:r w:rsidRPr="00A0368A">
              <w:rPr>
                <w:rFonts w:ascii="Times New Roman" w:hAnsi="Times New Roman"/>
                <w:sz w:val="28"/>
                <w:szCs w:val="28"/>
              </w:rPr>
              <w:t xml:space="preserve"> Закону України «Про охорону атмосферного повітря» підставами для відмови у видачі дозволу на викиди є:</w:t>
            </w:r>
          </w:p>
          <w:p w14:paraId="3C1169F4" w14:textId="73DA9D4C" w:rsidR="00D7366F" w:rsidRDefault="00636DCC" w:rsidP="008A3319">
            <w:pPr>
              <w:pStyle w:val="a4"/>
              <w:ind w:left="34" w:firstLine="425"/>
              <w:jc w:val="both"/>
              <w:rPr>
                <w:rFonts w:ascii="Times New Roman" w:hAnsi="Times New Roman"/>
                <w:sz w:val="28"/>
                <w:szCs w:val="28"/>
              </w:rPr>
            </w:pPr>
            <w:r>
              <w:rPr>
                <w:rFonts w:ascii="Times New Roman" w:hAnsi="Times New Roman"/>
                <w:sz w:val="28"/>
                <w:szCs w:val="28"/>
              </w:rPr>
              <w:t>1</w:t>
            </w:r>
            <w:r w:rsidR="00D7366F" w:rsidRPr="00A0368A">
              <w:rPr>
                <w:rFonts w:ascii="Times New Roman" w:hAnsi="Times New Roman"/>
                <w:sz w:val="28"/>
                <w:szCs w:val="28"/>
              </w:rPr>
              <w:t>. Виявлення в документах, поданих суб’єктом господарювання, недостовірних відомостей.</w:t>
            </w:r>
          </w:p>
          <w:p w14:paraId="0D766EE7" w14:textId="77777777" w:rsidR="00AD0EC8" w:rsidRPr="00A0368A" w:rsidRDefault="00AD0EC8" w:rsidP="00AD0EC8">
            <w:pPr>
              <w:pStyle w:val="a4"/>
              <w:ind w:left="34" w:firstLine="567"/>
              <w:jc w:val="both"/>
              <w:rPr>
                <w:rFonts w:ascii="Times New Roman" w:hAnsi="Times New Roman"/>
                <w:sz w:val="28"/>
                <w:szCs w:val="28"/>
              </w:rPr>
            </w:pPr>
            <w:r w:rsidRPr="00A0368A">
              <w:rPr>
                <w:rFonts w:ascii="Times New Roman" w:eastAsia="Times New Roman" w:hAnsi="Times New Roman" w:cs="Times New Roman"/>
                <w:color w:val="000000"/>
                <w:sz w:val="28"/>
                <w:szCs w:val="28"/>
              </w:rPr>
              <w:t xml:space="preserve">Заява </w:t>
            </w:r>
            <w:r w:rsidRPr="00A0368A">
              <w:rPr>
                <w:rFonts w:ascii="Times New Roman" w:hAnsi="Times New Roman" w:cs="Times New Roman"/>
                <w:sz w:val="28"/>
                <w:szCs w:val="28"/>
              </w:rPr>
              <w:t>про отримання дозволу на викиди не відповідає вимогам пункту 31 Порядку проведення робіт, пов’язаних з видачею дозволів на викиди забруднюючих речовин в атмосферне повітря стаціонарними джерелами, обліку суб’єктів господарювання, які отримали такі дозволи</w:t>
            </w:r>
            <w:r w:rsidRPr="00A0368A">
              <w:rPr>
                <w:rFonts w:ascii="Times New Roman" w:hAnsi="Times New Roman"/>
                <w:sz w:val="28"/>
                <w:szCs w:val="28"/>
              </w:rPr>
              <w:t xml:space="preserve">, затвердженого постановою Кабінету </w:t>
            </w:r>
            <w:r w:rsidRPr="00A0368A">
              <w:rPr>
                <w:rFonts w:ascii="Times New Roman" w:hAnsi="Times New Roman"/>
                <w:sz w:val="28"/>
                <w:szCs w:val="28"/>
              </w:rPr>
              <w:lastRenderedPageBreak/>
              <w:t>Міністрів України від 13.03.2002 № 302 (далі – Порядок).</w:t>
            </w:r>
          </w:p>
          <w:p w14:paraId="4C9DEF8C" w14:textId="5A23382E" w:rsidR="00AD0EC8" w:rsidRPr="00AD0EC8" w:rsidRDefault="00AD0EC8" w:rsidP="00AD0EC8">
            <w:pPr>
              <w:pStyle w:val="a4"/>
              <w:ind w:left="34" w:firstLine="567"/>
              <w:jc w:val="both"/>
              <w:rPr>
                <w:rFonts w:ascii="Times New Roman" w:hAnsi="Times New Roman" w:cs="Times New Roman"/>
                <w:sz w:val="28"/>
                <w:szCs w:val="28"/>
              </w:rPr>
            </w:pPr>
            <w:r w:rsidRPr="00A0368A">
              <w:rPr>
                <w:rFonts w:ascii="Times New Roman" w:hAnsi="Times New Roman"/>
                <w:sz w:val="28"/>
                <w:szCs w:val="28"/>
              </w:rPr>
              <w:t>Відпов</w:t>
            </w:r>
            <w:r w:rsidRPr="00A0368A">
              <w:rPr>
                <w:rFonts w:ascii="Times New Roman" w:hAnsi="Times New Roman" w:cs="Times New Roman"/>
                <w:sz w:val="28"/>
                <w:szCs w:val="28"/>
              </w:rPr>
              <w:t>ідно до пункту 31 Порядку заява про отримання дозволу на викиди повинна містити</w:t>
            </w:r>
            <w:r>
              <w:rPr>
                <w:rFonts w:ascii="Times New Roman" w:hAnsi="Times New Roman" w:cs="Times New Roman"/>
                <w:sz w:val="28"/>
                <w:szCs w:val="28"/>
              </w:rPr>
              <w:t xml:space="preserve">, зокрема, </w:t>
            </w:r>
            <w:r w:rsidRPr="00A0368A">
              <w:rPr>
                <w:rFonts w:ascii="Times New Roman" w:hAnsi="Times New Roman" w:cs="Times New Roman"/>
                <w:sz w:val="28"/>
                <w:szCs w:val="28"/>
              </w:rPr>
              <w:t xml:space="preserve">таке: </w:t>
            </w:r>
            <w:r w:rsidRPr="008B23D1">
              <w:rPr>
                <w:rFonts w:ascii="Times New Roman" w:hAnsi="Times New Roman" w:cs="Times New Roman"/>
                <w:sz w:val="28"/>
                <w:szCs w:val="28"/>
              </w:rPr>
              <w:t>місцезнаходження об’єкта/промислового майданчика, на який отримується дозвіл на викиди</w:t>
            </w:r>
            <w:r>
              <w:rPr>
                <w:rFonts w:ascii="Times New Roman" w:hAnsi="Times New Roman" w:cs="Times New Roman"/>
                <w:sz w:val="28"/>
                <w:szCs w:val="28"/>
              </w:rPr>
              <w:t>.</w:t>
            </w:r>
          </w:p>
          <w:p w14:paraId="24B8005A" w14:textId="7DAA7560" w:rsidR="006F3274" w:rsidRDefault="008242F4" w:rsidP="000B7EB0">
            <w:pPr>
              <w:pStyle w:val="a4"/>
              <w:ind w:left="34" w:firstLine="567"/>
              <w:jc w:val="both"/>
              <w:rPr>
                <w:rFonts w:ascii="Times New Roman" w:hAnsi="Times New Roman"/>
                <w:sz w:val="28"/>
                <w:szCs w:val="28"/>
              </w:rPr>
            </w:pPr>
            <w:r w:rsidRPr="00A0368A">
              <w:rPr>
                <w:rFonts w:ascii="Times New Roman" w:hAnsi="Times New Roman"/>
                <w:sz w:val="28"/>
                <w:szCs w:val="28"/>
              </w:rPr>
              <w:t xml:space="preserve">Подані документи не відповідають вимогам Інструкції про вимоги до оформлення документів, в яких обґрунтовуються обсяги викидів забруднюючих речовин в атмосферне повітря стаціонарними джерелами, затвердженої наказом Міністерства захисту довкілля та природних ресурсів України від 27.06.2023 № 448, зареєстрованої в Міністерстві юстиції України 23.08.2023 за № 1475/40531 (далі – Інструкція), а саме: </w:t>
            </w:r>
          </w:p>
          <w:p w14:paraId="6AE17B67" w14:textId="47D42EE0" w:rsidR="00260AB6" w:rsidRDefault="00260AB6" w:rsidP="000B7EB0">
            <w:pPr>
              <w:pStyle w:val="a4"/>
              <w:ind w:left="34" w:firstLine="567"/>
              <w:jc w:val="both"/>
              <w:rPr>
                <w:rFonts w:ascii="Times New Roman" w:hAnsi="Times New Roman"/>
                <w:sz w:val="28"/>
                <w:szCs w:val="28"/>
              </w:rPr>
            </w:pPr>
            <w:r w:rsidRPr="00260AB6">
              <w:rPr>
                <w:rFonts w:ascii="Times New Roman" w:hAnsi="Times New Roman"/>
                <w:sz w:val="28"/>
                <w:szCs w:val="28"/>
              </w:rPr>
              <w:t>необхідно привести назву окремих розділів та їх зміст, нумерацію табличного матеріалу у відповідність до вимог Інструкції та згідно з ДСТУ</w:t>
            </w:r>
            <w:r>
              <w:rPr>
                <w:rFonts w:ascii="Times New Roman" w:hAnsi="Times New Roman"/>
                <w:sz w:val="28"/>
                <w:szCs w:val="28"/>
              </w:rPr>
              <w:t xml:space="preserve"> </w:t>
            </w:r>
            <w:r w:rsidRPr="00260AB6">
              <w:rPr>
                <w:rFonts w:ascii="Times New Roman" w:hAnsi="Times New Roman"/>
                <w:sz w:val="28"/>
                <w:szCs w:val="28"/>
              </w:rPr>
              <w:t>3008:2015</w:t>
            </w:r>
            <w:r>
              <w:rPr>
                <w:rFonts w:ascii="Times New Roman" w:hAnsi="Times New Roman"/>
                <w:sz w:val="28"/>
                <w:szCs w:val="28"/>
              </w:rPr>
              <w:t xml:space="preserve"> </w:t>
            </w:r>
            <w:r w:rsidRPr="00260AB6">
              <w:rPr>
                <w:rFonts w:ascii="Times New Roman" w:hAnsi="Times New Roman"/>
                <w:sz w:val="28"/>
                <w:szCs w:val="28"/>
              </w:rPr>
              <w:t>«Інформація та документація. Звіти у сфері науки і техніки. Структура та правила оформ</w:t>
            </w:r>
            <w:r>
              <w:rPr>
                <w:rFonts w:ascii="Times New Roman" w:hAnsi="Times New Roman"/>
                <w:sz w:val="28"/>
                <w:szCs w:val="28"/>
              </w:rPr>
              <w:t xml:space="preserve">лювання» </w:t>
            </w:r>
            <w:r w:rsidRPr="00260AB6">
              <w:rPr>
                <w:rFonts w:ascii="Times New Roman" w:hAnsi="Times New Roman"/>
                <w:sz w:val="28"/>
                <w:szCs w:val="28"/>
              </w:rPr>
              <w:t>(п. 7.4.2, п. 7.6.4);</w:t>
            </w:r>
          </w:p>
          <w:p w14:paraId="046102B9" w14:textId="045C898C" w:rsidR="008B23D1" w:rsidRDefault="008B23D1" w:rsidP="008B23D1">
            <w:pPr>
              <w:ind w:firstLine="567"/>
              <w:jc w:val="both"/>
              <w:rPr>
                <w:rFonts w:ascii="Times New Roman" w:eastAsia="Times New Roman" w:hAnsi="Times New Roman" w:cs="Times New Roman"/>
                <w:sz w:val="28"/>
                <w:szCs w:val="28"/>
              </w:rPr>
            </w:pPr>
            <w:r>
              <w:rPr>
                <w:rFonts w:ascii="Times New Roman" w:hAnsi="Times New Roman"/>
                <w:sz w:val="28"/>
                <w:szCs w:val="28"/>
              </w:rPr>
              <w:t xml:space="preserve">невірно надано </w:t>
            </w:r>
            <w:r w:rsidRPr="006608FC">
              <w:rPr>
                <w:rFonts w:ascii="Times New Roman" w:hAnsi="Times New Roman"/>
                <w:sz w:val="28"/>
                <w:szCs w:val="28"/>
              </w:rPr>
              <w:t xml:space="preserve">інформацію </w:t>
            </w:r>
            <w:r w:rsidRPr="006608FC">
              <w:rPr>
                <w:rFonts w:ascii="Times New Roman" w:eastAsia="Times New Roman" w:hAnsi="Times New Roman" w:cs="Times New Roman"/>
                <w:color w:val="000000"/>
                <w:sz w:val="28"/>
                <w:szCs w:val="28"/>
              </w:rPr>
              <w:t xml:space="preserve">про </w:t>
            </w:r>
            <w:r w:rsidRPr="006608FC">
              <w:rPr>
                <w:rFonts w:ascii="Times New Roman" w:eastAsia="Times New Roman" w:hAnsi="Times New Roman" w:cs="Times New Roman"/>
                <w:sz w:val="28"/>
                <w:szCs w:val="28"/>
              </w:rPr>
              <w:t>взя</w:t>
            </w:r>
            <w:r>
              <w:rPr>
                <w:rFonts w:ascii="Times New Roman" w:eastAsia="Times New Roman" w:hAnsi="Times New Roman" w:cs="Times New Roman"/>
                <w:sz w:val="28"/>
                <w:szCs w:val="28"/>
              </w:rPr>
              <w:t xml:space="preserve">ття об’єкта на державний облік </w:t>
            </w:r>
            <w:r w:rsidRPr="006608FC">
              <w:rPr>
                <w:rFonts w:ascii="Times New Roman" w:eastAsia="Times New Roman" w:hAnsi="Times New Roman" w:cs="Times New Roman"/>
                <w:sz w:val="28"/>
                <w:szCs w:val="28"/>
              </w:rPr>
              <w:t xml:space="preserve">відповідно до пункту 4 розділу І Інструкції </w:t>
            </w:r>
            <w:r>
              <w:rPr>
                <w:rFonts w:ascii="Times New Roman" w:eastAsia="Times New Roman" w:hAnsi="Times New Roman" w:cs="Times New Roman"/>
                <w:sz w:val="28"/>
                <w:szCs w:val="28"/>
              </w:rPr>
              <w:t xml:space="preserve">(інформацію необхідно скоригувати </w:t>
            </w:r>
            <w:r w:rsidRPr="006608FC">
              <w:rPr>
                <w:rFonts w:ascii="Times New Roman" w:eastAsia="Times New Roman" w:hAnsi="Times New Roman" w:cs="Times New Roman"/>
                <w:sz w:val="28"/>
                <w:szCs w:val="28"/>
              </w:rPr>
              <w:t>з у</w:t>
            </w:r>
            <w:r w:rsidR="004C66C3">
              <w:rPr>
                <w:rFonts w:ascii="Times New Roman" w:eastAsia="Times New Roman" w:hAnsi="Times New Roman" w:cs="Times New Roman"/>
                <w:sz w:val="28"/>
                <w:szCs w:val="28"/>
              </w:rPr>
              <w:t>рахуванням даних, які отримані у</w:t>
            </w:r>
            <w:r w:rsidRPr="006608FC">
              <w:rPr>
                <w:rFonts w:ascii="Times New Roman" w:eastAsia="Times New Roman" w:hAnsi="Times New Roman" w:cs="Times New Roman"/>
                <w:sz w:val="28"/>
                <w:szCs w:val="28"/>
              </w:rPr>
              <w:t xml:space="preserve"> результаті проведення </w:t>
            </w:r>
            <w:r>
              <w:rPr>
                <w:rFonts w:ascii="Times New Roman" w:eastAsia="Times New Roman" w:hAnsi="Times New Roman" w:cs="Times New Roman"/>
                <w:sz w:val="28"/>
                <w:szCs w:val="28"/>
              </w:rPr>
              <w:lastRenderedPageBreak/>
              <w:t xml:space="preserve">останньої </w:t>
            </w:r>
            <w:r w:rsidRPr="006608FC">
              <w:rPr>
                <w:rFonts w:ascii="Times New Roman" w:eastAsia="Times New Roman" w:hAnsi="Times New Roman" w:cs="Times New Roman"/>
                <w:sz w:val="28"/>
                <w:szCs w:val="28"/>
              </w:rPr>
              <w:t xml:space="preserve">інвентаризації викидів </w:t>
            </w:r>
            <w:r>
              <w:rPr>
                <w:rFonts w:ascii="Times New Roman" w:eastAsia="Times New Roman" w:hAnsi="Times New Roman" w:cs="Times New Roman"/>
                <w:sz w:val="28"/>
                <w:szCs w:val="28"/>
              </w:rPr>
              <w:t>забруднюючих речовин на об’єкті)</w:t>
            </w:r>
            <w:r w:rsidRPr="006608FC">
              <w:rPr>
                <w:rFonts w:ascii="Times New Roman" w:eastAsia="Times New Roman" w:hAnsi="Times New Roman" w:cs="Times New Roman"/>
                <w:sz w:val="28"/>
                <w:szCs w:val="28"/>
              </w:rPr>
              <w:t>;</w:t>
            </w:r>
          </w:p>
          <w:p w14:paraId="621CB845" w14:textId="0229837D" w:rsidR="000E2F06" w:rsidRDefault="000E2F06" w:rsidP="000E2F06">
            <w:pPr>
              <w:ind w:firstLine="567"/>
              <w:jc w:val="both"/>
              <w:rPr>
                <w:rFonts w:ascii="Times New Roman" w:eastAsia="Times New Roman" w:hAnsi="Times New Roman" w:cs="Times New Roman"/>
                <w:color w:val="000000"/>
                <w:sz w:val="28"/>
                <w:szCs w:val="28"/>
              </w:rPr>
            </w:pPr>
            <w:r w:rsidRPr="006608FC">
              <w:rPr>
                <w:rFonts w:ascii="Times New Roman" w:eastAsia="Times New Roman" w:hAnsi="Times New Roman" w:cs="Times New Roman"/>
                <w:color w:val="000000"/>
                <w:sz w:val="28"/>
                <w:szCs w:val="28"/>
              </w:rPr>
              <w:t xml:space="preserve">не повністю надано порівняльну характеристику із попереднім дозволом на викиди та </w:t>
            </w:r>
            <w:r>
              <w:rPr>
                <w:rFonts w:ascii="Times New Roman" w:eastAsia="Times New Roman" w:hAnsi="Times New Roman" w:cs="Times New Roman"/>
                <w:color w:val="000000"/>
                <w:sz w:val="28"/>
                <w:szCs w:val="28"/>
              </w:rPr>
              <w:t xml:space="preserve">інформацію стосовно </w:t>
            </w:r>
            <w:r w:rsidRPr="006608FC">
              <w:rPr>
                <w:rFonts w:ascii="Times New Roman" w:eastAsia="Times New Roman" w:hAnsi="Times New Roman" w:cs="Times New Roman"/>
                <w:color w:val="000000"/>
                <w:sz w:val="28"/>
                <w:szCs w:val="28"/>
              </w:rPr>
              <w:t>внесення змін до дозволу на викиди (</w:t>
            </w:r>
            <w:r w:rsidRPr="001E5D91">
              <w:rPr>
                <w:rFonts w:ascii="Times New Roman" w:eastAsia="Times New Roman" w:hAnsi="Times New Roman" w:cs="Times New Roman"/>
                <w:color w:val="000000"/>
                <w:sz w:val="28"/>
                <w:szCs w:val="28"/>
              </w:rPr>
              <w:t>надається інформація із змінами, що вносяться у порівнянні з попереднім дозволом, зміна нумерації джерел викидів з наданням відомостей стосовно наявних джерел викидів та новостворених джерел викидів</w:t>
            </w:r>
            <w:r>
              <w:rPr>
                <w:rFonts w:ascii="Times New Roman" w:eastAsia="Times New Roman" w:hAnsi="Times New Roman" w:cs="Times New Roman"/>
                <w:color w:val="000000"/>
                <w:sz w:val="28"/>
                <w:szCs w:val="28"/>
              </w:rPr>
              <w:t xml:space="preserve">. </w:t>
            </w:r>
            <w:r w:rsidR="00BC08EC">
              <w:rPr>
                <w:rFonts w:ascii="Times New Roman" w:eastAsia="Times New Roman" w:hAnsi="Times New Roman" w:cs="Times New Roman"/>
                <w:color w:val="000000"/>
                <w:sz w:val="28"/>
                <w:szCs w:val="28"/>
              </w:rPr>
              <w:t xml:space="preserve">Не надано акту ліквідації джерел викидів. </w:t>
            </w:r>
            <w:r>
              <w:rPr>
                <w:rFonts w:ascii="Times New Roman" w:eastAsia="Times New Roman" w:hAnsi="Times New Roman" w:cs="Times New Roman"/>
                <w:color w:val="000000"/>
                <w:sz w:val="28"/>
                <w:szCs w:val="28"/>
              </w:rPr>
              <w:t>І</w:t>
            </w:r>
            <w:r w:rsidRPr="006608FC">
              <w:rPr>
                <w:rFonts w:ascii="Times New Roman" w:eastAsia="Times New Roman" w:hAnsi="Times New Roman" w:cs="Times New Roman"/>
                <w:color w:val="000000"/>
                <w:sz w:val="28"/>
                <w:szCs w:val="28"/>
              </w:rPr>
              <w:t>нформацію необхідно нада</w:t>
            </w:r>
            <w:r>
              <w:rPr>
                <w:rFonts w:ascii="Times New Roman" w:eastAsia="Times New Roman" w:hAnsi="Times New Roman" w:cs="Times New Roman"/>
                <w:color w:val="000000"/>
                <w:sz w:val="28"/>
                <w:szCs w:val="28"/>
              </w:rPr>
              <w:t>ва</w:t>
            </w:r>
            <w:r w:rsidRPr="006608FC">
              <w:rPr>
                <w:rFonts w:ascii="Times New Roman" w:eastAsia="Times New Roman" w:hAnsi="Times New Roman" w:cs="Times New Roman"/>
                <w:color w:val="000000"/>
                <w:sz w:val="28"/>
                <w:szCs w:val="28"/>
              </w:rPr>
              <w:t>ти з урахуванням вимог статті 25 Закону України «Про охорону атмосферного повітря»);</w:t>
            </w:r>
          </w:p>
          <w:p w14:paraId="11A47AA4" w14:textId="779D7ECE" w:rsidR="00564AFC" w:rsidRDefault="00564AFC" w:rsidP="00564AFC">
            <w:pPr>
              <w:pStyle w:val="docdata"/>
              <w:spacing w:before="0" w:beforeAutospacing="0" w:after="0" w:afterAutospacing="0"/>
              <w:ind w:firstLine="567"/>
              <w:jc w:val="both"/>
              <w:rPr>
                <w:color w:val="000000"/>
                <w:sz w:val="28"/>
                <w:szCs w:val="28"/>
                <w:lang w:eastAsia="en-US"/>
              </w:rPr>
            </w:pPr>
            <w:r w:rsidRPr="00C55D3D">
              <w:rPr>
                <w:color w:val="000000"/>
                <w:sz w:val="28"/>
                <w:szCs w:val="28"/>
                <w:lang w:eastAsia="en-US"/>
              </w:rPr>
              <w:t xml:space="preserve">у відомостях щодо виробничої програми, виробничої потужності, виробництва та технологічного устаткування не повністю надано інформацію про виробничу структуру промислового майданчика із зазначенням технологічних зв’язків, виробничих процесів із зазначенням джерел утворення та джерел викидів </w:t>
            </w:r>
            <w:r w:rsidRPr="00C55D3D">
              <w:rPr>
                <w:sz w:val="28"/>
                <w:szCs w:val="28"/>
              </w:rPr>
              <w:t>відповідно до вимог пункту 3 розділу ІІ Інструкції</w:t>
            </w:r>
            <w:r w:rsidRPr="00C55D3D">
              <w:rPr>
                <w:color w:val="000000"/>
                <w:sz w:val="28"/>
                <w:szCs w:val="28"/>
                <w:lang w:eastAsia="en-US"/>
              </w:rPr>
              <w:t>;</w:t>
            </w:r>
          </w:p>
          <w:p w14:paraId="3BC39AB0" w14:textId="0C3F2A3B" w:rsidR="00914312" w:rsidRDefault="00914312" w:rsidP="00564AFC">
            <w:pPr>
              <w:pStyle w:val="docdata"/>
              <w:spacing w:before="0" w:beforeAutospacing="0" w:after="0" w:afterAutospacing="0"/>
              <w:ind w:firstLine="567"/>
              <w:jc w:val="both"/>
              <w:rPr>
                <w:color w:val="000000"/>
                <w:sz w:val="28"/>
                <w:szCs w:val="28"/>
                <w:lang w:eastAsia="en-US"/>
              </w:rPr>
            </w:pPr>
            <w:r>
              <w:rPr>
                <w:color w:val="000000"/>
                <w:sz w:val="28"/>
                <w:szCs w:val="28"/>
                <w:lang w:eastAsia="en-US"/>
              </w:rPr>
              <w:t xml:space="preserve">некоректно зазначено </w:t>
            </w:r>
            <w:r w:rsidRPr="00914312">
              <w:rPr>
                <w:color w:val="000000"/>
                <w:sz w:val="28"/>
                <w:szCs w:val="28"/>
                <w:lang w:eastAsia="en-US"/>
              </w:rPr>
              <w:t>режим роботи устаткування</w:t>
            </w:r>
            <w:r>
              <w:rPr>
                <w:color w:val="000000"/>
                <w:sz w:val="28"/>
                <w:szCs w:val="28"/>
                <w:lang w:eastAsia="en-US"/>
              </w:rPr>
              <w:t xml:space="preserve"> у розділі 3.6 документів, </w:t>
            </w:r>
            <w:r w:rsidRPr="00C42F85">
              <w:rPr>
                <w:color w:val="000000"/>
                <w:sz w:val="28"/>
                <w:szCs w:val="28"/>
                <w:lang w:eastAsia="en-US"/>
              </w:rPr>
              <w:t>в яких обґрунтовуються обсяги викидів</w:t>
            </w:r>
            <w:r w:rsidR="00C42F85" w:rsidRPr="00C42F85">
              <w:rPr>
                <w:color w:val="000000"/>
                <w:sz w:val="28"/>
                <w:szCs w:val="28"/>
                <w:lang w:eastAsia="en-US"/>
              </w:rPr>
              <w:t xml:space="preserve"> </w:t>
            </w:r>
            <w:r w:rsidR="00C42F85" w:rsidRPr="00C42F85">
              <w:rPr>
                <w:color w:val="000000"/>
                <w:sz w:val="28"/>
                <w:szCs w:val="28"/>
                <w:lang w:eastAsia="en-US"/>
              </w:rPr>
              <w:lastRenderedPageBreak/>
              <w:t>(</w:t>
            </w:r>
            <w:r w:rsidR="00C42F85">
              <w:rPr>
                <w:color w:val="000000"/>
                <w:sz w:val="28"/>
                <w:szCs w:val="28"/>
                <w:lang w:eastAsia="en-US"/>
              </w:rPr>
              <w:t xml:space="preserve">режим роботи устаткування </w:t>
            </w:r>
            <w:r w:rsidR="00C42F85" w:rsidRPr="00C42F85">
              <w:rPr>
                <w:color w:val="000000"/>
                <w:sz w:val="28"/>
                <w:szCs w:val="28"/>
                <w:lang w:eastAsia="en-US"/>
              </w:rPr>
              <w:t>визначає час початку та закінчення роботи</w:t>
            </w:r>
            <w:r w:rsidR="00C42F85">
              <w:rPr>
                <w:color w:val="000000"/>
                <w:sz w:val="28"/>
                <w:szCs w:val="28"/>
                <w:lang w:eastAsia="en-US"/>
              </w:rPr>
              <w:t>);</w:t>
            </w:r>
          </w:p>
          <w:p w14:paraId="4E8302C6" w14:textId="2609060C" w:rsidR="00AD0EC8" w:rsidRPr="00AD0EC8" w:rsidRDefault="00AD0EC8" w:rsidP="00AD0EC8">
            <w:pPr>
              <w:ind w:firstLine="567"/>
              <w:jc w:val="both"/>
              <w:rPr>
                <w:rFonts w:ascii="Times New Roman" w:eastAsia="Times New Roman" w:hAnsi="Times New Roman" w:cs="Times New Roman"/>
                <w:color w:val="000000"/>
                <w:sz w:val="28"/>
                <w:szCs w:val="28"/>
              </w:rPr>
            </w:pPr>
            <w:r w:rsidRPr="00AD0EC8">
              <w:rPr>
                <w:rFonts w:ascii="Times New Roman" w:eastAsia="Times New Roman" w:hAnsi="Times New Roman" w:cs="Times New Roman"/>
                <w:color w:val="000000"/>
                <w:sz w:val="28"/>
                <w:szCs w:val="28"/>
              </w:rPr>
              <w:t xml:space="preserve">карту-схему промислового майданчика надати в читабельному вигляді та з урахуванням вимог пункту 4 </w:t>
            </w:r>
            <w:r>
              <w:rPr>
                <w:rFonts w:ascii="Times New Roman" w:eastAsia="Times New Roman" w:hAnsi="Times New Roman" w:cs="Times New Roman"/>
                <w:color w:val="000000"/>
                <w:sz w:val="28"/>
                <w:szCs w:val="28"/>
              </w:rPr>
              <w:t xml:space="preserve">розділу </w:t>
            </w:r>
            <w:r w:rsidRPr="00A0368A">
              <w:rPr>
                <w:rFonts w:ascii="Times New Roman" w:eastAsia="Times New Roman" w:hAnsi="Times New Roman" w:cs="Times New Roman"/>
                <w:color w:val="000000"/>
                <w:sz w:val="28"/>
                <w:szCs w:val="28"/>
              </w:rPr>
              <w:t>ІІ Інструкції</w:t>
            </w:r>
            <w:r>
              <w:rPr>
                <w:rFonts w:ascii="Times New Roman" w:eastAsia="Times New Roman" w:hAnsi="Times New Roman" w:cs="Times New Roman"/>
                <w:color w:val="000000"/>
                <w:sz w:val="28"/>
                <w:szCs w:val="28"/>
              </w:rPr>
              <w:t>;</w:t>
            </w:r>
            <w:r w:rsidR="009A13FC">
              <w:rPr>
                <w:rFonts w:ascii="Times New Roman" w:eastAsia="Times New Roman" w:hAnsi="Times New Roman" w:cs="Times New Roman"/>
                <w:color w:val="000000"/>
                <w:sz w:val="28"/>
                <w:szCs w:val="28"/>
              </w:rPr>
              <w:t xml:space="preserve"> </w:t>
            </w:r>
            <w:r w:rsidR="007C6974">
              <w:rPr>
                <w:rFonts w:ascii="Times New Roman" w:eastAsia="Times New Roman" w:hAnsi="Times New Roman" w:cs="Times New Roman"/>
                <w:color w:val="000000"/>
                <w:sz w:val="28"/>
                <w:szCs w:val="28"/>
              </w:rPr>
              <w:t xml:space="preserve">відсутня </w:t>
            </w:r>
            <w:r w:rsidR="007C6974" w:rsidRPr="007C6974">
              <w:rPr>
                <w:rFonts w:ascii="Times New Roman" w:eastAsia="Times New Roman" w:hAnsi="Times New Roman" w:cs="Times New Roman"/>
                <w:color w:val="000000"/>
                <w:sz w:val="28"/>
                <w:szCs w:val="28"/>
              </w:rPr>
              <w:t xml:space="preserve">ситуаційна карта-схема відповідно до вимог пункту 7 розділу </w:t>
            </w:r>
            <w:r w:rsidR="007C6974" w:rsidRPr="00A0368A">
              <w:rPr>
                <w:rFonts w:ascii="Times New Roman" w:eastAsia="Times New Roman" w:hAnsi="Times New Roman" w:cs="Times New Roman"/>
                <w:color w:val="000000"/>
                <w:sz w:val="28"/>
                <w:szCs w:val="28"/>
              </w:rPr>
              <w:t>ІІ Інструкції</w:t>
            </w:r>
            <w:r w:rsidR="007C6974">
              <w:rPr>
                <w:rFonts w:ascii="Times New Roman" w:eastAsia="Times New Roman" w:hAnsi="Times New Roman" w:cs="Times New Roman"/>
                <w:color w:val="000000"/>
                <w:sz w:val="28"/>
                <w:szCs w:val="28"/>
              </w:rPr>
              <w:t>;</w:t>
            </w:r>
          </w:p>
          <w:p w14:paraId="2E0FC007" w14:textId="77777777" w:rsidR="00037E73" w:rsidRDefault="00037E73" w:rsidP="00037E73">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відомості</w:t>
            </w:r>
            <w:r w:rsidRPr="00A75163">
              <w:rPr>
                <w:rFonts w:ascii="Times New Roman" w:eastAsia="Times New Roman" w:hAnsi="Times New Roman" w:cs="Times New Roman"/>
                <w:color w:val="000000"/>
                <w:sz w:val="28"/>
                <w:szCs w:val="28"/>
              </w:rPr>
              <w:t xml:space="preserve"> щодо санітарно-захисної зони </w:t>
            </w:r>
            <w:r>
              <w:rPr>
                <w:rFonts w:ascii="Times New Roman" w:eastAsia="Times New Roman" w:hAnsi="Times New Roman" w:cs="Times New Roman"/>
                <w:color w:val="000000"/>
                <w:sz w:val="28"/>
                <w:szCs w:val="28"/>
              </w:rPr>
              <w:t xml:space="preserve">потребують коригування відповідно до вимог пункту 5 розділу </w:t>
            </w:r>
            <w:r w:rsidRPr="00A0368A">
              <w:rPr>
                <w:rFonts w:ascii="Times New Roman" w:eastAsia="Times New Roman" w:hAnsi="Times New Roman" w:cs="Times New Roman"/>
                <w:color w:val="000000"/>
                <w:sz w:val="28"/>
                <w:szCs w:val="28"/>
              </w:rPr>
              <w:t>ІІ Інструкції</w:t>
            </w:r>
            <w:r>
              <w:rPr>
                <w:rFonts w:ascii="Times New Roman" w:eastAsia="Times New Roman" w:hAnsi="Times New Roman" w:cs="Times New Roman"/>
                <w:color w:val="000000"/>
                <w:sz w:val="28"/>
                <w:szCs w:val="28"/>
              </w:rPr>
              <w:t>;</w:t>
            </w:r>
          </w:p>
          <w:p w14:paraId="6EEB5270" w14:textId="25C2F9A1" w:rsidR="00366489" w:rsidRDefault="00FD5B30" w:rsidP="007C6974">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таблицю</w:t>
            </w:r>
            <w:r w:rsidRPr="001E3A1A">
              <w:rPr>
                <w:rFonts w:ascii="Times New Roman" w:eastAsia="Times New Roman" w:hAnsi="Times New Roman" w:cs="Times New Roman"/>
                <w:color w:val="000000"/>
                <w:sz w:val="28"/>
                <w:szCs w:val="28"/>
              </w:rPr>
              <w:t xml:space="preserve"> 6.2</w:t>
            </w:r>
            <w:r>
              <w:rPr>
                <w:rFonts w:ascii="Times New Roman" w:eastAsia="Times New Roman" w:hAnsi="Times New Roman" w:cs="Times New Roman"/>
                <w:color w:val="000000"/>
                <w:sz w:val="28"/>
                <w:szCs w:val="28"/>
              </w:rPr>
              <w:t xml:space="preserve">, в якій надано </w:t>
            </w:r>
            <w:r w:rsidRPr="001E3A1A">
              <w:rPr>
                <w:rFonts w:ascii="Times New Roman" w:eastAsia="Times New Roman" w:hAnsi="Times New Roman" w:cs="Times New Roman"/>
                <w:color w:val="000000"/>
                <w:sz w:val="28"/>
                <w:szCs w:val="28"/>
              </w:rPr>
              <w:t>відомості щодо виду та обсягів викидів забруднюючих речовин в атмосферне повітря стаціонарними джерелами</w:t>
            </w:r>
            <w:r w:rsidR="00C55D3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надано фрагментовано, що унеможлив</w:t>
            </w:r>
            <w:r w:rsidR="00F92EFD">
              <w:rPr>
                <w:rFonts w:ascii="Times New Roman" w:eastAsia="Times New Roman" w:hAnsi="Times New Roman" w:cs="Times New Roman"/>
                <w:color w:val="000000"/>
                <w:sz w:val="28"/>
                <w:szCs w:val="28"/>
              </w:rPr>
              <w:t>лює аналіз інформації. Зазначену таблицю</w:t>
            </w:r>
            <w:r>
              <w:rPr>
                <w:rFonts w:ascii="Times New Roman" w:eastAsia="Times New Roman" w:hAnsi="Times New Roman" w:cs="Times New Roman"/>
                <w:color w:val="000000"/>
                <w:sz w:val="28"/>
                <w:szCs w:val="28"/>
              </w:rPr>
              <w:t xml:space="preserve"> необхідно надати відповідно до</w:t>
            </w:r>
            <w:r w:rsidR="00F92EFD">
              <w:rPr>
                <w:rFonts w:ascii="Times New Roman" w:eastAsia="Times New Roman" w:hAnsi="Times New Roman" w:cs="Times New Roman"/>
                <w:color w:val="000000"/>
                <w:sz w:val="28"/>
                <w:szCs w:val="28"/>
              </w:rPr>
              <w:t xml:space="preserve"> пункту 9 розділу ІІ Інструкції. Також, </w:t>
            </w:r>
            <w:r w:rsidR="00F92EFD" w:rsidRPr="00F92EFD">
              <w:rPr>
                <w:rFonts w:ascii="Times New Roman" w:eastAsia="Times New Roman" w:hAnsi="Times New Roman" w:cs="Times New Roman"/>
                <w:color w:val="000000"/>
                <w:sz w:val="28"/>
                <w:szCs w:val="28"/>
              </w:rPr>
              <w:t xml:space="preserve">значення концентрацій для забруднюючих речовин </w:t>
            </w:r>
            <w:r w:rsidR="00260AB6">
              <w:rPr>
                <w:rFonts w:ascii="Times New Roman" w:eastAsia="Times New Roman" w:hAnsi="Times New Roman" w:cs="Times New Roman"/>
                <w:color w:val="000000"/>
                <w:sz w:val="28"/>
                <w:szCs w:val="28"/>
              </w:rPr>
              <w:t xml:space="preserve">від існуючих джерел викидів необхідно надати з урахуванням </w:t>
            </w:r>
            <w:r w:rsidR="009A13FC">
              <w:rPr>
                <w:rFonts w:ascii="Times New Roman" w:eastAsia="Times New Roman" w:hAnsi="Times New Roman" w:cs="Times New Roman"/>
                <w:color w:val="000000"/>
                <w:sz w:val="28"/>
                <w:szCs w:val="28"/>
              </w:rPr>
              <w:t xml:space="preserve">фактичних замірів </w:t>
            </w:r>
            <w:r w:rsidR="007C6974">
              <w:rPr>
                <w:rFonts w:ascii="Times New Roman" w:eastAsia="Times New Roman" w:hAnsi="Times New Roman" w:cs="Times New Roman"/>
                <w:color w:val="000000"/>
                <w:sz w:val="28"/>
                <w:szCs w:val="28"/>
              </w:rPr>
              <w:t xml:space="preserve">та даних </w:t>
            </w:r>
            <w:r w:rsidR="003A7963">
              <w:rPr>
                <w:rFonts w:ascii="Times New Roman" w:eastAsia="Times New Roman" w:hAnsi="Times New Roman" w:cs="Times New Roman"/>
                <w:color w:val="000000"/>
                <w:sz w:val="28"/>
                <w:szCs w:val="28"/>
              </w:rPr>
              <w:t xml:space="preserve">звіту з оцінки впливу на довкілля </w:t>
            </w:r>
            <w:r w:rsidR="003A7963" w:rsidRPr="003A7963">
              <w:rPr>
                <w:rFonts w:ascii="Times New Roman" w:eastAsia="Times New Roman" w:hAnsi="Times New Roman" w:cs="Times New Roman"/>
                <w:color w:val="000000"/>
                <w:sz w:val="28"/>
                <w:szCs w:val="28"/>
              </w:rPr>
              <w:t>планованої діяльності «Реконструкція системи газопостачання комплексу виробництва керамічної плитки ТОВ «АТЕМ ГРУП»</w:t>
            </w:r>
            <w:r w:rsidR="003A7963">
              <w:rPr>
                <w:rFonts w:ascii="Times New Roman" w:eastAsia="Times New Roman" w:hAnsi="Times New Roman" w:cs="Times New Roman"/>
                <w:color w:val="000000"/>
                <w:sz w:val="28"/>
                <w:szCs w:val="28"/>
              </w:rPr>
              <w:t xml:space="preserve"> (висновок з </w:t>
            </w:r>
            <w:r w:rsidR="000F116F">
              <w:rPr>
                <w:rFonts w:ascii="Times New Roman" w:eastAsia="Times New Roman" w:hAnsi="Times New Roman" w:cs="Times New Roman"/>
                <w:color w:val="000000"/>
                <w:sz w:val="28"/>
                <w:szCs w:val="28"/>
              </w:rPr>
              <w:t>оцінки впливу на довкілля</w:t>
            </w:r>
            <w:r w:rsidR="003A7963">
              <w:rPr>
                <w:rFonts w:ascii="Times New Roman" w:eastAsia="Times New Roman" w:hAnsi="Times New Roman" w:cs="Times New Roman"/>
                <w:color w:val="000000"/>
                <w:sz w:val="28"/>
                <w:szCs w:val="28"/>
              </w:rPr>
              <w:t xml:space="preserve"> від</w:t>
            </w:r>
            <w:r w:rsidR="000F116F">
              <w:rPr>
                <w:rFonts w:ascii="Times New Roman" w:eastAsia="Times New Roman" w:hAnsi="Times New Roman" w:cs="Times New Roman"/>
                <w:color w:val="000000"/>
                <w:sz w:val="28"/>
                <w:szCs w:val="28"/>
              </w:rPr>
              <w:t> </w:t>
            </w:r>
            <w:r w:rsidR="003A7963">
              <w:rPr>
                <w:rFonts w:ascii="Times New Roman" w:eastAsia="Times New Roman" w:hAnsi="Times New Roman" w:cs="Times New Roman"/>
                <w:color w:val="000000"/>
                <w:sz w:val="28"/>
                <w:szCs w:val="28"/>
              </w:rPr>
              <w:t>30.12.2024 № 21/01-9066/1)</w:t>
            </w:r>
            <w:r w:rsidR="00F92EFD" w:rsidRPr="00F92EFD">
              <w:rPr>
                <w:rFonts w:ascii="Times New Roman" w:eastAsia="Times New Roman" w:hAnsi="Times New Roman" w:cs="Times New Roman"/>
                <w:color w:val="000000"/>
                <w:sz w:val="28"/>
                <w:szCs w:val="28"/>
              </w:rPr>
              <w:t>;</w:t>
            </w:r>
          </w:p>
          <w:p w14:paraId="3EC44F86" w14:textId="7DB8AABA" w:rsidR="00366489" w:rsidRDefault="00F92EFD" w:rsidP="00366489">
            <w:pPr>
              <w:ind w:firstLine="567"/>
              <w:jc w:val="both"/>
              <w:rPr>
                <w:rFonts w:ascii="Times New Roman" w:eastAsia="Times New Roman" w:hAnsi="Times New Roman" w:cs="Times New Roman"/>
                <w:bCs/>
                <w:sz w:val="28"/>
                <w:szCs w:val="28"/>
              </w:rPr>
            </w:pPr>
            <w:r w:rsidRPr="00366489">
              <w:rPr>
                <w:rFonts w:ascii="Times New Roman" w:eastAsia="Times New Roman" w:hAnsi="Times New Roman" w:cs="Times New Roman"/>
                <w:bCs/>
                <w:sz w:val="28"/>
                <w:szCs w:val="28"/>
              </w:rPr>
              <w:t xml:space="preserve">найменування джерела викиду </w:t>
            </w:r>
            <w:r w:rsidR="00260AB6">
              <w:rPr>
                <w:rFonts w:ascii="Times New Roman" w:eastAsia="Times New Roman" w:hAnsi="Times New Roman" w:cs="Times New Roman"/>
                <w:bCs/>
                <w:color w:val="000000"/>
                <w:sz w:val="28"/>
                <w:szCs w:val="28"/>
              </w:rPr>
              <w:t xml:space="preserve">у </w:t>
            </w:r>
            <w:r w:rsidR="00260AB6" w:rsidRPr="007C6974">
              <w:rPr>
                <w:rFonts w:ascii="Times New Roman" w:eastAsia="Times New Roman" w:hAnsi="Times New Roman" w:cs="Times New Roman"/>
                <w:color w:val="000000"/>
                <w:sz w:val="28"/>
                <w:szCs w:val="28"/>
              </w:rPr>
              <w:t>таблицях</w:t>
            </w:r>
            <w:r w:rsidR="00366489" w:rsidRPr="007C6974">
              <w:rPr>
                <w:rFonts w:ascii="Times New Roman" w:eastAsia="Times New Roman" w:hAnsi="Times New Roman" w:cs="Times New Roman"/>
                <w:color w:val="000000"/>
                <w:sz w:val="28"/>
                <w:szCs w:val="28"/>
              </w:rPr>
              <w:t xml:space="preserve"> </w:t>
            </w:r>
            <w:r w:rsidR="007C6974" w:rsidRPr="007C6974">
              <w:rPr>
                <w:rFonts w:ascii="Times New Roman" w:eastAsia="Times New Roman" w:hAnsi="Times New Roman" w:cs="Times New Roman"/>
                <w:color w:val="000000"/>
                <w:sz w:val="28"/>
                <w:szCs w:val="28"/>
              </w:rPr>
              <w:t xml:space="preserve">6.2 та </w:t>
            </w:r>
            <w:r w:rsidR="00366489" w:rsidRPr="007C6974">
              <w:rPr>
                <w:rFonts w:ascii="Times New Roman" w:eastAsia="Times New Roman" w:hAnsi="Times New Roman" w:cs="Times New Roman"/>
                <w:color w:val="000000"/>
                <w:sz w:val="28"/>
                <w:szCs w:val="28"/>
              </w:rPr>
              <w:t>6.6 визначено</w:t>
            </w:r>
            <w:r w:rsidR="00366489">
              <w:rPr>
                <w:rFonts w:ascii="Times New Roman" w:eastAsia="Times New Roman" w:hAnsi="Times New Roman" w:cs="Times New Roman"/>
                <w:bCs/>
                <w:sz w:val="28"/>
                <w:szCs w:val="28"/>
              </w:rPr>
              <w:t xml:space="preserve"> некоректно </w:t>
            </w:r>
            <w:r w:rsidR="00366489">
              <w:rPr>
                <w:rFonts w:ascii="Times New Roman" w:eastAsia="Times New Roman" w:hAnsi="Times New Roman" w:cs="Times New Roman"/>
                <w:bCs/>
                <w:sz w:val="28"/>
                <w:szCs w:val="28"/>
              </w:rPr>
              <w:lastRenderedPageBreak/>
              <w:t>(найменування джерела викиду необхідно скоригувати відповідно до технологічного процесу);</w:t>
            </w:r>
          </w:p>
          <w:p w14:paraId="730DC84F" w14:textId="7188178F" w:rsidR="00FB7F53" w:rsidRPr="00366489" w:rsidRDefault="00C052CA" w:rsidP="00366489">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C052CA">
              <w:rPr>
                <w:rFonts w:ascii="Times New Roman" w:eastAsia="Times New Roman" w:hAnsi="Times New Roman" w:cs="Times New Roman"/>
                <w:color w:val="000000"/>
                <w:sz w:val="28"/>
                <w:szCs w:val="28"/>
              </w:rPr>
              <w:t>ропозиції щодо дозволених обсягів викидів забруднюючих речовин</w:t>
            </w:r>
            <w:r>
              <w:rPr>
                <w:rFonts w:ascii="Times New Roman" w:eastAsia="Times New Roman" w:hAnsi="Times New Roman" w:cs="Times New Roman"/>
                <w:color w:val="000000"/>
                <w:sz w:val="28"/>
                <w:szCs w:val="28"/>
              </w:rPr>
              <w:t xml:space="preserve">, в частині надання пропозицій до </w:t>
            </w:r>
            <w:r w:rsidR="008529C6">
              <w:rPr>
                <w:rFonts w:ascii="Times New Roman" w:eastAsia="Times New Roman" w:hAnsi="Times New Roman" w:cs="Times New Roman"/>
                <w:color w:val="000000"/>
                <w:sz w:val="28"/>
                <w:szCs w:val="28"/>
              </w:rPr>
              <w:t xml:space="preserve">виробничого контролю необхідно доопрацювати відповідно до пункту 13 </w:t>
            </w:r>
            <w:r w:rsidR="008529C6" w:rsidRPr="008529C6">
              <w:rPr>
                <w:rFonts w:ascii="Times New Roman" w:eastAsia="Times New Roman" w:hAnsi="Times New Roman" w:cs="Times New Roman"/>
                <w:color w:val="000000"/>
                <w:sz w:val="28"/>
                <w:szCs w:val="28"/>
              </w:rPr>
              <w:t>розділу ІІ Інструкції</w:t>
            </w:r>
            <w:r w:rsidR="008529C6">
              <w:rPr>
                <w:rFonts w:ascii="Times New Roman" w:eastAsia="Times New Roman" w:hAnsi="Times New Roman" w:cs="Times New Roman"/>
                <w:color w:val="000000"/>
                <w:sz w:val="28"/>
                <w:szCs w:val="28"/>
              </w:rPr>
              <w:t>;</w:t>
            </w:r>
          </w:p>
          <w:p w14:paraId="72CA79F4" w14:textId="0E5C54DF" w:rsidR="00FB7F53" w:rsidRDefault="008529C6" w:rsidP="00FD5B30">
            <w:pPr>
              <w:ind w:firstLine="567"/>
              <w:jc w:val="both"/>
              <w:rPr>
                <w:rFonts w:ascii="Times New Roman" w:eastAsia="Times New Roman" w:hAnsi="Times New Roman" w:cs="Times New Roman"/>
                <w:color w:val="000000"/>
                <w:sz w:val="28"/>
                <w:szCs w:val="28"/>
              </w:rPr>
            </w:pPr>
            <w:r w:rsidRPr="00A0368A">
              <w:rPr>
                <w:rFonts w:ascii="Times New Roman" w:eastAsia="Times New Roman" w:hAnsi="Times New Roman" w:cs="Times New Roman"/>
                <w:color w:val="000000"/>
                <w:sz w:val="28"/>
                <w:szCs w:val="28"/>
              </w:rPr>
              <w:t>не конкретизовано інформацію про належність об’єкта до об’єктів підвищеної небезпеки відповідного класу згідно з Порядком ідентифікації об’єктів підвищеної небезпеки та їх обліку, затвердженим постановою Кабінету Міністрів України від 13.09.2022 № 1030 «Деякі питання ідентифікації об’єктів підвищеної небезпеки</w:t>
            </w:r>
            <w:r>
              <w:rPr>
                <w:rFonts w:ascii="Times New Roman" w:eastAsia="Times New Roman" w:hAnsi="Times New Roman" w:cs="Times New Roman"/>
                <w:color w:val="000000"/>
                <w:sz w:val="28"/>
                <w:szCs w:val="28"/>
              </w:rPr>
              <w:t>»;</w:t>
            </w:r>
          </w:p>
          <w:p w14:paraId="21FBE5CE" w14:textId="77777777" w:rsidR="00D2138A" w:rsidRPr="00A0368A" w:rsidRDefault="00D2138A" w:rsidP="00D2138A">
            <w:pPr>
              <w:ind w:firstLine="567"/>
              <w:jc w:val="both"/>
              <w:rPr>
                <w:rFonts w:ascii="Times New Roman" w:eastAsia="Times New Roman" w:hAnsi="Times New Roman" w:cs="Times New Roman"/>
                <w:color w:val="000000"/>
                <w:sz w:val="28"/>
                <w:szCs w:val="28"/>
              </w:rPr>
            </w:pPr>
            <w:r w:rsidRPr="00A0368A">
              <w:rPr>
                <w:rFonts w:ascii="Times New Roman" w:eastAsia="Times New Roman" w:hAnsi="Times New Roman" w:cs="Times New Roman"/>
                <w:color w:val="000000"/>
                <w:sz w:val="28"/>
                <w:szCs w:val="28"/>
              </w:rPr>
              <w:t xml:space="preserve">пропозиції до заходів щодо охорони атмосферного повітря при несприятливих метеорологічних умовах необхідно надати з урахуванням місцевості, </w:t>
            </w:r>
            <w:r w:rsidRPr="00A0368A">
              <w:rPr>
                <w:rFonts w:ascii="Times New Roman" w:eastAsia="Times New Roman" w:hAnsi="Times New Roman" w:cs="Times New Roman"/>
                <w:color w:val="000000" w:themeColor="text1"/>
                <w:sz w:val="28"/>
                <w:szCs w:val="28"/>
              </w:rPr>
              <w:t>де гідрометеорологічними організаціями Державної служби з надзвичайних ситуацій проводиться або планується проведення прогнозування несприятливих метеорологічних умов відповідно до вимог пункту 14 розділу ІІ Інструкції;</w:t>
            </w:r>
          </w:p>
          <w:p w14:paraId="010B3087" w14:textId="04191C4E" w:rsidR="00AD0EC8" w:rsidRDefault="00AD0EC8" w:rsidP="00AD0EC8">
            <w:pPr>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необхідно доопрацювати розділи «</w:t>
            </w:r>
            <w:r w:rsidRPr="00AD0EC8">
              <w:rPr>
                <w:rFonts w:ascii="Times New Roman" w:eastAsia="Times New Roman" w:hAnsi="Times New Roman" w:cs="Times New Roman"/>
                <w:color w:val="000000" w:themeColor="text1"/>
                <w:sz w:val="28"/>
                <w:szCs w:val="28"/>
              </w:rPr>
              <w:t xml:space="preserve">Заходи щодо впровадження найкращих </w:t>
            </w:r>
            <w:r w:rsidRPr="00AD0EC8">
              <w:rPr>
                <w:rFonts w:ascii="Times New Roman" w:eastAsia="Times New Roman" w:hAnsi="Times New Roman" w:cs="Times New Roman"/>
                <w:color w:val="000000" w:themeColor="text1"/>
                <w:sz w:val="28"/>
                <w:szCs w:val="28"/>
              </w:rPr>
              <w:lastRenderedPageBreak/>
              <w:t>існуючих технологій виробництва (що виконані або/та які потребують виконання)</w:t>
            </w:r>
            <w:r>
              <w:rPr>
                <w:rFonts w:ascii="Times New Roman" w:eastAsia="Times New Roman" w:hAnsi="Times New Roman" w:cs="Times New Roman"/>
                <w:color w:val="000000" w:themeColor="text1"/>
                <w:sz w:val="28"/>
                <w:szCs w:val="28"/>
              </w:rPr>
              <w:t xml:space="preserve">» </w:t>
            </w:r>
            <w:r w:rsidRPr="00AD0EC8">
              <w:rPr>
                <w:rFonts w:ascii="Times New Roman" w:eastAsia="Times New Roman" w:hAnsi="Times New Roman" w:cs="Times New Roman"/>
                <w:color w:val="000000" w:themeColor="text1"/>
                <w:sz w:val="28"/>
                <w:szCs w:val="28"/>
              </w:rPr>
              <w:t>та «Заходи щодо скорочення викидів забруднюючих речовин (що виконані або/та які потребують виконання)» з урахуванням дозволу на викиди забруднюючих речовин в атмосферне повітря стаціонарними джерелами від 06.07.2017 № 8036100000-10284</w:t>
            </w:r>
            <w:r>
              <w:rPr>
                <w:rFonts w:ascii="Times New Roman" w:eastAsia="Times New Roman" w:hAnsi="Times New Roman" w:cs="Times New Roman"/>
                <w:color w:val="000000" w:themeColor="text1"/>
                <w:sz w:val="28"/>
                <w:szCs w:val="28"/>
              </w:rPr>
              <w:t xml:space="preserve"> відповідно до вимог пункту 16 розділу ІІ Інструкції.</w:t>
            </w:r>
          </w:p>
          <w:p w14:paraId="3580E1CB" w14:textId="4C7C800E" w:rsidR="0037193D" w:rsidRPr="00A621CC" w:rsidRDefault="00623931" w:rsidP="00623931">
            <w:pPr>
              <w:ind w:firstLine="567"/>
              <w:jc w:val="both"/>
              <w:rPr>
                <w:rFonts w:ascii="Times New Roman" w:eastAsia="Times New Roman" w:hAnsi="Times New Roman" w:cs="Times New Roman"/>
                <w:color w:val="000000"/>
                <w:sz w:val="28"/>
                <w:szCs w:val="28"/>
              </w:rPr>
            </w:pPr>
            <w:r w:rsidRPr="00623931">
              <w:rPr>
                <w:rFonts w:ascii="Times New Roman" w:eastAsia="Times New Roman" w:hAnsi="Times New Roman" w:cs="Times New Roman"/>
                <w:color w:val="000000"/>
                <w:sz w:val="28"/>
                <w:szCs w:val="28"/>
              </w:rPr>
              <w:t>У відомостях щодо джерел інформації необхідно зазначити джерела інформації та матеріали, що були використані при підготовці документів, в яких обґрунтовуються обсяги викидів</w:t>
            </w:r>
            <w:r>
              <w:rPr>
                <w:rFonts w:ascii="Times New Roman" w:eastAsia="Times New Roman" w:hAnsi="Times New Roman" w:cs="Times New Roman"/>
                <w:color w:val="000000"/>
                <w:sz w:val="28"/>
                <w:szCs w:val="28"/>
              </w:rPr>
              <w:t xml:space="preserve"> </w:t>
            </w:r>
            <w:r w:rsidRPr="00F92EFD">
              <w:rPr>
                <w:rFonts w:ascii="Times New Roman" w:eastAsia="Times New Roman" w:hAnsi="Times New Roman" w:cs="Times New Roman"/>
                <w:color w:val="000000"/>
                <w:sz w:val="28"/>
                <w:szCs w:val="28"/>
              </w:rPr>
              <w:t>ТОВ</w:t>
            </w:r>
            <w:r>
              <w:rPr>
                <w:rFonts w:ascii="Times New Roman" w:eastAsia="Times New Roman" w:hAnsi="Times New Roman" w:cs="Times New Roman"/>
                <w:color w:val="000000"/>
                <w:sz w:val="28"/>
                <w:szCs w:val="28"/>
              </w:rPr>
              <w:t> </w:t>
            </w:r>
            <w:r w:rsidRPr="00F92EFD">
              <w:rPr>
                <w:rFonts w:ascii="Times New Roman" w:eastAsia="Times New Roman" w:hAnsi="Times New Roman" w:cs="Times New Roman"/>
                <w:color w:val="000000"/>
                <w:sz w:val="28"/>
                <w:szCs w:val="28"/>
              </w:rPr>
              <w:t>«АТЕМ ГРУП»</w:t>
            </w:r>
            <w:r w:rsidRPr="00623931">
              <w:rPr>
                <w:rFonts w:ascii="Times New Roman" w:eastAsia="Times New Roman" w:hAnsi="Times New Roman" w:cs="Times New Roman"/>
                <w:color w:val="000000"/>
                <w:sz w:val="28"/>
                <w:szCs w:val="28"/>
              </w:rPr>
              <w:t>.</w:t>
            </w:r>
          </w:p>
        </w:tc>
        <w:tc>
          <w:tcPr>
            <w:tcW w:w="3037" w:type="dxa"/>
          </w:tcPr>
          <w:p w14:paraId="4BE3CB13" w14:textId="2680D191" w:rsidR="00501C04" w:rsidRPr="00A0368A" w:rsidRDefault="00501C04" w:rsidP="00C0696B">
            <w:pPr>
              <w:ind w:firstLine="317"/>
              <w:jc w:val="both"/>
              <w:rPr>
                <w:rFonts w:ascii="Times New Roman" w:hAnsi="Times New Roman" w:cs="Times New Roman"/>
                <w:sz w:val="28"/>
                <w:szCs w:val="28"/>
              </w:rPr>
            </w:pPr>
            <w:r w:rsidRPr="00A0368A">
              <w:rPr>
                <w:rFonts w:ascii="Times New Roman" w:hAnsi="Times New Roman" w:cs="Times New Roman"/>
                <w:sz w:val="28"/>
                <w:szCs w:val="28"/>
              </w:rPr>
              <w:lastRenderedPageBreak/>
              <w:t xml:space="preserve">Рішення про видачу дозволу на викиди буде прийнято після усунення причин,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 які засвідчують усунення причин, що </w:t>
            </w:r>
            <w:r w:rsidRPr="00A0368A">
              <w:rPr>
                <w:rFonts w:ascii="Times New Roman" w:hAnsi="Times New Roman" w:cs="Times New Roman"/>
                <w:sz w:val="28"/>
                <w:szCs w:val="28"/>
              </w:rPr>
              <w:lastRenderedPageBreak/>
              <w:t>стали підставою для відмови.</w:t>
            </w:r>
          </w:p>
          <w:p w14:paraId="7CF26633" w14:textId="77777777" w:rsidR="00501C04" w:rsidRPr="00A0368A" w:rsidRDefault="00501C04" w:rsidP="00DD6065">
            <w:pPr>
              <w:ind w:firstLine="317"/>
              <w:jc w:val="both"/>
              <w:rPr>
                <w:rFonts w:ascii="Times New Roman" w:hAnsi="Times New Roman" w:cs="Times New Roman"/>
                <w:sz w:val="28"/>
                <w:szCs w:val="28"/>
              </w:rPr>
            </w:pPr>
          </w:p>
        </w:tc>
      </w:tr>
    </w:tbl>
    <w:p w14:paraId="615C0DD2" w14:textId="1D681869" w:rsidR="009D4961" w:rsidRPr="00A0368A" w:rsidRDefault="009D4961" w:rsidP="00B07160">
      <w:pPr>
        <w:rPr>
          <w:rFonts w:ascii="Times New Roman" w:hAnsi="Times New Roman" w:cs="Times New Roman"/>
          <w:sz w:val="28"/>
          <w:szCs w:val="28"/>
        </w:rPr>
      </w:pPr>
    </w:p>
    <w:p w14:paraId="5B77A529" w14:textId="291BC82C" w:rsidR="003A626B" w:rsidRPr="00913704" w:rsidRDefault="003A626B" w:rsidP="00913704">
      <w:pPr>
        <w:jc w:val="center"/>
        <w:rPr>
          <w:rFonts w:ascii="Times New Roman" w:hAnsi="Times New Roman" w:cs="Times New Roman"/>
          <w:sz w:val="28"/>
          <w:szCs w:val="28"/>
        </w:rPr>
      </w:pPr>
      <w:r>
        <w:rPr>
          <w:rFonts w:ascii="Times New Roman" w:hAnsi="Times New Roman" w:cs="Times New Roman"/>
          <w:sz w:val="28"/>
          <w:szCs w:val="28"/>
        </w:rPr>
        <w:t>____________________________</w:t>
      </w:r>
      <w:r w:rsidR="00734FF1">
        <w:rPr>
          <w:rFonts w:ascii="Times New Roman" w:hAnsi="Times New Roman" w:cs="Times New Roman"/>
          <w:sz w:val="28"/>
          <w:szCs w:val="28"/>
        </w:rPr>
        <w:t>____________</w:t>
      </w:r>
    </w:p>
    <w:sectPr w:rsidR="003A626B" w:rsidRPr="00913704" w:rsidSect="00A0368A">
      <w:headerReference w:type="even" r:id="rId8"/>
      <w:headerReference w:type="default" r:id="rId9"/>
      <w:footerReference w:type="even" r:id="rId10"/>
      <w:footerReference w:type="default" r:id="rId11"/>
      <w:headerReference w:type="first" r:id="rId12"/>
      <w:footerReference w:type="first" r:id="rId13"/>
      <w:pgSz w:w="16838" w:h="11906" w:orient="landscape"/>
      <w:pgMar w:top="0" w:right="850" w:bottom="850" w:left="8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97A50" w14:textId="77777777" w:rsidR="003012A3" w:rsidRDefault="003012A3" w:rsidP="0071143E">
      <w:pPr>
        <w:spacing w:after="0" w:line="240" w:lineRule="auto"/>
      </w:pPr>
      <w:r>
        <w:separator/>
      </w:r>
    </w:p>
  </w:endnote>
  <w:endnote w:type="continuationSeparator" w:id="0">
    <w:p w14:paraId="2072F24E" w14:textId="77777777" w:rsidR="003012A3" w:rsidRDefault="003012A3" w:rsidP="00711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1AD4B" w14:textId="77777777" w:rsidR="002D0698" w:rsidRDefault="002D069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550D3" w14:textId="77777777" w:rsidR="002D0698" w:rsidRDefault="002D069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F9B7" w14:textId="77777777" w:rsidR="002D0698" w:rsidRDefault="002D069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1ACF8" w14:textId="77777777" w:rsidR="003012A3" w:rsidRDefault="003012A3" w:rsidP="0071143E">
      <w:pPr>
        <w:spacing w:after="0" w:line="240" w:lineRule="auto"/>
      </w:pPr>
      <w:r>
        <w:separator/>
      </w:r>
    </w:p>
  </w:footnote>
  <w:footnote w:type="continuationSeparator" w:id="0">
    <w:p w14:paraId="181140D8" w14:textId="77777777" w:rsidR="003012A3" w:rsidRDefault="003012A3" w:rsidP="00711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3D728" w14:textId="77777777" w:rsidR="002D0698" w:rsidRDefault="002D069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710674"/>
      <w:docPartObj>
        <w:docPartGallery w:val="Page Numbers (Top of Page)"/>
        <w:docPartUnique/>
      </w:docPartObj>
    </w:sdtPr>
    <w:sdtEndPr/>
    <w:sdtContent>
      <w:p w14:paraId="6B7AFEFE" w14:textId="77777777" w:rsidR="0071143E" w:rsidRDefault="0071143E">
        <w:pPr>
          <w:pStyle w:val="a6"/>
          <w:jc w:val="center"/>
        </w:pPr>
        <w:r>
          <w:fldChar w:fldCharType="begin"/>
        </w:r>
        <w:r>
          <w:instrText>PAGE   \* MERGEFORMAT</w:instrText>
        </w:r>
        <w:r>
          <w:fldChar w:fldCharType="separate"/>
        </w:r>
        <w:r w:rsidR="00045D27" w:rsidRPr="00045D27">
          <w:rPr>
            <w:noProof/>
            <w:lang w:val="ru-RU"/>
          </w:rPr>
          <w:t>2</w:t>
        </w:r>
        <w:r>
          <w:fldChar w:fldCharType="end"/>
        </w:r>
      </w:p>
    </w:sdtContent>
  </w:sdt>
  <w:p w14:paraId="689547DD" w14:textId="77777777" w:rsidR="0071143E" w:rsidRDefault="0071143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6D91E" w14:textId="77777777" w:rsidR="002D0698" w:rsidRDefault="002D069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86AC2"/>
    <w:multiLevelType w:val="hybridMultilevel"/>
    <w:tmpl w:val="8204464E"/>
    <w:lvl w:ilvl="0" w:tplc="CCA8001C">
      <w:start w:val="1"/>
      <w:numFmt w:val="decimal"/>
      <w:lvlText w:val="%1."/>
      <w:lvlJc w:val="left"/>
      <w:pPr>
        <w:ind w:left="819" w:hanging="360"/>
      </w:pPr>
      <w:rPr>
        <w:rFonts w:hint="default"/>
      </w:rPr>
    </w:lvl>
    <w:lvl w:ilvl="1" w:tplc="04220019" w:tentative="1">
      <w:start w:val="1"/>
      <w:numFmt w:val="lowerLetter"/>
      <w:lvlText w:val="%2."/>
      <w:lvlJc w:val="left"/>
      <w:pPr>
        <w:ind w:left="1539" w:hanging="360"/>
      </w:pPr>
    </w:lvl>
    <w:lvl w:ilvl="2" w:tplc="0422001B" w:tentative="1">
      <w:start w:val="1"/>
      <w:numFmt w:val="lowerRoman"/>
      <w:lvlText w:val="%3."/>
      <w:lvlJc w:val="right"/>
      <w:pPr>
        <w:ind w:left="2259" w:hanging="180"/>
      </w:pPr>
    </w:lvl>
    <w:lvl w:ilvl="3" w:tplc="0422000F" w:tentative="1">
      <w:start w:val="1"/>
      <w:numFmt w:val="decimal"/>
      <w:lvlText w:val="%4."/>
      <w:lvlJc w:val="left"/>
      <w:pPr>
        <w:ind w:left="2979" w:hanging="360"/>
      </w:pPr>
    </w:lvl>
    <w:lvl w:ilvl="4" w:tplc="04220019" w:tentative="1">
      <w:start w:val="1"/>
      <w:numFmt w:val="lowerLetter"/>
      <w:lvlText w:val="%5."/>
      <w:lvlJc w:val="left"/>
      <w:pPr>
        <w:ind w:left="3699" w:hanging="360"/>
      </w:pPr>
    </w:lvl>
    <w:lvl w:ilvl="5" w:tplc="0422001B" w:tentative="1">
      <w:start w:val="1"/>
      <w:numFmt w:val="lowerRoman"/>
      <w:lvlText w:val="%6."/>
      <w:lvlJc w:val="right"/>
      <w:pPr>
        <w:ind w:left="4419" w:hanging="180"/>
      </w:pPr>
    </w:lvl>
    <w:lvl w:ilvl="6" w:tplc="0422000F" w:tentative="1">
      <w:start w:val="1"/>
      <w:numFmt w:val="decimal"/>
      <w:lvlText w:val="%7."/>
      <w:lvlJc w:val="left"/>
      <w:pPr>
        <w:ind w:left="5139" w:hanging="360"/>
      </w:pPr>
    </w:lvl>
    <w:lvl w:ilvl="7" w:tplc="04220019" w:tentative="1">
      <w:start w:val="1"/>
      <w:numFmt w:val="lowerLetter"/>
      <w:lvlText w:val="%8."/>
      <w:lvlJc w:val="left"/>
      <w:pPr>
        <w:ind w:left="5859" w:hanging="360"/>
      </w:pPr>
    </w:lvl>
    <w:lvl w:ilvl="8" w:tplc="0422001B" w:tentative="1">
      <w:start w:val="1"/>
      <w:numFmt w:val="lowerRoman"/>
      <w:lvlText w:val="%9."/>
      <w:lvlJc w:val="right"/>
      <w:pPr>
        <w:ind w:left="657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CDB"/>
    <w:rsid w:val="0000638E"/>
    <w:rsid w:val="000142C2"/>
    <w:rsid w:val="00037E73"/>
    <w:rsid w:val="00041C75"/>
    <w:rsid w:val="0004271D"/>
    <w:rsid w:val="00044825"/>
    <w:rsid w:val="00045D27"/>
    <w:rsid w:val="0004661E"/>
    <w:rsid w:val="000551D0"/>
    <w:rsid w:val="00064BF3"/>
    <w:rsid w:val="00066F8F"/>
    <w:rsid w:val="000861E9"/>
    <w:rsid w:val="000A107B"/>
    <w:rsid w:val="000A1CDB"/>
    <w:rsid w:val="000B4578"/>
    <w:rsid w:val="000B73CD"/>
    <w:rsid w:val="000B7EB0"/>
    <w:rsid w:val="000C3731"/>
    <w:rsid w:val="000C544C"/>
    <w:rsid w:val="000E2F06"/>
    <w:rsid w:val="000E388A"/>
    <w:rsid w:val="000E5DCC"/>
    <w:rsid w:val="000F116F"/>
    <w:rsid w:val="000F688D"/>
    <w:rsid w:val="00103AA1"/>
    <w:rsid w:val="00106F06"/>
    <w:rsid w:val="001135B8"/>
    <w:rsid w:val="0012202C"/>
    <w:rsid w:val="00133B59"/>
    <w:rsid w:val="00135871"/>
    <w:rsid w:val="001572D2"/>
    <w:rsid w:val="00167DAC"/>
    <w:rsid w:val="00175CE7"/>
    <w:rsid w:val="001776EA"/>
    <w:rsid w:val="00186285"/>
    <w:rsid w:val="00186846"/>
    <w:rsid w:val="00191336"/>
    <w:rsid w:val="001A5498"/>
    <w:rsid w:val="001B10FD"/>
    <w:rsid w:val="001D6C26"/>
    <w:rsid w:val="001E2EF3"/>
    <w:rsid w:val="001E71AD"/>
    <w:rsid w:val="001E72DB"/>
    <w:rsid w:val="00204EB9"/>
    <w:rsid w:val="002157D8"/>
    <w:rsid w:val="00216D35"/>
    <w:rsid w:val="002206A9"/>
    <w:rsid w:val="002279C7"/>
    <w:rsid w:val="00247577"/>
    <w:rsid w:val="00260645"/>
    <w:rsid w:val="00260AB6"/>
    <w:rsid w:val="002708DA"/>
    <w:rsid w:val="00284B69"/>
    <w:rsid w:val="00291DF6"/>
    <w:rsid w:val="002A03FC"/>
    <w:rsid w:val="002A1461"/>
    <w:rsid w:val="002C2928"/>
    <w:rsid w:val="002C7378"/>
    <w:rsid w:val="002D0698"/>
    <w:rsid w:val="002E25F4"/>
    <w:rsid w:val="002F5979"/>
    <w:rsid w:val="003012A3"/>
    <w:rsid w:val="00306E2A"/>
    <w:rsid w:val="00314F23"/>
    <w:rsid w:val="003353D0"/>
    <w:rsid w:val="00335D59"/>
    <w:rsid w:val="003365C6"/>
    <w:rsid w:val="00341647"/>
    <w:rsid w:val="003536EA"/>
    <w:rsid w:val="00360320"/>
    <w:rsid w:val="00366489"/>
    <w:rsid w:val="0037193D"/>
    <w:rsid w:val="00373C13"/>
    <w:rsid w:val="003748FF"/>
    <w:rsid w:val="00390653"/>
    <w:rsid w:val="003A626B"/>
    <w:rsid w:val="003A7963"/>
    <w:rsid w:val="003E23BD"/>
    <w:rsid w:val="003E3834"/>
    <w:rsid w:val="00416717"/>
    <w:rsid w:val="0043500F"/>
    <w:rsid w:val="00435164"/>
    <w:rsid w:val="00442EDA"/>
    <w:rsid w:val="00446C04"/>
    <w:rsid w:val="00450AE3"/>
    <w:rsid w:val="0045212A"/>
    <w:rsid w:val="00466F0D"/>
    <w:rsid w:val="00476172"/>
    <w:rsid w:val="004762BB"/>
    <w:rsid w:val="00481204"/>
    <w:rsid w:val="004828EB"/>
    <w:rsid w:val="004A6914"/>
    <w:rsid w:val="004C4FE1"/>
    <w:rsid w:val="004C50BE"/>
    <w:rsid w:val="004C66C3"/>
    <w:rsid w:val="004C6A2D"/>
    <w:rsid w:val="004E6C27"/>
    <w:rsid w:val="004F44EB"/>
    <w:rsid w:val="00501C04"/>
    <w:rsid w:val="0051005E"/>
    <w:rsid w:val="00525E96"/>
    <w:rsid w:val="0055146D"/>
    <w:rsid w:val="00553376"/>
    <w:rsid w:val="00554562"/>
    <w:rsid w:val="00564AFC"/>
    <w:rsid w:val="00575B29"/>
    <w:rsid w:val="00593FD9"/>
    <w:rsid w:val="005943E7"/>
    <w:rsid w:val="00596B5F"/>
    <w:rsid w:val="005A2255"/>
    <w:rsid w:val="005B0CC1"/>
    <w:rsid w:val="005B5760"/>
    <w:rsid w:val="005B5AAB"/>
    <w:rsid w:val="005B7338"/>
    <w:rsid w:val="005C2FDE"/>
    <w:rsid w:val="005C45AD"/>
    <w:rsid w:val="006039B4"/>
    <w:rsid w:val="00604996"/>
    <w:rsid w:val="006053A7"/>
    <w:rsid w:val="00612C7D"/>
    <w:rsid w:val="0062194B"/>
    <w:rsid w:val="00623931"/>
    <w:rsid w:val="00632F9A"/>
    <w:rsid w:val="00634C06"/>
    <w:rsid w:val="00636DCC"/>
    <w:rsid w:val="00637DAE"/>
    <w:rsid w:val="006B4627"/>
    <w:rsid w:val="006C55B5"/>
    <w:rsid w:val="006D2690"/>
    <w:rsid w:val="006E384A"/>
    <w:rsid w:val="006F3274"/>
    <w:rsid w:val="007015DA"/>
    <w:rsid w:val="0071143E"/>
    <w:rsid w:val="00711F70"/>
    <w:rsid w:val="00712DB4"/>
    <w:rsid w:val="007204C6"/>
    <w:rsid w:val="00725604"/>
    <w:rsid w:val="00726199"/>
    <w:rsid w:val="00734FF1"/>
    <w:rsid w:val="0073773F"/>
    <w:rsid w:val="0074362C"/>
    <w:rsid w:val="007547F7"/>
    <w:rsid w:val="00755530"/>
    <w:rsid w:val="00761FFC"/>
    <w:rsid w:val="00772024"/>
    <w:rsid w:val="0079094F"/>
    <w:rsid w:val="007918DD"/>
    <w:rsid w:val="007C6974"/>
    <w:rsid w:val="00807FC4"/>
    <w:rsid w:val="00811B2F"/>
    <w:rsid w:val="00821249"/>
    <w:rsid w:val="008242F4"/>
    <w:rsid w:val="008529C6"/>
    <w:rsid w:val="008545D9"/>
    <w:rsid w:val="00855F59"/>
    <w:rsid w:val="00857E2F"/>
    <w:rsid w:val="00882FD3"/>
    <w:rsid w:val="00896B5F"/>
    <w:rsid w:val="008A3319"/>
    <w:rsid w:val="008B23D1"/>
    <w:rsid w:val="008C0933"/>
    <w:rsid w:val="008D4B01"/>
    <w:rsid w:val="008D4D6F"/>
    <w:rsid w:val="008D6FB1"/>
    <w:rsid w:val="008E3E5C"/>
    <w:rsid w:val="008E4FBF"/>
    <w:rsid w:val="008E6C98"/>
    <w:rsid w:val="008F7630"/>
    <w:rsid w:val="008F7E83"/>
    <w:rsid w:val="009115E9"/>
    <w:rsid w:val="00913704"/>
    <w:rsid w:val="00913737"/>
    <w:rsid w:val="00914312"/>
    <w:rsid w:val="0093798F"/>
    <w:rsid w:val="0094713D"/>
    <w:rsid w:val="009529FF"/>
    <w:rsid w:val="009639CB"/>
    <w:rsid w:val="009645AE"/>
    <w:rsid w:val="009763E6"/>
    <w:rsid w:val="00985225"/>
    <w:rsid w:val="009A13FC"/>
    <w:rsid w:val="009B2E1D"/>
    <w:rsid w:val="009B7677"/>
    <w:rsid w:val="009D4961"/>
    <w:rsid w:val="009D6279"/>
    <w:rsid w:val="009E21D3"/>
    <w:rsid w:val="009E69C4"/>
    <w:rsid w:val="009F5077"/>
    <w:rsid w:val="00A0368A"/>
    <w:rsid w:val="00A106FF"/>
    <w:rsid w:val="00A2017E"/>
    <w:rsid w:val="00A202EE"/>
    <w:rsid w:val="00A3207D"/>
    <w:rsid w:val="00A378E2"/>
    <w:rsid w:val="00A418B8"/>
    <w:rsid w:val="00A4237F"/>
    <w:rsid w:val="00A479CE"/>
    <w:rsid w:val="00A5001D"/>
    <w:rsid w:val="00A5418B"/>
    <w:rsid w:val="00A621CC"/>
    <w:rsid w:val="00A74EA7"/>
    <w:rsid w:val="00A75163"/>
    <w:rsid w:val="00A75323"/>
    <w:rsid w:val="00AA373D"/>
    <w:rsid w:val="00AA5049"/>
    <w:rsid w:val="00AA6A60"/>
    <w:rsid w:val="00AB066C"/>
    <w:rsid w:val="00AC0BFD"/>
    <w:rsid w:val="00AD0EB9"/>
    <w:rsid w:val="00AD0EC8"/>
    <w:rsid w:val="00AD1EAA"/>
    <w:rsid w:val="00AE4F5E"/>
    <w:rsid w:val="00AF39E7"/>
    <w:rsid w:val="00B04741"/>
    <w:rsid w:val="00B05379"/>
    <w:rsid w:val="00B07160"/>
    <w:rsid w:val="00B24D5B"/>
    <w:rsid w:val="00B25274"/>
    <w:rsid w:val="00B54288"/>
    <w:rsid w:val="00B619F0"/>
    <w:rsid w:val="00B62BC2"/>
    <w:rsid w:val="00B850E0"/>
    <w:rsid w:val="00B852D5"/>
    <w:rsid w:val="00B85E26"/>
    <w:rsid w:val="00B95AB9"/>
    <w:rsid w:val="00BA3610"/>
    <w:rsid w:val="00BA7FB5"/>
    <w:rsid w:val="00BB223C"/>
    <w:rsid w:val="00BB53A1"/>
    <w:rsid w:val="00BC08EC"/>
    <w:rsid w:val="00BC6B13"/>
    <w:rsid w:val="00BD0A29"/>
    <w:rsid w:val="00BF7872"/>
    <w:rsid w:val="00C052CA"/>
    <w:rsid w:val="00C0696B"/>
    <w:rsid w:val="00C4025D"/>
    <w:rsid w:val="00C40CA7"/>
    <w:rsid w:val="00C42F85"/>
    <w:rsid w:val="00C450DF"/>
    <w:rsid w:val="00C51510"/>
    <w:rsid w:val="00C55746"/>
    <w:rsid w:val="00C55D3D"/>
    <w:rsid w:val="00C570CE"/>
    <w:rsid w:val="00C7636C"/>
    <w:rsid w:val="00C81453"/>
    <w:rsid w:val="00C912BC"/>
    <w:rsid w:val="00C93A23"/>
    <w:rsid w:val="00C943F7"/>
    <w:rsid w:val="00C96414"/>
    <w:rsid w:val="00CD2527"/>
    <w:rsid w:val="00CE7329"/>
    <w:rsid w:val="00CE78D7"/>
    <w:rsid w:val="00CF69EE"/>
    <w:rsid w:val="00D11996"/>
    <w:rsid w:val="00D1585C"/>
    <w:rsid w:val="00D20768"/>
    <w:rsid w:val="00D2138A"/>
    <w:rsid w:val="00D352F4"/>
    <w:rsid w:val="00D5294A"/>
    <w:rsid w:val="00D7240F"/>
    <w:rsid w:val="00D7366F"/>
    <w:rsid w:val="00D73ABB"/>
    <w:rsid w:val="00D7488F"/>
    <w:rsid w:val="00D760D3"/>
    <w:rsid w:val="00D84331"/>
    <w:rsid w:val="00D928A6"/>
    <w:rsid w:val="00DA18C4"/>
    <w:rsid w:val="00DA5135"/>
    <w:rsid w:val="00DB75BD"/>
    <w:rsid w:val="00DD6065"/>
    <w:rsid w:val="00E00567"/>
    <w:rsid w:val="00E02C8F"/>
    <w:rsid w:val="00E10487"/>
    <w:rsid w:val="00E12809"/>
    <w:rsid w:val="00E25524"/>
    <w:rsid w:val="00E30661"/>
    <w:rsid w:val="00E32699"/>
    <w:rsid w:val="00E41737"/>
    <w:rsid w:val="00E44522"/>
    <w:rsid w:val="00E45022"/>
    <w:rsid w:val="00E536A6"/>
    <w:rsid w:val="00E57E0C"/>
    <w:rsid w:val="00E620A3"/>
    <w:rsid w:val="00E75917"/>
    <w:rsid w:val="00EA35C1"/>
    <w:rsid w:val="00EA4AC1"/>
    <w:rsid w:val="00EC10EE"/>
    <w:rsid w:val="00ED48AA"/>
    <w:rsid w:val="00ED4F60"/>
    <w:rsid w:val="00EE2031"/>
    <w:rsid w:val="00EF056E"/>
    <w:rsid w:val="00EF1545"/>
    <w:rsid w:val="00EF1F20"/>
    <w:rsid w:val="00F02074"/>
    <w:rsid w:val="00F13865"/>
    <w:rsid w:val="00F14529"/>
    <w:rsid w:val="00F27F72"/>
    <w:rsid w:val="00F31A5D"/>
    <w:rsid w:val="00F332BA"/>
    <w:rsid w:val="00F36780"/>
    <w:rsid w:val="00F43FF4"/>
    <w:rsid w:val="00F50905"/>
    <w:rsid w:val="00F9256A"/>
    <w:rsid w:val="00F92EFD"/>
    <w:rsid w:val="00FA5379"/>
    <w:rsid w:val="00FA6ED2"/>
    <w:rsid w:val="00FB0405"/>
    <w:rsid w:val="00FB16FA"/>
    <w:rsid w:val="00FB4E14"/>
    <w:rsid w:val="00FB7F53"/>
    <w:rsid w:val="00FC4B90"/>
    <w:rsid w:val="00FD5B30"/>
    <w:rsid w:val="00FF338B"/>
    <w:rsid w:val="00FF57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6F159"/>
  <w15:chartTrackingRefBased/>
  <w15:docId w15:val="{5AF0E755-8C84-4D14-847A-E0AC3E71E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26199"/>
    <w:pPr>
      <w:ind w:left="720"/>
      <w:contextualSpacing/>
    </w:pPr>
  </w:style>
  <w:style w:type="character" w:styleId="a5">
    <w:name w:val="Hyperlink"/>
    <w:basedOn w:val="a0"/>
    <w:uiPriority w:val="99"/>
    <w:semiHidden/>
    <w:unhideWhenUsed/>
    <w:rsid w:val="00726199"/>
    <w:rPr>
      <w:color w:val="0000FF"/>
      <w:u w:val="single"/>
    </w:rPr>
  </w:style>
  <w:style w:type="paragraph" w:styleId="a6">
    <w:name w:val="header"/>
    <w:basedOn w:val="a"/>
    <w:link w:val="a7"/>
    <w:uiPriority w:val="99"/>
    <w:unhideWhenUsed/>
    <w:rsid w:val="0071143E"/>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71143E"/>
  </w:style>
  <w:style w:type="paragraph" w:styleId="a8">
    <w:name w:val="footer"/>
    <w:basedOn w:val="a"/>
    <w:link w:val="a9"/>
    <w:uiPriority w:val="99"/>
    <w:unhideWhenUsed/>
    <w:rsid w:val="0071143E"/>
    <w:pPr>
      <w:tabs>
        <w:tab w:val="center" w:pos="4819"/>
        <w:tab w:val="right" w:pos="9639"/>
      </w:tabs>
      <w:spacing w:after="0" w:line="240" w:lineRule="auto"/>
    </w:pPr>
  </w:style>
  <w:style w:type="character" w:customStyle="1" w:styleId="a9">
    <w:name w:val="Нижній колонтитул Знак"/>
    <w:basedOn w:val="a0"/>
    <w:link w:val="a8"/>
    <w:uiPriority w:val="99"/>
    <w:rsid w:val="0071143E"/>
  </w:style>
  <w:style w:type="paragraph" w:styleId="aa">
    <w:name w:val="Balloon Text"/>
    <w:basedOn w:val="a"/>
    <w:link w:val="ab"/>
    <w:uiPriority w:val="99"/>
    <w:semiHidden/>
    <w:unhideWhenUsed/>
    <w:rsid w:val="00B25274"/>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B25274"/>
    <w:rPr>
      <w:rFonts w:ascii="Segoe UI" w:hAnsi="Segoe UI" w:cs="Segoe UI"/>
      <w:sz w:val="18"/>
      <w:szCs w:val="18"/>
    </w:rPr>
  </w:style>
  <w:style w:type="paragraph" w:customStyle="1" w:styleId="docdata">
    <w:name w:val="docdata"/>
    <w:aliases w:val="docy,v5,3161,baiaagaaboqcaaadnwyaaavfbgaaaaaaaaaaaaaaaaaaaaaaaaaaaaaaaaaaaaaaaaaaaaaaaaaaaaaaaaaaaaaaaaaaaaaaaaaaaaaaaaaaaaaaaaaaaaaaaaaaaaaaaaaaaaaaaaaaaaaaaaaaaaaaaaaaaaaaaaaaaaaaaaaaaaaaaaaaaaaaaaaaaaaaaaaaaaaaaaaaaaaaaaaaaaaaaaaaaaaaaaaaaaaa"/>
    <w:basedOn w:val="a"/>
    <w:rsid w:val="009D627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ABL">
    <w:name w:val="Таблиця № (TABL)"/>
    <w:basedOn w:val="a"/>
    <w:uiPriority w:val="99"/>
    <w:rsid w:val="00366489"/>
    <w:pPr>
      <w:keepNext/>
      <w:widowControl w:val="0"/>
      <w:tabs>
        <w:tab w:val="right" w:pos="6350"/>
      </w:tabs>
      <w:autoSpaceDE w:val="0"/>
      <w:autoSpaceDN w:val="0"/>
      <w:adjustRightInd w:val="0"/>
      <w:spacing w:before="170" w:after="85" w:line="257" w:lineRule="auto"/>
      <w:ind w:firstLine="283"/>
      <w:textAlignment w:val="center"/>
    </w:pPr>
    <w:rPr>
      <w:rFonts w:ascii="Pragmatica-Bold" w:eastAsiaTheme="minorEastAsia" w:hAnsi="Pragmatica-Bold" w:cs="Pragmatica-Bold"/>
      <w:b/>
      <w:bCs/>
      <w:color w:val="000000"/>
      <w:w w:val="90"/>
      <w:sz w:val="18"/>
      <w:szCs w:val="18"/>
      <w:lang w:eastAsia="uk-UA"/>
    </w:rPr>
  </w:style>
  <w:style w:type="paragraph" w:customStyle="1" w:styleId="rvps2">
    <w:name w:val="rvps2"/>
    <w:basedOn w:val="a"/>
    <w:rsid w:val="00AD0EC8"/>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9182">
      <w:bodyDiv w:val="1"/>
      <w:marLeft w:val="0"/>
      <w:marRight w:val="0"/>
      <w:marTop w:val="0"/>
      <w:marBottom w:val="0"/>
      <w:divBdr>
        <w:top w:val="none" w:sz="0" w:space="0" w:color="auto"/>
        <w:left w:val="none" w:sz="0" w:space="0" w:color="auto"/>
        <w:bottom w:val="none" w:sz="0" w:space="0" w:color="auto"/>
        <w:right w:val="none" w:sz="0" w:space="0" w:color="auto"/>
      </w:divBdr>
    </w:div>
    <w:div w:id="312561232">
      <w:bodyDiv w:val="1"/>
      <w:marLeft w:val="0"/>
      <w:marRight w:val="0"/>
      <w:marTop w:val="0"/>
      <w:marBottom w:val="0"/>
      <w:divBdr>
        <w:top w:val="none" w:sz="0" w:space="0" w:color="auto"/>
        <w:left w:val="none" w:sz="0" w:space="0" w:color="auto"/>
        <w:bottom w:val="none" w:sz="0" w:space="0" w:color="auto"/>
        <w:right w:val="none" w:sz="0" w:space="0" w:color="auto"/>
      </w:divBdr>
    </w:div>
    <w:div w:id="564948829">
      <w:bodyDiv w:val="1"/>
      <w:marLeft w:val="0"/>
      <w:marRight w:val="0"/>
      <w:marTop w:val="0"/>
      <w:marBottom w:val="0"/>
      <w:divBdr>
        <w:top w:val="none" w:sz="0" w:space="0" w:color="auto"/>
        <w:left w:val="none" w:sz="0" w:space="0" w:color="auto"/>
        <w:bottom w:val="none" w:sz="0" w:space="0" w:color="auto"/>
        <w:right w:val="none" w:sz="0" w:space="0" w:color="auto"/>
      </w:divBdr>
    </w:div>
    <w:div w:id="206452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E4D6C-6F2A-41DB-8B48-A7EA23167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4196</Words>
  <Characters>2392</Characters>
  <Application>Microsoft Office Word</Application>
  <DocSecurity>0</DocSecurity>
  <Lines>19</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КРАВЧЕНКО Ірина Василівна</dc:creator>
  <cp:keywords/>
  <dc:description/>
  <cp:lastModifiedBy>Ульвак Марина Вікторівна</cp:lastModifiedBy>
  <cp:revision>2</cp:revision>
  <cp:lastPrinted>2025-07-16T12:15:00Z</cp:lastPrinted>
  <dcterms:created xsi:type="dcterms:W3CDTF">2025-07-16T12:16:00Z</dcterms:created>
  <dcterms:modified xsi:type="dcterms:W3CDTF">2025-07-16T12:16:00Z</dcterms:modified>
</cp:coreProperties>
</file>