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E2613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234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2349">
              <w:rPr>
                <w:rFonts w:ascii="Times New Roman" w:hAnsi="Times New Roman" w:cs="Times New Roman"/>
                <w:sz w:val="28"/>
                <w:szCs w:val="28"/>
              </w:rPr>
              <w:t>26297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02349" w:rsidP="0026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 ОБМЕЖЕНОЮ ВІДПОВІ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ДАЛЬНІСТЮ «ІЛЛІНЕЦЬ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КИЙ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ГРАНІТНИЙ КАР</w:t>
            </w:r>
            <w:r w:rsidRPr="001C5E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ЄР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B573E5">
              <w:rPr>
                <w:rFonts w:ascii="Times New Roman" w:hAnsi="Times New Roman"/>
                <w:sz w:val="28"/>
                <w:szCs w:val="28"/>
              </w:rPr>
              <w:t>39309273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5871" w:rsidRPr="00634544" w:rsidRDefault="00CB4AF3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НІСТЮ «ІЛЛІНЕЦЬКИЙ</w:t>
            </w:r>
            <w:r w:rsidR="00B573E5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ГРАНІТНИЙ КАР</w:t>
            </w:r>
            <w:r w:rsidR="00B573E5" w:rsidRPr="001C5E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’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ЄР</w:t>
            </w:r>
            <w:r w:rsidR="00B573E5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B573E5"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3E5">
              <w:rPr>
                <w:rFonts w:ascii="Times New Roman" w:hAnsi="Times New Roman"/>
                <w:sz w:val="28"/>
                <w:szCs w:val="28"/>
              </w:rPr>
              <w:t>за 0.8 км на північний схід від с. Кальник, Дашівська ТГ, Гайсинський район, Вінницька область, 22732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</w:t>
            </w:r>
            <w:r w:rsidR="00180E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четвертої                          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A523BD" w:rsidRDefault="00A523BD" w:rsidP="00A523BD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надано порівняльну характеристику 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попереднім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дозвола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 викиди, як для існуючого об’єкта/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мислового майданчика (відповідно до пункту 2 розділу ІІ Інструкції)</w:t>
            </w:r>
            <w:r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7C1D" w:rsidRPr="004A2388" w:rsidRDefault="00707C1D" w:rsidP="0055558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оформлювання»                       (п. 7.4.2, п. 7.6.4);</w:t>
            </w:r>
          </w:p>
          <w:p w:rsidR="00F95F76" w:rsidRDefault="00F95F76" w:rsidP="00555586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окремих розділах документів наведена інформація про </w:t>
            </w:r>
            <w:r w:rsidR="0047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якісний і кількісний склад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викидів забруднюючих речовин в атмосферне повітря пересувними джерелами, що </w:t>
            </w:r>
            <w:r w:rsidR="00894450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вимогам Інструкції, оскільки у складі документів надається інформація виключно для стаціонарних джерел викидів;</w:t>
            </w:r>
          </w:p>
          <w:p w:rsidR="009C6032" w:rsidRDefault="009C6032" w:rsidP="00555586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потребують доопрацювання відомості щодо СЗЗ (відповідно до вимог пункту 5 розділу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ІІ Інструкції);</w:t>
            </w:r>
          </w:p>
          <w:p w:rsidR="008E21B3" w:rsidRDefault="008E21B3" w:rsidP="008E21B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3E3">
              <w:rPr>
                <w:rFonts w:ascii="Times New Roman" w:hAnsi="Times New Roman"/>
                <w:sz w:val="28"/>
                <w:szCs w:val="28"/>
              </w:rPr>
              <w:t>потребують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опрацювання розділи документів, а саме: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«Пропозиції щодо дозволених обсягів викидів…», «Перелік заходів щодо здійснення контролю за дотриманням встановлених нормативів…», «Інформація про отримання дозволу для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ознайомлення з нею громадськості» в частині встановлення гранично допустимих викидів забруднюючих речовин в атмосферне повітря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новостворених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стаціонарних джерел викидів №№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124, 126, 128-130 </w:t>
            </w:r>
            <w:r w:rsidRPr="002233E3">
              <w:rPr>
                <w:rFonts w:ascii="Times New Roman" w:hAnsi="Times New Roman"/>
                <w:sz w:val="28"/>
                <w:szCs w:val="28"/>
              </w:rPr>
              <w:t xml:space="preserve">з урахуванням </w:t>
            </w:r>
            <w:r w:rsidRPr="002233E3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Нормативів </w:t>
            </w:r>
            <w:r w:rsidRPr="002233E3">
              <w:rPr>
                <w:rStyle w:val="rvts23"/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гранично допустимих викидів забруднюючих речовин із стаціонарних джерел, затверджених </w:t>
            </w:r>
            <w:r w:rsidRPr="002233E3">
              <w:rPr>
                <w:rFonts w:ascii="Times New Roman" w:hAnsi="Times New Roman" w:cs="Times New Roman"/>
                <w:sz w:val="28"/>
                <w:szCs w:val="28"/>
              </w:rPr>
              <w:t>наказом Мінприроди від 27.06.2006 № 309,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2233E3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Міністерстві юстиції України 01.08.2006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233E3">
              <w:rPr>
                <w:rFonts w:ascii="Times New Roman" w:hAnsi="Times New Roman" w:cs="Times New Roman"/>
                <w:sz w:val="28"/>
                <w:szCs w:val="28"/>
              </w:rPr>
              <w:t>за № 912/12786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4446" w:rsidRDefault="00134446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ості щодо джерел інформації» 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3727A9" w:rsidRPr="00831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A45" w:rsidRPr="00EC10EE" w:rsidRDefault="003B2A45" w:rsidP="00FC5935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59" w:rsidRDefault="000C1759" w:rsidP="0071143E">
      <w:pPr>
        <w:spacing w:after="0" w:line="240" w:lineRule="auto"/>
      </w:pPr>
      <w:r>
        <w:separator/>
      </w:r>
    </w:p>
  </w:endnote>
  <w:endnote w:type="continuationSeparator" w:id="0">
    <w:p w:rsidR="000C1759" w:rsidRDefault="000C175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59" w:rsidRDefault="000C1759" w:rsidP="0071143E">
      <w:pPr>
        <w:spacing w:after="0" w:line="240" w:lineRule="auto"/>
      </w:pPr>
      <w:r>
        <w:separator/>
      </w:r>
    </w:p>
  </w:footnote>
  <w:footnote w:type="continuationSeparator" w:id="0">
    <w:p w:rsidR="000C1759" w:rsidRDefault="000C175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A0" w:rsidRPr="008077A0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C1759"/>
    <w:rsid w:val="000D7B16"/>
    <w:rsid w:val="000E2E8C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537AE"/>
    <w:rsid w:val="0015537A"/>
    <w:rsid w:val="00155F85"/>
    <w:rsid w:val="001776EA"/>
    <w:rsid w:val="00180E76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63370"/>
    <w:rsid w:val="00265940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69EC"/>
    <w:rsid w:val="003353D0"/>
    <w:rsid w:val="003365C6"/>
    <w:rsid w:val="00341647"/>
    <w:rsid w:val="00345FDC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2349"/>
    <w:rsid w:val="004045C7"/>
    <w:rsid w:val="00407443"/>
    <w:rsid w:val="00407E28"/>
    <w:rsid w:val="00416755"/>
    <w:rsid w:val="00422D98"/>
    <w:rsid w:val="00425FE2"/>
    <w:rsid w:val="00437575"/>
    <w:rsid w:val="00450AE3"/>
    <w:rsid w:val="0045212A"/>
    <w:rsid w:val="00471407"/>
    <w:rsid w:val="00474313"/>
    <w:rsid w:val="004A2388"/>
    <w:rsid w:val="004C4FE1"/>
    <w:rsid w:val="004C7767"/>
    <w:rsid w:val="004E6C27"/>
    <w:rsid w:val="004F093D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E501C"/>
    <w:rsid w:val="007F558C"/>
    <w:rsid w:val="007F68D1"/>
    <w:rsid w:val="00800A1B"/>
    <w:rsid w:val="008077A0"/>
    <w:rsid w:val="008119B8"/>
    <w:rsid w:val="00830509"/>
    <w:rsid w:val="00831BC8"/>
    <w:rsid w:val="00857E2F"/>
    <w:rsid w:val="00884267"/>
    <w:rsid w:val="00894450"/>
    <w:rsid w:val="008A4C51"/>
    <w:rsid w:val="008B3A96"/>
    <w:rsid w:val="008C2828"/>
    <w:rsid w:val="008C394D"/>
    <w:rsid w:val="008D4B01"/>
    <w:rsid w:val="008E21B3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C6032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3BD"/>
    <w:rsid w:val="00A528FC"/>
    <w:rsid w:val="00A53260"/>
    <w:rsid w:val="00A5418B"/>
    <w:rsid w:val="00A63900"/>
    <w:rsid w:val="00A837C8"/>
    <w:rsid w:val="00A84DA5"/>
    <w:rsid w:val="00A85147"/>
    <w:rsid w:val="00A95040"/>
    <w:rsid w:val="00AA68F2"/>
    <w:rsid w:val="00AB3677"/>
    <w:rsid w:val="00AC1394"/>
    <w:rsid w:val="00AC1D34"/>
    <w:rsid w:val="00AD359E"/>
    <w:rsid w:val="00AF5939"/>
    <w:rsid w:val="00B2126A"/>
    <w:rsid w:val="00B2283A"/>
    <w:rsid w:val="00B25274"/>
    <w:rsid w:val="00B44285"/>
    <w:rsid w:val="00B55E93"/>
    <w:rsid w:val="00B56C44"/>
    <w:rsid w:val="00B573E5"/>
    <w:rsid w:val="00B62467"/>
    <w:rsid w:val="00B62FE1"/>
    <w:rsid w:val="00B649C4"/>
    <w:rsid w:val="00BA215B"/>
    <w:rsid w:val="00BF5C38"/>
    <w:rsid w:val="00C000ED"/>
    <w:rsid w:val="00C1011F"/>
    <w:rsid w:val="00C208E9"/>
    <w:rsid w:val="00C22E2D"/>
    <w:rsid w:val="00C5001B"/>
    <w:rsid w:val="00C57958"/>
    <w:rsid w:val="00C75855"/>
    <w:rsid w:val="00C7636C"/>
    <w:rsid w:val="00C91297"/>
    <w:rsid w:val="00CB20F8"/>
    <w:rsid w:val="00CB2D2E"/>
    <w:rsid w:val="00CB4AF3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84655"/>
    <w:rsid w:val="00F914A5"/>
    <w:rsid w:val="00F94CDD"/>
    <w:rsid w:val="00F95F76"/>
    <w:rsid w:val="00FA0FC4"/>
    <w:rsid w:val="00FA5379"/>
    <w:rsid w:val="00FC4C96"/>
    <w:rsid w:val="00FC5935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E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2025-07-16T12:18:00Z</cp:lastPrinted>
  <dcterms:created xsi:type="dcterms:W3CDTF">2025-07-16T12:18:00Z</dcterms:created>
  <dcterms:modified xsi:type="dcterms:W3CDTF">2025-07-16T12:18:00Z</dcterms:modified>
</cp:coreProperties>
</file>