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BDB33" w14:textId="77777777" w:rsidR="00211E87" w:rsidRPr="00783F5B" w:rsidRDefault="00211E87" w:rsidP="00516845">
      <w:pPr>
        <w:jc w:val="center"/>
        <w:rPr>
          <w:b/>
          <w:sz w:val="28"/>
          <w:szCs w:val="28"/>
          <w:lang w:val="uk-UA"/>
        </w:rPr>
      </w:pPr>
      <w:bookmarkStart w:id="0" w:name="_GoBack"/>
      <w:r w:rsidRPr="00783F5B">
        <w:rPr>
          <w:b/>
          <w:sz w:val="28"/>
          <w:szCs w:val="28"/>
          <w:lang w:val="uk-UA"/>
        </w:rPr>
        <w:t>АНАЛІЗ РЕГУЛЯТОРНОГО ВПЛИВУ</w:t>
      </w:r>
    </w:p>
    <w:p w14:paraId="59205E33" w14:textId="77777777" w:rsidR="00FD039A" w:rsidRPr="00783F5B" w:rsidRDefault="00211E87" w:rsidP="00FD039A">
      <w:pPr>
        <w:pStyle w:val="rvps6"/>
        <w:shd w:val="clear" w:color="auto" w:fill="FFFFFF"/>
        <w:spacing w:before="0" w:beforeAutospacing="0" w:after="0" w:afterAutospacing="0"/>
        <w:ind w:left="450" w:right="450"/>
        <w:jc w:val="center"/>
        <w:rPr>
          <w:b/>
          <w:sz w:val="28"/>
          <w:szCs w:val="28"/>
        </w:rPr>
      </w:pPr>
      <w:r w:rsidRPr="00783F5B">
        <w:rPr>
          <w:b/>
          <w:sz w:val="28"/>
          <w:szCs w:val="28"/>
        </w:rPr>
        <w:t xml:space="preserve">до проєкту </w:t>
      </w:r>
      <w:r w:rsidR="00FD039A" w:rsidRPr="00783F5B">
        <w:rPr>
          <w:b/>
          <w:sz w:val="28"/>
          <w:szCs w:val="28"/>
        </w:rPr>
        <w:t>наказу Міністерства захисту довкілля та природних ресурсів України «Про внесення змін 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p>
    <w:p w14:paraId="2E9B06C3" w14:textId="7E0D23B9" w:rsidR="00826980" w:rsidRPr="00783F5B" w:rsidRDefault="00826980" w:rsidP="00FD039A">
      <w:pPr>
        <w:pStyle w:val="rvps6"/>
        <w:shd w:val="clear" w:color="auto" w:fill="FFFFFF"/>
        <w:spacing w:before="0" w:beforeAutospacing="0" w:after="0" w:afterAutospacing="0"/>
        <w:ind w:left="450" w:right="450"/>
        <w:jc w:val="center"/>
        <w:rPr>
          <w:b/>
          <w:sz w:val="28"/>
          <w:szCs w:val="28"/>
        </w:rPr>
      </w:pPr>
    </w:p>
    <w:p w14:paraId="59510F58" w14:textId="77777777" w:rsidR="0000339D" w:rsidRPr="00783F5B" w:rsidRDefault="0000339D" w:rsidP="00FD039A">
      <w:pPr>
        <w:pStyle w:val="rvps6"/>
        <w:shd w:val="clear" w:color="auto" w:fill="FFFFFF"/>
        <w:spacing w:before="0" w:beforeAutospacing="0" w:after="0" w:afterAutospacing="0"/>
        <w:ind w:left="450" w:right="450"/>
        <w:jc w:val="center"/>
        <w:rPr>
          <w:b/>
          <w:sz w:val="28"/>
          <w:szCs w:val="28"/>
        </w:rPr>
      </w:pPr>
    </w:p>
    <w:p w14:paraId="08A01813" w14:textId="77777777" w:rsidR="00211E87" w:rsidRPr="00783F5B" w:rsidRDefault="00211E87" w:rsidP="00516845">
      <w:pPr>
        <w:ind w:firstLine="567"/>
        <w:jc w:val="both"/>
        <w:rPr>
          <w:b/>
          <w:sz w:val="28"/>
          <w:szCs w:val="28"/>
          <w:lang w:val="uk-UA"/>
        </w:rPr>
      </w:pPr>
      <w:r w:rsidRPr="00783F5B">
        <w:rPr>
          <w:b/>
          <w:sz w:val="28"/>
          <w:szCs w:val="28"/>
          <w:lang w:val="uk-UA"/>
        </w:rPr>
        <w:t>І. Визначення проблеми</w:t>
      </w:r>
    </w:p>
    <w:p w14:paraId="48568C1F" w14:textId="439E7233" w:rsidR="00C56019" w:rsidRPr="00783F5B" w:rsidRDefault="009048BA" w:rsidP="00C56019">
      <w:pPr>
        <w:pStyle w:val="rvps6"/>
        <w:shd w:val="clear" w:color="auto" w:fill="FFFFFF"/>
        <w:spacing w:before="0" w:beforeAutospacing="0" w:after="0" w:afterAutospacing="0"/>
        <w:ind w:right="-1" w:firstLine="567"/>
        <w:jc w:val="both"/>
        <w:rPr>
          <w:sz w:val="28"/>
          <w:szCs w:val="28"/>
        </w:rPr>
      </w:pPr>
      <w:bookmarkStart w:id="1" w:name="n11"/>
      <w:bookmarkEnd w:id="1"/>
      <w:r w:rsidRPr="00783F5B">
        <w:rPr>
          <w:sz w:val="28"/>
          <w:szCs w:val="28"/>
          <w:lang w:eastAsia="ru-RU"/>
        </w:rPr>
        <w:t xml:space="preserve">Необхідність розроблення проєкту </w:t>
      </w:r>
      <w:r w:rsidR="00FD039A" w:rsidRPr="00783F5B">
        <w:rPr>
          <w:sz w:val="28"/>
          <w:szCs w:val="28"/>
          <w:lang w:eastAsia="ru-RU"/>
        </w:rPr>
        <w:t>наказу Міністерства захисту довкілля та природних ресурсів України «Про внесення змін до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w:t>
      </w:r>
      <w:r w:rsidRPr="00783F5B">
        <w:rPr>
          <w:sz w:val="28"/>
          <w:szCs w:val="28"/>
        </w:rPr>
        <w:t xml:space="preserve"> (далі – проєкт </w:t>
      </w:r>
      <w:proofErr w:type="spellStart"/>
      <w:r w:rsidRPr="00783F5B">
        <w:rPr>
          <w:sz w:val="28"/>
          <w:szCs w:val="28"/>
        </w:rPr>
        <w:t>акта</w:t>
      </w:r>
      <w:proofErr w:type="spellEnd"/>
      <w:r w:rsidRPr="00783F5B">
        <w:rPr>
          <w:sz w:val="28"/>
          <w:szCs w:val="28"/>
        </w:rPr>
        <w:t>) передбачена</w:t>
      </w:r>
      <w:r w:rsidR="00C56019" w:rsidRPr="00783F5B">
        <w:rPr>
          <w:sz w:val="28"/>
          <w:szCs w:val="28"/>
        </w:rPr>
        <w:t>:</w:t>
      </w:r>
      <w:r w:rsidRPr="00783F5B">
        <w:rPr>
          <w:sz w:val="28"/>
          <w:szCs w:val="28"/>
        </w:rPr>
        <w:t xml:space="preserve"> </w:t>
      </w:r>
    </w:p>
    <w:p w14:paraId="20DCD186" w14:textId="5EB3823A" w:rsidR="009E27AB" w:rsidRPr="00783F5B" w:rsidRDefault="009E27AB" w:rsidP="009E27AB">
      <w:pPr>
        <w:ind w:firstLine="567"/>
        <w:jc w:val="both"/>
        <w:rPr>
          <w:sz w:val="28"/>
          <w:szCs w:val="28"/>
          <w:lang w:val="uk-UA"/>
        </w:rPr>
      </w:pPr>
      <w:r w:rsidRPr="00783F5B">
        <w:rPr>
          <w:sz w:val="28"/>
          <w:szCs w:val="28"/>
          <w:lang w:val="uk-UA"/>
        </w:rPr>
        <w:t xml:space="preserve">рішенням Державної регуляторної служби </w:t>
      </w:r>
      <w:r w:rsidR="00226D0E" w:rsidRPr="00783F5B">
        <w:rPr>
          <w:sz w:val="28"/>
          <w:szCs w:val="28"/>
          <w:lang w:val="uk-UA"/>
        </w:rPr>
        <w:t xml:space="preserve">України </w:t>
      </w:r>
      <w:r w:rsidRPr="00783F5B">
        <w:rPr>
          <w:sz w:val="28"/>
          <w:szCs w:val="28"/>
          <w:lang w:val="uk-UA"/>
        </w:rPr>
        <w:t xml:space="preserve">від 09 травня 2025 р. </w:t>
      </w:r>
      <w:r w:rsidRPr="00783F5B">
        <w:rPr>
          <w:sz w:val="28"/>
          <w:szCs w:val="28"/>
          <w:lang w:val="uk-UA"/>
        </w:rPr>
        <w:br/>
        <w:t>№ 46/0/107-25 «Про необхідність усунення Міністерством захисту довкілля та природних ресурсів України порушень принципів державної регуляторної політики згідно з вимогами Закону України «Про засади державної регуляторної політики у сфері господарської діяльності»;</w:t>
      </w:r>
    </w:p>
    <w:p w14:paraId="3B4A5C60" w14:textId="06443AFB" w:rsidR="00C56019" w:rsidRPr="00783F5B" w:rsidRDefault="00C56019" w:rsidP="00C56019">
      <w:pPr>
        <w:ind w:firstLine="567"/>
        <w:jc w:val="both"/>
        <w:rPr>
          <w:sz w:val="28"/>
          <w:szCs w:val="28"/>
          <w:lang w:val="uk-UA"/>
        </w:rPr>
      </w:pPr>
      <w:r w:rsidRPr="00783F5B">
        <w:rPr>
          <w:sz w:val="28"/>
          <w:szCs w:val="28"/>
          <w:lang w:val="uk-UA"/>
        </w:rPr>
        <w:t>вимогами абзацу третього частини третьої розділу ІІ «Прикінцеві</w:t>
      </w:r>
      <w:r w:rsidR="00226D0E" w:rsidRPr="00783F5B">
        <w:rPr>
          <w:sz w:val="28"/>
          <w:szCs w:val="28"/>
          <w:lang w:val="uk-UA"/>
        </w:rPr>
        <w:t xml:space="preserve"> та перехідні положення» Закону</w:t>
      </w:r>
      <w:r w:rsidRPr="00783F5B">
        <w:rPr>
          <w:sz w:val="28"/>
          <w:szCs w:val="28"/>
          <w:lang w:val="uk-UA"/>
        </w:rPr>
        <w:t xml:space="preserve"> України від 10 жовтня 2024 р. № 4017-ІХ «Про внесення змін до деяких законодавчих актів України у зв’язку з прийняттям Закону України «Про адміністративну процедуру» (далі – Закон № 4017);</w:t>
      </w:r>
    </w:p>
    <w:p w14:paraId="2EC6A3EC" w14:textId="257E6DE2" w:rsidR="00C56019" w:rsidRPr="00783F5B" w:rsidRDefault="00C56019" w:rsidP="00C56019">
      <w:pPr>
        <w:ind w:firstLine="567"/>
        <w:jc w:val="both"/>
        <w:rPr>
          <w:sz w:val="28"/>
          <w:szCs w:val="28"/>
          <w:lang w:val="uk-UA"/>
        </w:rPr>
      </w:pPr>
      <w:r w:rsidRPr="00783F5B">
        <w:rPr>
          <w:sz w:val="28"/>
          <w:szCs w:val="28"/>
          <w:lang w:val="uk-UA"/>
        </w:rPr>
        <w:t xml:space="preserve">дорученням Прем’єр-міністра України 22 листопада 2024 р. </w:t>
      </w:r>
      <w:r w:rsidRPr="00783F5B">
        <w:rPr>
          <w:sz w:val="28"/>
          <w:szCs w:val="28"/>
          <w:lang w:val="uk-UA"/>
        </w:rPr>
        <w:br/>
        <w:t>№ 37239/1/1-24</w:t>
      </w:r>
      <w:r w:rsidR="009E27AB" w:rsidRPr="00783F5B">
        <w:rPr>
          <w:sz w:val="28"/>
          <w:szCs w:val="28"/>
          <w:lang w:val="uk-UA"/>
        </w:rPr>
        <w:t>.</w:t>
      </w:r>
    </w:p>
    <w:p w14:paraId="46641CDE" w14:textId="4CC0C244" w:rsidR="00544D0B" w:rsidRPr="00783F5B" w:rsidRDefault="00953A88" w:rsidP="00226D0E">
      <w:pPr>
        <w:pStyle w:val="af7"/>
        <w:ind w:firstLine="567"/>
        <w:jc w:val="both"/>
        <w:rPr>
          <w:rFonts w:ascii="Times New Roman" w:hAnsi="Times New Roman"/>
          <w:sz w:val="28"/>
          <w:szCs w:val="28"/>
          <w:lang w:val="uk-UA"/>
        </w:rPr>
      </w:pPr>
      <w:r w:rsidRPr="00783F5B">
        <w:rPr>
          <w:rFonts w:ascii="Times New Roman" w:hAnsi="Times New Roman"/>
          <w:sz w:val="28"/>
          <w:szCs w:val="28"/>
          <w:lang w:val="uk-UA"/>
        </w:rPr>
        <w:t>Наразі чинна редакція</w:t>
      </w:r>
      <w:r w:rsidR="00FE3B32" w:rsidRPr="00783F5B">
        <w:rPr>
          <w:rFonts w:ascii="Times New Roman" w:hAnsi="Times New Roman"/>
          <w:sz w:val="28"/>
          <w:szCs w:val="28"/>
          <w:lang w:val="uk-UA"/>
        </w:rPr>
        <w:t xml:space="preserve"> </w:t>
      </w:r>
      <w:r w:rsidR="00FD039A" w:rsidRPr="00783F5B">
        <w:rPr>
          <w:rFonts w:ascii="Times New Roman" w:hAnsi="Times New Roman"/>
          <w:sz w:val="28"/>
          <w:szCs w:val="28"/>
          <w:lang w:val="uk-UA"/>
        </w:rPr>
        <w:t xml:space="preserve">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затвердженого наказом Міністерства захисту довкілля та природних ресурсів України від 31 жовтня </w:t>
      </w:r>
      <w:r w:rsidR="00762859" w:rsidRPr="00783F5B">
        <w:rPr>
          <w:rFonts w:ascii="Times New Roman" w:hAnsi="Times New Roman"/>
          <w:sz w:val="28"/>
          <w:szCs w:val="28"/>
          <w:lang w:val="uk-UA"/>
        </w:rPr>
        <w:br/>
      </w:r>
      <w:r w:rsidR="00FD039A" w:rsidRPr="00783F5B">
        <w:rPr>
          <w:rFonts w:ascii="Times New Roman" w:hAnsi="Times New Roman"/>
          <w:sz w:val="28"/>
          <w:szCs w:val="28"/>
          <w:lang w:val="uk-UA"/>
        </w:rPr>
        <w:t xml:space="preserve">2023 року № 729, зареєстрованого у Міністерстві юстиції України 04 грудня </w:t>
      </w:r>
      <w:r w:rsidR="00762859" w:rsidRPr="00783F5B">
        <w:rPr>
          <w:rFonts w:ascii="Times New Roman" w:hAnsi="Times New Roman"/>
          <w:sz w:val="28"/>
          <w:szCs w:val="28"/>
          <w:lang w:val="uk-UA"/>
        </w:rPr>
        <w:br/>
      </w:r>
      <w:r w:rsidR="00FD039A" w:rsidRPr="00783F5B">
        <w:rPr>
          <w:rFonts w:ascii="Times New Roman" w:hAnsi="Times New Roman"/>
          <w:sz w:val="28"/>
          <w:szCs w:val="28"/>
          <w:lang w:val="uk-UA"/>
        </w:rPr>
        <w:t xml:space="preserve">2023 року за № 2099/41155, </w:t>
      </w:r>
      <w:r w:rsidR="005A25E8" w:rsidRPr="00783F5B">
        <w:rPr>
          <w:rFonts w:ascii="Times New Roman" w:hAnsi="Times New Roman"/>
          <w:sz w:val="28"/>
          <w:szCs w:val="28"/>
          <w:lang w:val="uk-UA"/>
        </w:rPr>
        <w:t xml:space="preserve">(далі – </w:t>
      </w:r>
      <w:r w:rsidR="00FD039A" w:rsidRPr="00783F5B">
        <w:rPr>
          <w:rFonts w:ascii="Times New Roman" w:hAnsi="Times New Roman"/>
          <w:sz w:val="28"/>
          <w:szCs w:val="28"/>
          <w:lang w:val="uk-UA"/>
        </w:rPr>
        <w:t>Порядок</w:t>
      </w:r>
      <w:r w:rsidR="005A25E8" w:rsidRPr="00783F5B">
        <w:rPr>
          <w:rFonts w:ascii="Times New Roman" w:hAnsi="Times New Roman"/>
          <w:sz w:val="28"/>
          <w:szCs w:val="28"/>
          <w:lang w:val="uk-UA"/>
        </w:rPr>
        <w:t>)</w:t>
      </w:r>
      <w:r w:rsidR="004B0293" w:rsidRPr="00783F5B">
        <w:rPr>
          <w:rFonts w:ascii="Times New Roman" w:hAnsi="Times New Roman"/>
          <w:sz w:val="28"/>
          <w:szCs w:val="28"/>
          <w:lang w:val="uk-UA"/>
        </w:rPr>
        <w:t>,</w:t>
      </w:r>
      <w:r w:rsidR="00FE3B32" w:rsidRPr="00783F5B">
        <w:rPr>
          <w:rFonts w:ascii="Times New Roman" w:hAnsi="Times New Roman"/>
          <w:sz w:val="28"/>
          <w:szCs w:val="28"/>
          <w:lang w:val="uk-UA"/>
        </w:rPr>
        <w:t xml:space="preserve"> </w:t>
      </w:r>
      <w:r w:rsidR="00CD15BD" w:rsidRPr="00783F5B">
        <w:rPr>
          <w:rFonts w:ascii="Times New Roman" w:hAnsi="Times New Roman"/>
          <w:sz w:val="28"/>
          <w:szCs w:val="28"/>
          <w:lang w:val="uk-UA"/>
        </w:rPr>
        <w:t xml:space="preserve">не відповідає </w:t>
      </w:r>
      <w:r w:rsidR="001E4CC4" w:rsidRPr="00783F5B">
        <w:rPr>
          <w:rFonts w:ascii="Times New Roman" w:hAnsi="Times New Roman"/>
          <w:sz w:val="28"/>
          <w:szCs w:val="28"/>
          <w:lang w:val="uk-UA"/>
        </w:rPr>
        <w:t xml:space="preserve">принципам державної регуляторної політики, </w:t>
      </w:r>
      <w:r w:rsidR="004B37F1" w:rsidRPr="00783F5B">
        <w:rPr>
          <w:rFonts w:ascii="Times New Roman" w:hAnsi="Times New Roman"/>
          <w:sz w:val="28"/>
          <w:szCs w:val="28"/>
          <w:lang w:val="uk-UA"/>
        </w:rPr>
        <w:t xml:space="preserve">зокрема </w:t>
      </w:r>
      <w:r w:rsidR="00B278C6" w:rsidRPr="00783F5B">
        <w:rPr>
          <w:rFonts w:ascii="Times New Roman" w:hAnsi="Times New Roman"/>
          <w:sz w:val="28"/>
          <w:szCs w:val="28"/>
          <w:lang w:val="uk-UA"/>
        </w:rPr>
        <w:t>статтями</w:t>
      </w:r>
      <w:r w:rsidR="001E4CC4" w:rsidRPr="00783F5B">
        <w:rPr>
          <w:rFonts w:ascii="Times New Roman" w:hAnsi="Times New Roman"/>
          <w:sz w:val="28"/>
          <w:szCs w:val="28"/>
          <w:lang w:val="uk-UA"/>
        </w:rPr>
        <w:t xml:space="preserve"> 4</w:t>
      </w:r>
      <w:r w:rsidR="00226D0E" w:rsidRPr="00783F5B">
        <w:rPr>
          <w:rFonts w:ascii="Times New Roman" w:hAnsi="Times New Roman"/>
          <w:sz w:val="28"/>
          <w:szCs w:val="28"/>
          <w:lang w:val="uk-UA"/>
        </w:rPr>
        <w:t>, 5</w:t>
      </w:r>
      <w:r w:rsidR="001E4CC4" w:rsidRPr="00783F5B">
        <w:rPr>
          <w:rFonts w:ascii="Times New Roman" w:hAnsi="Times New Roman"/>
          <w:sz w:val="28"/>
          <w:szCs w:val="28"/>
          <w:lang w:val="uk-UA"/>
        </w:rPr>
        <w:t xml:space="preserve"> Закону України «Про засади державної регуляторної політики у сфері господарської діяльності»</w:t>
      </w:r>
      <w:r w:rsidR="00226D0E" w:rsidRPr="00783F5B">
        <w:rPr>
          <w:rFonts w:ascii="Times New Roman" w:hAnsi="Times New Roman"/>
          <w:sz w:val="28"/>
          <w:szCs w:val="28"/>
          <w:lang w:val="uk-UA"/>
        </w:rPr>
        <w:t>,</w:t>
      </w:r>
      <w:r w:rsidR="001E4CC4" w:rsidRPr="00783F5B">
        <w:rPr>
          <w:rFonts w:ascii="Times New Roman" w:hAnsi="Times New Roman"/>
          <w:sz w:val="28"/>
          <w:szCs w:val="28"/>
          <w:lang w:val="uk-UA"/>
        </w:rPr>
        <w:t xml:space="preserve"> </w:t>
      </w:r>
      <w:r w:rsidR="00226D0E" w:rsidRPr="00783F5B">
        <w:rPr>
          <w:rFonts w:ascii="Times New Roman" w:hAnsi="Times New Roman"/>
          <w:sz w:val="28"/>
          <w:szCs w:val="28"/>
          <w:lang w:val="uk-UA"/>
        </w:rPr>
        <w:t xml:space="preserve">відповідно до яких забороняється </w:t>
      </w:r>
      <w:r w:rsidR="001E4CC4" w:rsidRPr="00783F5B">
        <w:rPr>
          <w:rFonts w:ascii="Times New Roman" w:hAnsi="Times New Roman"/>
          <w:sz w:val="28"/>
          <w:szCs w:val="28"/>
          <w:lang w:val="uk-UA"/>
        </w:rPr>
        <w:t xml:space="preserve">викладення положень регуляторного </w:t>
      </w:r>
      <w:proofErr w:type="spellStart"/>
      <w:r w:rsidR="001E4CC4" w:rsidRPr="00783F5B">
        <w:rPr>
          <w:rFonts w:ascii="Times New Roman" w:hAnsi="Times New Roman"/>
          <w:sz w:val="28"/>
          <w:szCs w:val="28"/>
          <w:lang w:val="uk-UA"/>
        </w:rPr>
        <w:t>акта</w:t>
      </w:r>
      <w:proofErr w:type="spellEnd"/>
      <w:r w:rsidR="001E4CC4" w:rsidRPr="00783F5B">
        <w:rPr>
          <w:rFonts w:ascii="Times New Roman" w:hAnsi="Times New Roman"/>
          <w:sz w:val="28"/>
          <w:szCs w:val="28"/>
          <w:lang w:val="uk-UA"/>
        </w:rPr>
        <w:t xml:space="preserve"> у спосіб, який є не доступним та не однозначним для розуміння особами, які повинні впроваджувати або виконувати вимоги цього регуляторного </w:t>
      </w:r>
      <w:proofErr w:type="spellStart"/>
      <w:r w:rsidR="001E4CC4" w:rsidRPr="00783F5B">
        <w:rPr>
          <w:rFonts w:ascii="Times New Roman" w:hAnsi="Times New Roman"/>
          <w:sz w:val="28"/>
          <w:szCs w:val="28"/>
          <w:lang w:val="uk-UA"/>
        </w:rPr>
        <w:t>акта</w:t>
      </w:r>
      <w:proofErr w:type="spellEnd"/>
      <w:r w:rsidR="001E4CC4" w:rsidRPr="00783F5B">
        <w:rPr>
          <w:rFonts w:ascii="Times New Roman" w:hAnsi="Times New Roman"/>
          <w:sz w:val="28"/>
          <w:szCs w:val="28"/>
          <w:lang w:val="uk-UA"/>
        </w:rPr>
        <w:t>.</w:t>
      </w:r>
    </w:p>
    <w:p w14:paraId="58505E26" w14:textId="4D7B226B" w:rsidR="00F82F85" w:rsidRPr="00783F5B" w:rsidRDefault="001B29F4" w:rsidP="00F82F85">
      <w:pPr>
        <w:autoSpaceDE w:val="0"/>
        <w:autoSpaceDN w:val="0"/>
        <w:adjustRightInd w:val="0"/>
        <w:ind w:firstLine="567"/>
        <w:jc w:val="both"/>
        <w:rPr>
          <w:sz w:val="28"/>
          <w:szCs w:val="28"/>
          <w:lang w:val="uk-UA"/>
        </w:rPr>
      </w:pPr>
      <w:r w:rsidRPr="00783F5B">
        <w:rPr>
          <w:bCs/>
          <w:sz w:val="28"/>
          <w:szCs w:val="28"/>
          <w:lang w:val="uk-UA"/>
        </w:rPr>
        <w:t>Крім того, з</w:t>
      </w:r>
      <w:r w:rsidR="00CD15BD" w:rsidRPr="00783F5B">
        <w:rPr>
          <w:bCs/>
          <w:sz w:val="28"/>
          <w:szCs w:val="28"/>
          <w:lang w:val="uk-UA"/>
        </w:rPr>
        <w:t xml:space="preserve"> прийняттям </w:t>
      </w:r>
      <w:r w:rsidR="00CD15BD" w:rsidRPr="00783F5B">
        <w:rPr>
          <w:bCs/>
          <w:sz w:val="28"/>
          <w:szCs w:val="28"/>
          <w:lang w:val="uk-UA" w:eastAsia="uk-UA"/>
        </w:rPr>
        <w:t xml:space="preserve">проєкту </w:t>
      </w:r>
      <w:proofErr w:type="spellStart"/>
      <w:r w:rsidR="00B64682" w:rsidRPr="00783F5B">
        <w:rPr>
          <w:bCs/>
          <w:sz w:val="28"/>
          <w:szCs w:val="28"/>
          <w:lang w:val="uk-UA" w:eastAsia="uk-UA"/>
        </w:rPr>
        <w:t>акта</w:t>
      </w:r>
      <w:proofErr w:type="spellEnd"/>
      <w:r w:rsidR="00CD15BD" w:rsidRPr="00783F5B">
        <w:rPr>
          <w:bCs/>
          <w:sz w:val="28"/>
          <w:szCs w:val="28"/>
          <w:lang w:val="uk-UA" w:eastAsia="uk-UA"/>
        </w:rPr>
        <w:t xml:space="preserve"> </w:t>
      </w:r>
      <w:r w:rsidR="00FD039A" w:rsidRPr="00783F5B">
        <w:rPr>
          <w:bCs/>
          <w:sz w:val="28"/>
          <w:szCs w:val="28"/>
          <w:lang w:val="uk-UA" w:eastAsia="uk-UA"/>
        </w:rPr>
        <w:t>Порядок буде приведено</w:t>
      </w:r>
      <w:r w:rsidR="00CD15BD" w:rsidRPr="00783F5B">
        <w:rPr>
          <w:bCs/>
          <w:sz w:val="28"/>
          <w:szCs w:val="28"/>
          <w:lang w:val="uk-UA" w:eastAsia="uk-UA"/>
        </w:rPr>
        <w:t xml:space="preserve"> у відповідність до </w:t>
      </w:r>
      <w:r w:rsidR="00C903FC" w:rsidRPr="00783F5B">
        <w:rPr>
          <w:bCs/>
          <w:sz w:val="28"/>
          <w:szCs w:val="28"/>
          <w:lang w:val="uk-UA" w:eastAsia="uk-UA"/>
        </w:rPr>
        <w:t xml:space="preserve">вимог </w:t>
      </w:r>
      <w:r w:rsidR="001E4CC4" w:rsidRPr="00783F5B">
        <w:rPr>
          <w:sz w:val="28"/>
          <w:szCs w:val="28"/>
          <w:lang w:val="uk-UA"/>
        </w:rPr>
        <w:t>з</w:t>
      </w:r>
      <w:r w:rsidR="00F82F85" w:rsidRPr="00783F5B">
        <w:rPr>
          <w:sz w:val="28"/>
          <w:szCs w:val="28"/>
          <w:lang w:val="uk-UA"/>
        </w:rPr>
        <w:t xml:space="preserve">аконів України </w:t>
      </w:r>
      <w:r w:rsidR="00F82F85" w:rsidRPr="00783F5B">
        <w:rPr>
          <w:sz w:val="28"/>
          <w:szCs w:val="28"/>
          <w:highlight w:val="white"/>
          <w:lang w:val="uk-UA"/>
        </w:rPr>
        <w:t>«Про ліцензування видів господарської діяльності»</w:t>
      </w:r>
      <w:r w:rsidR="00F82F85" w:rsidRPr="00783F5B">
        <w:rPr>
          <w:sz w:val="28"/>
          <w:szCs w:val="28"/>
          <w:lang w:val="uk-UA"/>
        </w:rPr>
        <w:t>, «Про управління відходами», «Про адміністративну процедуру»</w:t>
      </w:r>
      <w:r w:rsidR="001E4CC4" w:rsidRPr="00783F5B">
        <w:rPr>
          <w:sz w:val="28"/>
          <w:szCs w:val="28"/>
          <w:lang w:val="uk-UA"/>
        </w:rPr>
        <w:t>, «Про засади державної регуляторної політики у сфері господарської діяльності»</w:t>
      </w:r>
      <w:r w:rsidR="00F82F85" w:rsidRPr="00783F5B">
        <w:rPr>
          <w:sz w:val="28"/>
          <w:szCs w:val="28"/>
          <w:lang w:val="uk-UA"/>
        </w:rPr>
        <w:t>.</w:t>
      </w:r>
    </w:p>
    <w:p w14:paraId="40C14A94" w14:textId="77777777" w:rsidR="00634FCD" w:rsidRPr="00783F5B" w:rsidRDefault="00634FCD" w:rsidP="0000339D">
      <w:pPr>
        <w:autoSpaceDE w:val="0"/>
        <w:autoSpaceDN w:val="0"/>
        <w:adjustRightInd w:val="0"/>
        <w:ind w:firstLine="567"/>
        <w:jc w:val="both"/>
        <w:rPr>
          <w:sz w:val="28"/>
          <w:szCs w:val="28"/>
          <w:lang w:val="uk-UA"/>
        </w:rPr>
      </w:pPr>
    </w:p>
    <w:p w14:paraId="5256F2AC" w14:textId="77777777" w:rsidR="00634FCD" w:rsidRPr="00783F5B" w:rsidRDefault="00634FCD" w:rsidP="0000339D">
      <w:pPr>
        <w:autoSpaceDE w:val="0"/>
        <w:autoSpaceDN w:val="0"/>
        <w:adjustRightInd w:val="0"/>
        <w:ind w:firstLine="567"/>
        <w:jc w:val="both"/>
        <w:rPr>
          <w:sz w:val="28"/>
          <w:szCs w:val="28"/>
          <w:lang w:val="uk-UA"/>
        </w:rPr>
      </w:pPr>
    </w:p>
    <w:p w14:paraId="315E3567" w14:textId="1E38C9D9" w:rsidR="00211E87" w:rsidRPr="00783F5B" w:rsidRDefault="00211E87" w:rsidP="0000339D">
      <w:pPr>
        <w:autoSpaceDE w:val="0"/>
        <w:autoSpaceDN w:val="0"/>
        <w:adjustRightInd w:val="0"/>
        <w:ind w:firstLine="567"/>
        <w:jc w:val="both"/>
        <w:rPr>
          <w:sz w:val="28"/>
          <w:szCs w:val="28"/>
          <w:lang w:val="uk-UA"/>
        </w:rPr>
      </w:pPr>
      <w:r w:rsidRPr="00783F5B">
        <w:rPr>
          <w:sz w:val="28"/>
          <w:szCs w:val="28"/>
          <w:lang w:val="uk-UA"/>
        </w:rPr>
        <w:lastRenderedPageBreak/>
        <w:t>Основними групами (підгрупами), на які</w:t>
      </w:r>
      <w:r w:rsidR="007F2B7B" w:rsidRPr="00783F5B">
        <w:rPr>
          <w:sz w:val="28"/>
          <w:szCs w:val="28"/>
          <w:lang w:val="uk-UA"/>
        </w:rPr>
        <w:t xml:space="preserve"> зазначена проблема</w:t>
      </w:r>
      <w:r w:rsidRPr="00783F5B">
        <w:rPr>
          <w:sz w:val="28"/>
          <w:szCs w:val="28"/>
          <w:lang w:val="uk-UA"/>
        </w:rPr>
        <w:t xml:space="preserve"> </w:t>
      </w:r>
      <w:r w:rsidR="00E8147D" w:rsidRPr="00783F5B">
        <w:rPr>
          <w:sz w:val="28"/>
          <w:szCs w:val="28"/>
          <w:lang w:val="uk-UA"/>
        </w:rPr>
        <w:t xml:space="preserve">справляє вплив </w:t>
      </w:r>
      <w:r w:rsidRPr="00783F5B">
        <w:rPr>
          <w:sz w:val="28"/>
          <w:szCs w:val="28"/>
          <w:lang w:val="uk-UA"/>
        </w:rPr>
        <w:t>є:</w:t>
      </w:r>
    </w:p>
    <w:p w14:paraId="6691EAE5" w14:textId="77777777" w:rsidR="0000339D" w:rsidRPr="00783F5B" w:rsidRDefault="0000339D" w:rsidP="0000339D">
      <w:pPr>
        <w:autoSpaceDE w:val="0"/>
        <w:autoSpaceDN w:val="0"/>
        <w:adjustRightInd w:val="0"/>
        <w:ind w:firstLine="567"/>
        <w:jc w:val="both"/>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2"/>
        <w:gridCol w:w="2683"/>
        <w:gridCol w:w="2683"/>
      </w:tblGrid>
      <w:tr w:rsidR="005C43D8" w:rsidRPr="00783F5B" w14:paraId="10E886C8" w14:textId="77777777" w:rsidTr="00CB5421">
        <w:tc>
          <w:tcPr>
            <w:tcW w:w="2213" w:type="pct"/>
          </w:tcPr>
          <w:p w14:paraId="7E694464" w14:textId="77777777" w:rsidR="00211E87" w:rsidRPr="00783F5B" w:rsidRDefault="00211E87" w:rsidP="00F82F85">
            <w:pPr>
              <w:pStyle w:val="HTML"/>
              <w:spacing w:before="40" w:after="40"/>
              <w:jc w:val="both"/>
              <w:rPr>
                <w:rFonts w:ascii="Times New Roman" w:hAnsi="Times New Roman"/>
                <w:b/>
                <w:color w:val="auto"/>
                <w:lang w:val="uk-UA"/>
              </w:rPr>
            </w:pPr>
            <w:r w:rsidRPr="00783F5B">
              <w:rPr>
                <w:rFonts w:ascii="Times New Roman" w:hAnsi="Times New Roman"/>
                <w:b/>
                <w:color w:val="auto"/>
                <w:lang w:val="uk-UA"/>
              </w:rPr>
              <w:t>Групи (підгрупи)</w:t>
            </w:r>
          </w:p>
        </w:tc>
        <w:tc>
          <w:tcPr>
            <w:tcW w:w="1393" w:type="pct"/>
          </w:tcPr>
          <w:p w14:paraId="2771B687" w14:textId="77777777" w:rsidR="00211E87" w:rsidRPr="00783F5B" w:rsidRDefault="00211E87" w:rsidP="00516845">
            <w:pPr>
              <w:pStyle w:val="HTML"/>
              <w:jc w:val="both"/>
              <w:rPr>
                <w:rFonts w:ascii="Times New Roman" w:hAnsi="Times New Roman"/>
                <w:b/>
                <w:color w:val="auto"/>
                <w:lang w:val="uk-UA"/>
              </w:rPr>
            </w:pPr>
            <w:r w:rsidRPr="00783F5B">
              <w:rPr>
                <w:rFonts w:ascii="Times New Roman" w:hAnsi="Times New Roman"/>
                <w:b/>
                <w:color w:val="auto"/>
                <w:lang w:val="uk-UA"/>
              </w:rPr>
              <w:t>Так</w:t>
            </w:r>
          </w:p>
        </w:tc>
        <w:tc>
          <w:tcPr>
            <w:tcW w:w="1393" w:type="pct"/>
          </w:tcPr>
          <w:p w14:paraId="507418CE" w14:textId="77777777" w:rsidR="00211E87" w:rsidRPr="00783F5B" w:rsidRDefault="00211E87" w:rsidP="00516845">
            <w:pPr>
              <w:pStyle w:val="HTML"/>
              <w:jc w:val="both"/>
              <w:rPr>
                <w:rFonts w:ascii="Times New Roman" w:hAnsi="Times New Roman"/>
                <w:b/>
                <w:color w:val="auto"/>
                <w:lang w:val="uk-UA"/>
              </w:rPr>
            </w:pPr>
            <w:r w:rsidRPr="00783F5B">
              <w:rPr>
                <w:rFonts w:ascii="Times New Roman" w:hAnsi="Times New Roman"/>
                <w:b/>
                <w:color w:val="auto"/>
                <w:lang w:val="uk-UA"/>
              </w:rPr>
              <w:t>Ні</w:t>
            </w:r>
          </w:p>
        </w:tc>
      </w:tr>
      <w:tr w:rsidR="005C43D8" w:rsidRPr="00783F5B" w14:paraId="3AE614CA" w14:textId="77777777" w:rsidTr="00CB5421">
        <w:tc>
          <w:tcPr>
            <w:tcW w:w="2213" w:type="pct"/>
          </w:tcPr>
          <w:p w14:paraId="4387685E" w14:textId="77777777" w:rsidR="00211E87" w:rsidRPr="00783F5B" w:rsidRDefault="00211E87" w:rsidP="00F82F85">
            <w:pPr>
              <w:pStyle w:val="HTML"/>
              <w:spacing w:before="40" w:after="40"/>
              <w:jc w:val="both"/>
              <w:rPr>
                <w:rFonts w:ascii="Times New Roman" w:hAnsi="Times New Roman"/>
                <w:color w:val="auto"/>
                <w:lang w:val="uk-UA"/>
              </w:rPr>
            </w:pPr>
            <w:r w:rsidRPr="00783F5B">
              <w:rPr>
                <w:rFonts w:ascii="Times New Roman" w:hAnsi="Times New Roman"/>
                <w:color w:val="auto"/>
                <w:lang w:val="uk-UA"/>
              </w:rPr>
              <w:t>Громадяни</w:t>
            </w:r>
          </w:p>
        </w:tc>
        <w:tc>
          <w:tcPr>
            <w:tcW w:w="1393" w:type="pct"/>
          </w:tcPr>
          <w:p w14:paraId="3CBBC374" w14:textId="587E5BAB" w:rsidR="00211E87" w:rsidRPr="00783F5B" w:rsidRDefault="0042243F" w:rsidP="00516845">
            <w:pPr>
              <w:pStyle w:val="HTML"/>
              <w:jc w:val="both"/>
              <w:rPr>
                <w:rFonts w:ascii="Times New Roman" w:hAnsi="Times New Roman"/>
                <w:color w:val="auto"/>
                <w:lang w:val="uk-UA"/>
              </w:rPr>
            </w:pPr>
            <w:r w:rsidRPr="00783F5B">
              <w:rPr>
                <w:rFonts w:ascii="Times New Roman" w:hAnsi="Times New Roman"/>
                <w:color w:val="auto"/>
                <w:lang w:val="uk-UA"/>
              </w:rPr>
              <w:t>-</w:t>
            </w:r>
          </w:p>
        </w:tc>
        <w:tc>
          <w:tcPr>
            <w:tcW w:w="1393" w:type="pct"/>
          </w:tcPr>
          <w:p w14:paraId="0A4602CC" w14:textId="59913F80" w:rsidR="00211E87" w:rsidRPr="00783F5B" w:rsidRDefault="0042243F" w:rsidP="00516845">
            <w:pPr>
              <w:pStyle w:val="HTML"/>
              <w:jc w:val="both"/>
              <w:rPr>
                <w:rFonts w:ascii="Times New Roman" w:hAnsi="Times New Roman"/>
                <w:color w:val="auto"/>
                <w:lang w:val="uk-UA"/>
              </w:rPr>
            </w:pPr>
            <w:r w:rsidRPr="00783F5B">
              <w:rPr>
                <w:rFonts w:ascii="Times New Roman" w:hAnsi="Times New Roman"/>
                <w:color w:val="auto"/>
                <w:lang w:val="uk-UA"/>
              </w:rPr>
              <w:t>+</w:t>
            </w:r>
          </w:p>
        </w:tc>
      </w:tr>
      <w:tr w:rsidR="005C43D8" w:rsidRPr="00783F5B" w14:paraId="617D6795" w14:textId="77777777" w:rsidTr="00CB5421">
        <w:tc>
          <w:tcPr>
            <w:tcW w:w="2213" w:type="pct"/>
          </w:tcPr>
          <w:p w14:paraId="27B86A91" w14:textId="77777777" w:rsidR="00211E87" w:rsidRPr="00783F5B" w:rsidRDefault="00211E87" w:rsidP="00F82F85">
            <w:pPr>
              <w:pStyle w:val="HTML"/>
              <w:spacing w:before="40" w:after="40"/>
              <w:jc w:val="both"/>
              <w:rPr>
                <w:rFonts w:ascii="Times New Roman" w:hAnsi="Times New Roman"/>
                <w:color w:val="auto"/>
                <w:lang w:val="uk-UA"/>
              </w:rPr>
            </w:pPr>
            <w:r w:rsidRPr="00783F5B">
              <w:rPr>
                <w:rFonts w:ascii="Times New Roman" w:hAnsi="Times New Roman"/>
                <w:color w:val="auto"/>
                <w:lang w:val="uk-UA"/>
              </w:rPr>
              <w:t>Держава</w:t>
            </w:r>
          </w:p>
        </w:tc>
        <w:tc>
          <w:tcPr>
            <w:tcW w:w="1393" w:type="pct"/>
          </w:tcPr>
          <w:p w14:paraId="68DD06B4" w14:textId="77777777" w:rsidR="00211E87" w:rsidRPr="00783F5B" w:rsidRDefault="00211E87" w:rsidP="00516845">
            <w:pPr>
              <w:pStyle w:val="HTML"/>
              <w:jc w:val="both"/>
              <w:rPr>
                <w:rFonts w:ascii="Times New Roman" w:hAnsi="Times New Roman"/>
                <w:color w:val="auto"/>
                <w:lang w:val="uk-UA"/>
              </w:rPr>
            </w:pPr>
            <w:r w:rsidRPr="00783F5B">
              <w:rPr>
                <w:rFonts w:ascii="Times New Roman" w:hAnsi="Times New Roman"/>
                <w:color w:val="auto"/>
                <w:lang w:val="uk-UA"/>
              </w:rPr>
              <w:t>+</w:t>
            </w:r>
          </w:p>
        </w:tc>
        <w:tc>
          <w:tcPr>
            <w:tcW w:w="1393" w:type="pct"/>
          </w:tcPr>
          <w:p w14:paraId="025712EB" w14:textId="77777777" w:rsidR="00211E87" w:rsidRPr="00783F5B" w:rsidRDefault="00272F82" w:rsidP="00516845">
            <w:pPr>
              <w:pStyle w:val="HTML"/>
              <w:jc w:val="both"/>
              <w:rPr>
                <w:rFonts w:ascii="Times New Roman" w:hAnsi="Times New Roman"/>
                <w:color w:val="auto"/>
                <w:lang w:val="uk-UA"/>
              </w:rPr>
            </w:pPr>
            <w:r w:rsidRPr="00783F5B">
              <w:rPr>
                <w:rFonts w:ascii="Times New Roman" w:hAnsi="Times New Roman"/>
                <w:color w:val="auto"/>
                <w:lang w:val="uk-UA"/>
              </w:rPr>
              <w:t>-</w:t>
            </w:r>
          </w:p>
        </w:tc>
      </w:tr>
      <w:tr w:rsidR="005C43D8" w:rsidRPr="00783F5B" w14:paraId="3AA016FB" w14:textId="77777777" w:rsidTr="00CB5421">
        <w:tc>
          <w:tcPr>
            <w:tcW w:w="2213" w:type="pct"/>
          </w:tcPr>
          <w:p w14:paraId="22FBB166" w14:textId="77777777" w:rsidR="00211E87" w:rsidRPr="00783F5B" w:rsidRDefault="00211E87" w:rsidP="00F82F85">
            <w:pPr>
              <w:pStyle w:val="HTML"/>
              <w:spacing w:before="40" w:after="40"/>
              <w:jc w:val="both"/>
              <w:rPr>
                <w:rFonts w:ascii="Times New Roman" w:hAnsi="Times New Roman"/>
                <w:color w:val="auto"/>
                <w:lang w:val="uk-UA"/>
              </w:rPr>
            </w:pPr>
            <w:r w:rsidRPr="00783F5B">
              <w:rPr>
                <w:rFonts w:ascii="Times New Roman" w:hAnsi="Times New Roman"/>
                <w:color w:val="auto"/>
                <w:lang w:val="uk-UA"/>
              </w:rPr>
              <w:t xml:space="preserve">Суб’єкти господарювання, у </w:t>
            </w:r>
            <w:proofErr w:type="spellStart"/>
            <w:r w:rsidRPr="00783F5B">
              <w:rPr>
                <w:rFonts w:ascii="Times New Roman" w:hAnsi="Times New Roman"/>
                <w:color w:val="auto"/>
                <w:lang w:val="uk-UA"/>
              </w:rPr>
              <w:t>т.ч</w:t>
            </w:r>
            <w:proofErr w:type="spellEnd"/>
            <w:r w:rsidRPr="00783F5B">
              <w:rPr>
                <w:rFonts w:ascii="Times New Roman" w:hAnsi="Times New Roman"/>
                <w:color w:val="auto"/>
                <w:lang w:val="uk-UA"/>
              </w:rPr>
              <w:t>. суб’єкти малого підприємництва</w:t>
            </w:r>
          </w:p>
        </w:tc>
        <w:tc>
          <w:tcPr>
            <w:tcW w:w="1393" w:type="pct"/>
          </w:tcPr>
          <w:p w14:paraId="2CD1609C" w14:textId="77777777" w:rsidR="00211E87" w:rsidRPr="00783F5B" w:rsidRDefault="00211E87" w:rsidP="00516845">
            <w:pPr>
              <w:pStyle w:val="HTML"/>
              <w:jc w:val="both"/>
              <w:rPr>
                <w:rFonts w:ascii="Times New Roman" w:hAnsi="Times New Roman"/>
                <w:color w:val="auto"/>
                <w:lang w:val="uk-UA"/>
              </w:rPr>
            </w:pPr>
            <w:r w:rsidRPr="00783F5B">
              <w:rPr>
                <w:rFonts w:ascii="Times New Roman" w:hAnsi="Times New Roman"/>
                <w:color w:val="auto"/>
                <w:lang w:val="uk-UA"/>
              </w:rPr>
              <w:t xml:space="preserve">+ </w:t>
            </w:r>
          </w:p>
        </w:tc>
        <w:tc>
          <w:tcPr>
            <w:tcW w:w="1393" w:type="pct"/>
          </w:tcPr>
          <w:p w14:paraId="7774103E" w14:textId="77777777" w:rsidR="00211E87" w:rsidRPr="00783F5B" w:rsidRDefault="00272F82" w:rsidP="00516845">
            <w:pPr>
              <w:pStyle w:val="HTML"/>
              <w:jc w:val="both"/>
              <w:rPr>
                <w:rFonts w:ascii="Times New Roman" w:hAnsi="Times New Roman"/>
                <w:color w:val="auto"/>
                <w:lang w:val="uk-UA"/>
              </w:rPr>
            </w:pPr>
            <w:r w:rsidRPr="00783F5B">
              <w:rPr>
                <w:rFonts w:ascii="Times New Roman" w:hAnsi="Times New Roman"/>
                <w:color w:val="auto"/>
                <w:lang w:val="uk-UA"/>
              </w:rPr>
              <w:t>-</w:t>
            </w:r>
          </w:p>
        </w:tc>
      </w:tr>
    </w:tbl>
    <w:p w14:paraId="21A6F9AA" w14:textId="77777777" w:rsidR="0000339D" w:rsidRPr="00783F5B" w:rsidRDefault="0000339D" w:rsidP="0000339D">
      <w:pPr>
        <w:ind w:firstLine="567"/>
        <w:jc w:val="both"/>
        <w:rPr>
          <w:lang w:val="uk-UA"/>
        </w:rPr>
      </w:pPr>
    </w:p>
    <w:p w14:paraId="6FCCAD23" w14:textId="538DC08D" w:rsidR="00BE4B06" w:rsidRPr="00783F5B" w:rsidRDefault="00BE4B06" w:rsidP="001B29F4">
      <w:pPr>
        <w:ind w:firstLine="567"/>
        <w:jc w:val="both"/>
        <w:rPr>
          <w:sz w:val="28"/>
          <w:szCs w:val="28"/>
          <w:lang w:val="uk-UA"/>
        </w:rPr>
      </w:pPr>
      <w:r w:rsidRPr="00783F5B">
        <w:rPr>
          <w:sz w:val="28"/>
          <w:szCs w:val="28"/>
          <w:lang w:val="uk-UA"/>
        </w:rPr>
        <w:t xml:space="preserve">Проблема обумовлена внесенням </w:t>
      </w:r>
      <w:r w:rsidR="006360F6" w:rsidRPr="00783F5B">
        <w:rPr>
          <w:sz w:val="28"/>
          <w:szCs w:val="28"/>
          <w:lang w:val="uk-UA"/>
        </w:rPr>
        <w:t xml:space="preserve">змін, зокрема </w:t>
      </w:r>
      <w:r w:rsidRPr="00783F5B">
        <w:rPr>
          <w:sz w:val="28"/>
          <w:szCs w:val="28"/>
          <w:lang w:val="uk-UA"/>
        </w:rPr>
        <w:t xml:space="preserve">до </w:t>
      </w:r>
      <w:r w:rsidR="002630AE" w:rsidRPr="00783F5B">
        <w:rPr>
          <w:sz w:val="28"/>
          <w:szCs w:val="28"/>
          <w:lang w:val="uk-UA"/>
        </w:rPr>
        <w:t>з</w:t>
      </w:r>
      <w:r w:rsidR="006360F6" w:rsidRPr="00783F5B">
        <w:rPr>
          <w:sz w:val="28"/>
          <w:szCs w:val="28"/>
          <w:lang w:val="uk-UA"/>
        </w:rPr>
        <w:t xml:space="preserve">аконів України </w:t>
      </w:r>
      <w:r w:rsidR="006360F6" w:rsidRPr="00783F5B">
        <w:rPr>
          <w:sz w:val="28"/>
          <w:szCs w:val="28"/>
          <w:highlight w:val="white"/>
          <w:lang w:val="uk-UA"/>
        </w:rPr>
        <w:t>«Про ліцензування видів господарської діяльності»</w:t>
      </w:r>
      <w:r w:rsidR="006360F6" w:rsidRPr="00783F5B">
        <w:rPr>
          <w:sz w:val="28"/>
          <w:szCs w:val="28"/>
          <w:lang w:val="uk-UA"/>
        </w:rPr>
        <w:t>, «Про управління відходами»</w:t>
      </w:r>
      <w:r w:rsidRPr="00783F5B">
        <w:rPr>
          <w:sz w:val="28"/>
          <w:szCs w:val="28"/>
          <w:lang w:val="uk-UA"/>
        </w:rPr>
        <w:t xml:space="preserve"> </w:t>
      </w:r>
      <w:r w:rsidR="006360F6" w:rsidRPr="00783F5B">
        <w:rPr>
          <w:sz w:val="28"/>
          <w:szCs w:val="28"/>
          <w:lang w:val="uk-UA"/>
        </w:rPr>
        <w:t>у зв’язку з прийняттям Закону України «Про адміністративну процедуру»</w:t>
      </w:r>
      <w:r w:rsidRPr="00783F5B">
        <w:rPr>
          <w:sz w:val="28"/>
          <w:szCs w:val="28"/>
          <w:lang w:val="uk-UA"/>
        </w:rPr>
        <w:t xml:space="preserve">, а </w:t>
      </w:r>
      <w:r w:rsidR="009E27AB" w:rsidRPr="00783F5B">
        <w:rPr>
          <w:sz w:val="28"/>
          <w:szCs w:val="28"/>
          <w:lang w:val="uk-UA"/>
        </w:rPr>
        <w:t>також невідповідності наказу Міністерства захисту довкілля та природних ресурсів України від 31.10.2023 р. № 729 «Про затвердження Порядку здійснення 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зареєстрованого в Міністерстві юстиції України 01.12.2023 № 2099/41155</w:t>
      </w:r>
      <w:r w:rsidR="00C903FC" w:rsidRPr="00783F5B">
        <w:rPr>
          <w:sz w:val="28"/>
          <w:szCs w:val="28"/>
          <w:lang w:val="uk-UA"/>
        </w:rPr>
        <w:t>,</w:t>
      </w:r>
      <w:r w:rsidR="009E27AB" w:rsidRPr="00783F5B">
        <w:rPr>
          <w:sz w:val="28"/>
          <w:szCs w:val="28"/>
          <w:lang w:val="uk-UA"/>
        </w:rPr>
        <w:t xml:space="preserve"> </w:t>
      </w:r>
      <w:r w:rsidR="000B52ED" w:rsidRPr="00783F5B">
        <w:rPr>
          <w:sz w:val="28"/>
          <w:szCs w:val="28"/>
          <w:lang w:val="uk-UA"/>
        </w:rPr>
        <w:t>принципам державної регуляторної політики,</w:t>
      </w:r>
      <w:r w:rsidR="001B29F4" w:rsidRPr="00783F5B">
        <w:rPr>
          <w:sz w:val="28"/>
          <w:szCs w:val="28"/>
          <w:lang w:val="uk-UA"/>
        </w:rPr>
        <w:t xml:space="preserve"> </w:t>
      </w:r>
      <w:r w:rsidR="004B37F1" w:rsidRPr="00783F5B">
        <w:rPr>
          <w:sz w:val="28"/>
          <w:szCs w:val="28"/>
          <w:lang w:val="uk-UA"/>
        </w:rPr>
        <w:t xml:space="preserve">зокрема </w:t>
      </w:r>
      <w:r w:rsidR="00B278C6" w:rsidRPr="00783F5B">
        <w:rPr>
          <w:sz w:val="28"/>
          <w:szCs w:val="28"/>
          <w:lang w:val="uk-UA"/>
        </w:rPr>
        <w:t>статтями</w:t>
      </w:r>
      <w:r w:rsidR="001B29F4" w:rsidRPr="00783F5B">
        <w:rPr>
          <w:sz w:val="28"/>
          <w:szCs w:val="28"/>
          <w:lang w:val="uk-UA"/>
        </w:rPr>
        <w:t xml:space="preserve"> 4, 5 Закону України «Про засади державної регуляторної політики у сфері господарської діяльності», відповідно до яких забороняється викладення положень регуляторного </w:t>
      </w:r>
      <w:proofErr w:type="spellStart"/>
      <w:r w:rsidR="001B29F4" w:rsidRPr="00783F5B">
        <w:rPr>
          <w:sz w:val="28"/>
          <w:szCs w:val="28"/>
          <w:lang w:val="uk-UA"/>
        </w:rPr>
        <w:t>акта</w:t>
      </w:r>
      <w:proofErr w:type="spellEnd"/>
      <w:r w:rsidR="001B29F4" w:rsidRPr="00783F5B">
        <w:rPr>
          <w:sz w:val="28"/>
          <w:szCs w:val="28"/>
          <w:lang w:val="uk-UA"/>
        </w:rPr>
        <w:t xml:space="preserve"> у спосіб, який є не доступним та не однозначним для розуміння особами, які повинні впроваджувати або виконувати вимоги цього регуляторного </w:t>
      </w:r>
      <w:proofErr w:type="spellStart"/>
      <w:r w:rsidR="001B29F4" w:rsidRPr="00783F5B">
        <w:rPr>
          <w:sz w:val="28"/>
          <w:szCs w:val="28"/>
          <w:lang w:val="uk-UA"/>
        </w:rPr>
        <w:t>акта</w:t>
      </w:r>
      <w:proofErr w:type="spellEnd"/>
      <w:r w:rsidR="009E27AB" w:rsidRPr="00783F5B">
        <w:rPr>
          <w:sz w:val="28"/>
          <w:szCs w:val="28"/>
          <w:lang w:val="uk-UA"/>
        </w:rPr>
        <w:t xml:space="preserve">, </w:t>
      </w:r>
      <w:r w:rsidR="000B52ED" w:rsidRPr="00783F5B">
        <w:rPr>
          <w:sz w:val="28"/>
          <w:szCs w:val="28"/>
          <w:lang w:val="uk-UA"/>
        </w:rPr>
        <w:t>а</w:t>
      </w:r>
      <w:r w:rsidR="009E27AB" w:rsidRPr="00783F5B">
        <w:rPr>
          <w:sz w:val="28"/>
          <w:szCs w:val="28"/>
          <w:lang w:val="uk-UA"/>
        </w:rPr>
        <w:t xml:space="preserve"> </w:t>
      </w:r>
      <w:r w:rsidRPr="00783F5B">
        <w:rPr>
          <w:sz w:val="28"/>
          <w:szCs w:val="28"/>
          <w:lang w:val="uk-UA"/>
        </w:rPr>
        <w:t xml:space="preserve">тому не може бути вирішена за допомогою ринкових механізмів та вже діючих регуляторних актів. </w:t>
      </w:r>
    </w:p>
    <w:p w14:paraId="3F08C438" w14:textId="77777777" w:rsidR="00C56019" w:rsidRPr="00783F5B" w:rsidRDefault="00C56019"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sz w:val="28"/>
          <w:szCs w:val="28"/>
          <w:lang w:val="uk-UA"/>
        </w:rPr>
      </w:pPr>
    </w:p>
    <w:p w14:paraId="7E49113E" w14:textId="5A807C58" w:rsidR="00211E87" w:rsidRPr="00783F5B"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sz w:val="28"/>
          <w:szCs w:val="28"/>
          <w:lang w:val="uk-UA"/>
        </w:rPr>
      </w:pPr>
      <w:r w:rsidRPr="00783F5B">
        <w:rPr>
          <w:b/>
          <w:sz w:val="28"/>
          <w:szCs w:val="28"/>
          <w:lang w:val="uk-UA"/>
        </w:rPr>
        <w:t>ІІ. Цілі державного регулювання</w:t>
      </w:r>
    </w:p>
    <w:p w14:paraId="4CB4C798" w14:textId="37CDD2D4" w:rsidR="00A561B2" w:rsidRPr="00783F5B" w:rsidRDefault="00701D7A" w:rsidP="00F82F85">
      <w:pPr>
        <w:ind w:firstLine="567"/>
        <w:jc w:val="both"/>
        <w:rPr>
          <w:sz w:val="28"/>
          <w:szCs w:val="28"/>
          <w:lang w:val="uk-UA"/>
        </w:rPr>
      </w:pPr>
      <w:r w:rsidRPr="00783F5B">
        <w:rPr>
          <w:sz w:val="28"/>
          <w:szCs w:val="28"/>
          <w:lang w:val="uk-UA"/>
        </w:rPr>
        <w:t>О</w:t>
      </w:r>
      <w:r w:rsidR="00A561B2" w:rsidRPr="00783F5B">
        <w:rPr>
          <w:sz w:val="28"/>
          <w:szCs w:val="28"/>
          <w:lang w:val="uk-UA"/>
        </w:rPr>
        <w:t xml:space="preserve">сновними цілями державного регулювання, що будуть досягнуті з прийняттям проєкту </w:t>
      </w:r>
      <w:proofErr w:type="spellStart"/>
      <w:r w:rsidR="00A561B2" w:rsidRPr="00783F5B">
        <w:rPr>
          <w:sz w:val="28"/>
          <w:szCs w:val="28"/>
          <w:lang w:val="uk-UA"/>
        </w:rPr>
        <w:t>акта</w:t>
      </w:r>
      <w:proofErr w:type="spellEnd"/>
      <w:r w:rsidR="00A561B2" w:rsidRPr="00783F5B">
        <w:rPr>
          <w:sz w:val="28"/>
          <w:szCs w:val="28"/>
          <w:lang w:val="uk-UA"/>
        </w:rPr>
        <w:t>, є:</w:t>
      </w:r>
    </w:p>
    <w:p w14:paraId="0A753F9C" w14:textId="2E4FCC2C" w:rsidR="00C56019" w:rsidRPr="00783F5B" w:rsidRDefault="00C56019" w:rsidP="00F82F85">
      <w:pPr>
        <w:ind w:firstLine="567"/>
        <w:jc w:val="both"/>
        <w:rPr>
          <w:sz w:val="28"/>
          <w:szCs w:val="28"/>
          <w:lang w:val="uk-UA"/>
        </w:rPr>
      </w:pPr>
      <w:r w:rsidRPr="00783F5B">
        <w:rPr>
          <w:sz w:val="28"/>
          <w:szCs w:val="28"/>
          <w:lang w:val="uk-UA"/>
        </w:rPr>
        <w:t xml:space="preserve">приведення положень регуляторного </w:t>
      </w:r>
      <w:proofErr w:type="spellStart"/>
      <w:r w:rsidRPr="00783F5B">
        <w:rPr>
          <w:sz w:val="28"/>
          <w:szCs w:val="28"/>
          <w:lang w:val="uk-UA"/>
        </w:rPr>
        <w:t>акта</w:t>
      </w:r>
      <w:proofErr w:type="spellEnd"/>
      <w:r w:rsidRPr="00783F5B">
        <w:rPr>
          <w:sz w:val="28"/>
          <w:szCs w:val="28"/>
          <w:lang w:val="uk-UA"/>
        </w:rPr>
        <w:t xml:space="preserve"> у спосіб, який є доступним та  однозначним для розуміння особами, які повинні впроваджувати або виконувати вимоги цього регуляторного </w:t>
      </w:r>
      <w:proofErr w:type="spellStart"/>
      <w:r w:rsidRPr="00783F5B">
        <w:rPr>
          <w:sz w:val="28"/>
          <w:szCs w:val="28"/>
          <w:lang w:val="uk-UA"/>
        </w:rPr>
        <w:t>акта</w:t>
      </w:r>
      <w:proofErr w:type="spellEnd"/>
      <w:r w:rsidRPr="00783F5B">
        <w:rPr>
          <w:sz w:val="28"/>
          <w:szCs w:val="28"/>
          <w:lang w:val="uk-UA"/>
        </w:rPr>
        <w:t>;</w:t>
      </w:r>
    </w:p>
    <w:p w14:paraId="528CE410" w14:textId="2A31A3B6" w:rsidR="005A4F52" w:rsidRPr="00783F5B" w:rsidRDefault="00792796" w:rsidP="00F82F85">
      <w:pPr>
        <w:tabs>
          <w:tab w:val="left" w:pos="993"/>
        </w:tabs>
        <w:ind w:firstLine="567"/>
        <w:jc w:val="both"/>
        <w:rPr>
          <w:sz w:val="28"/>
          <w:szCs w:val="28"/>
          <w:lang w:val="uk-UA"/>
        </w:rPr>
      </w:pPr>
      <w:r w:rsidRPr="00783F5B">
        <w:rPr>
          <w:sz w:val="28"/>
          <w:szCs w:val="28"/>
          <w:lang w:val="uk-UA"/>
        </w:rPr>
        <w:t>удосконалення законодавства у сфері управління відходами</w:t>
      </w:r>
      <w:r w:rsidR="005A4F52" w:rsidRPr="00783F5B">
        <w:rPr>
          <w:sz w:val="28"/>
          <w:szCs w:val="28"/>
          <w:lang w:val="uk-UA"/>
        </w:rPr>
        <w:t>;</w:t>
      </w:r>
    </w:p>
    <w:p w14:paraId="4AC14816" w14:textId="43B39218" w:rsidR="00C903FC" w:rsidRPr="00783F5B" w:rsidRDefault="00C903FC" w:rsidP="00F82F85">
      <w:pPr>
        <w:tabs>
          <w:tab w:val="left" w:pos="993"/>
        </w:tabs>
        <w:ind w:firstLine="567"/>
        <w:jc w:val="both"/>
        <w:rPr>
          <w:sz w:val="28"/>
          <w:szCs w:val="28"/>
          <w:lang w:val="uk-UA"/>
        </w:rPr>
      </w:pPr>
      <w:r w:rsidRPr="00783F5B">
        <w:rPr>
          <w:bCs/>
          <w:sz w:val="28"/>
          <w:szCs w:val="28"/>
          <w:lang w:val="uk-UA"/>
        </w:rPr>
        <w:t xml:space="preserve">приведення термінології Порядку </w:t>
      </w:r>
      <w:r w:rsidR="00211693" w:rsidRPr="00783F5B">
        <w:rPr>
          <w:bCs/>
          <w:sz w:val="28"/>
          <w:szCs w:val="28"/>
          <w:lang w:val="uk-UA"/>
        </w:rPr>
        <w:t xml:space="preserve">у відповідність </w:t>
      </w:r>
      <w:r w:rsidRPr="00783F5B">
        <w:rPr>
          <w:bCs/>
          <w:sz w:val="28"/>
          <w:szCs w:val="28"/>
          <w:lang w:val="uk-UA"/>
        </w:rPr>
        <w:t xml:space="preserve">до </w:t>
      </w:r>
      <w:r w:rsidRPr="00783F5B">
        <w:rPr>
          <w:sz w:val="28"/>
          <w:szCs w:val="28"/>
          <w:lang w:val="uk-UA"/>
        </w:rPr>
        <w:t xml:space="preserve">законів України </w:t>
      </w:r>
      <w:r w:rsidRPr="00783F5B">
        <w:rPr>
          <w:sz w:val="28"/>
          <w:szCs w:val="28"/>
          <w:highlight w:val="white"/>
          <w:lang w:val="uk-UA"/>
        </w:rPr>
        <w:t>«Про ліцензування видів господарської діяльності»</w:t>
      </w:r>
      <w:r w:rsidRPr="00783F5B">
        <w:rPr>
          <w:sz w:val="28"/>
          <w:szCs w:val="28"/>
          <w:lang w:val="uk-UA"/>
        </w:rPr>
        <w:t>, «Про управління відходами», «Про адміністративну процедуру»;</w:t>
      </w:r>
    </w:p>
    <w:p w14:paraId="6C515B24" w14:textId="2D93F36B" w:rsidR="00A561B2" w:rsidRPr="00783F5B" w:rsidRDefault="00544D0B" w:rsidP="00F82F85">
      <w:pPr>
        <w:tabs>
          <w:tab w:val="left" w:pos="993"/>
        </w:tabs>
        <w:ind w:firstLine="567"/>
        <w:jc w:val="both"/>
        <w:rPr>
          <w:sz w:val="28"/>
          <w:szCs w:val="28"/>
          <w:lang w:val="uk-UA"/>
        </w:rPr>
      </w:pPr>
      <w:r w:rsidRPr="00783F5B">
        <w:rPr>
          <w:sz w:val="28"/>
          <w:szCs w:val="28"/>
          <w:lang w:val="uk-UA"/>
        </w:rPr>
        <w:t>надання</w:t>
      </w:r>
      <w:r w:rsidR="00792796" w:rsidRPr="00783F5B">
        <w:rPr>
          <w:spacing w:val="1"/>
          <w:sz w:val="28"/>
          <w:szCs w:val="28"/>
          <w:lang w:val="uk-UA"/>
        </w:rPr>
        <w:t xml:space="preserve"> </w:t>
      </w:r>
      <w:r w:rsidRPr="00783F5B">
        <w:rPr>
          <w:sz w:val="28"/>
          <w:szCs w:val="28"/>
          <w:lang w:val="uk-UA"/>
        </w:rPr>
        <w:t>уніфікованої</w:t>
      </w:r>
      <w:r w:rsidR="00792796" w:rsidRPr="00783F5B">
        <w:rPr>
          <w:spacing w:val="1"/>
          <w:sz w:val="28"/>
          <w:szCs w:val="28"/>
          <w:lang w:val="uk-UA"/>
        </w:rPr>
        <w:t xml:space="preserve"> </w:t>
      </w:r>
      <w:r w:rsidRPr="00783F5B">
        <w:rPr>
          <w:sz w:val="28"/>
          <w:szCs w:val="28"/>
          <w:lang w:val="uk-UA"/>
        </w:rPr>
        <w:t>адміністративної</w:t>
      </w:r>
      <w:r w:rsidR="00792796" w:rsidRPr="00783F5B">
        <w:rPr>
          <w:spacing w:val="1"/>
          <w:sz w:val="28"/>
          <w:szCs w:val="28"/>
          <w:lang w:val="uk-UA"/>
        </w:rPr>
        <w:t xml:space="preserve"> </w:t>
      </w:r>
      <w:r w:rsidR="00792796" w:rsidRPr="00783F5B">
        <w:rPr>
          <w:sz w:val="28"/>
          <w:szCs w:val="28"/>
          <w:lang w:val="uk-UA"/>
        </w:rPr>
        <w:t xml:space="preserve">процедури, </w:t>
      </w:r>
      <w:r w:rsidRPr="00783F5B">
        <w:rPr>
          <w:sz w:val="28"/>
          <w:szCs w:val="28"/>
          <w:lang w:val="uk-UA"/>
        </w:rPr>
        <w:t>яка має прозорий</w:t>
      </w:r>
      <w:r w:rsidR="00792796" w:rsidRPr="00783F5B">
        <w:rPr>
          <w:sz w:val="28"/>
          <w:szCs w:val="28"/>
          <w:lang w:val="uk-UA"/>
        </w:rPr>
        <w:t xml:space="preserve"> алгоритм відносин з державою,</w:t>
      </w:r>
      <w:r w:rsidR="00792796" w:rsidRPr="00783F5B">
        <w:rPr>
          <w:spacing w:val="1"/>
          <w:sz w:val="28"/>
          <w:szCs w:val="28"/>
          <w:lang w:val="uk-UA"/>
        </w:rPr>
        <w:t xml:space="preserve"> </w:t>
      </w:r>
      <w:r w:rsidR="00792796" w:rsidRPr="00783F5B">
        <w:rPr>
          <w:sz w:val="28"/>
          <w:szCs w:val="28"/>
          <w:lang w:val="uk-UA"/>
        </w:rPr>
        <w:t>що,</w:t>
      </w:r>
      <w:r w:rsidR="00792796" w:rsidRPr="00783F5B">
        <w:rPr>
          <w:spacing w:val="1"/>
          <w:sz w:val="28"/>
          <w:szCs w:val="28"/>
          <w:lang w:val="uk-UA"/>
        </w:rPr>
        <w:t xml:space="preserve"> </w:t>
      </w:r>
      <w:r w:rsidR="00792796" w:rsidRPr="00783F5B">
        <w:rPr>
          <w:sz w:val="28"/>
          <w:szCs w:val="28"/>
          <w:lang w:val="uk-UA"/>
        </w:rPr>
        <w:t>зокрема,</w:t>
      </w:r>
      <w:r w:rsidR="00792796" w:rsidRPr="00783F5B">
        <w:rPr>
          <w:spacing w:val="1"/>
          <w:sz w:val="28"/>
          <w:szCs w:val="28"/>
          <w:lang w:val="uk-UA"/>
        </w:rPr>
        <w:t xml:space="preserve"> </w:t>
      </w:r>
      <w:r w:rsidR="00792796" w:rsidRPr="00783F5B">
        <w:rPr>
          <w:sz w:val="28"/>
          <w:szCs w:val="28"/>
          <w:lang w:val="uk-UA"/>
        </w:rPr>
        <w:t>сприятиме</w:t>
      </w:r>
      <w:r w:rsidR="00792796" w:rsidRPr="00783F5B">
        <w:rPr>
          <w:spacing w:val="1"/>
          <w:sz w:val="28"/>
          <w:szCs w:val="28"/>
          <w:lang w:val="uk-UA"/>
        </w:rPr>
        <w:t xml:space="preserve"> </w:t>
      </w:r>
      <w:r w:rsidR="00792796" w:rsidRPr="00783F5B">
        <w:rPr>
          <w:sz w:val="28"/>
          <w:szCs w:val="28"/>
          <w:lang w:val="uk-UA"/>
        </w:rPr>
        <w:t>наближенню</w:t>
      </w:r>
      <w:r w:rsidR="00792796" w:rsidRPr="00783F5B">
        <w:rPr>
          <w:spacing w:val="1"/>
          <w:sz w:val="28"/>
          <w:szCs w:val="28"/>
          <w:lang w:val="uk-UA"/>
        </w:rPr>
        <w:t xml:space="preserve"> </w:t>
      </w:r>
      <w:r w:rsidR="00792796" w:rsidRPr="00783F5B">
        <w:rPr>
          <w:sz w:val="28"/>
          <w:szCs w:val="28"/>
          <w:lang w:val="uk-UA"/>
        </w:rPr>
        <w:t>законодавства</w:t>
      </w:r>
      <w:r w:rsidR="00792796" w:rsidRPr="00783F5B">
        <w:rPr>
          <w:spacing w:val="1"/>
          <w:sz w:val="28"/>
          <w:szCs w:val="28"/>
          <w:lang w:val="uk-UA"/>
        </w:rPr>
        <w:t xml:space="preserve"> </w:t>
      </w:r>
      <w:r w:rsidR="00792796" w:rsidRPr="00783F5B">
        <w:rPr>
          <w:sz w:val="28"/>
          <w:szCs w:val="28"/>
          <w:lang w:val="uk-UA"/>
        </w:rPr>
        <w:t>України</w:t>
      </w:r>
      <w:r w:rsidR="00792796" w:rsidRPr="00783F5B">
        <w:rPr>
          <w:spacing w:val="1"/>
          <w:sz w:val="28"/>
          <w:szCs w:val="28"/>
          <w:lang w:val="uk-UA"/>
        </w:rPr>
        <w:t xml:space="preserve"> </w:t>
      </w:r>
      <w:r w:rsidR="00792796" w:rsidRPr="00783F5B">
        <w:rPr>
          <w:sz w:val="28"/>
          <w:szCs w:val="28"/>
          <w:lang w:val="uk-UA"/>
        </w:rPr>
        <w:t>до</w:t>
      </w:r>
      <w:r w:rsidR="00792796" w:rsidRPr="00783F5B">
        <w:rPr>
          <w:spacing w:val="1"/>
          <w:sz w:val="28"/>
          <w:szCs w:val="28"/>
          <w:lang w:val="uk-UA"/>
        </w:rPr>
        <w:t xml:space="preserve"> </w:t>
      </w:r>
      <w:r w:rsidR="00792796" w:rsidRPr="00783F5B">
        <w:rPr>
          <w:sz w:val="28"/>
          <w:szCs w:val="28"/>
          <w:lang w:val="uk-UA"/>
        </w:rPr>
        <w:t>європейських</w:t>
      </w:r>
      <w:r w:rsidR="00792796" w:rsidRPr="00783F5B">
        <w:rPr>
          <w:spacing w:val="1"/>
          <w:sz w:val="28"/>
          <w:szCs w:val="28"/>
          <w:lang w:val="uk-UA"/>
        </w:rPr>
        <w:t xml:space="preserve"> </w:t>
      </w:r>
      <w:r w:rsidR="00792796" w:rsidRPr="00783F5B">
        <w:rPr>
          <w:sz w:val="28"/>
          <w:szCs w:val="28"/>
          <w:lang w:val="uk-UA"/>
        </w:rPr>
        <w:t>стандартів</w:t>
      </w:r>
      <w:r w:rsidR="00CC1E9F" w:rsidRPr="00783F5B">
        <w:rPr>
          <w:sz w:val="28"/>
          <w:szCs w:val="28"/>
          <w:lang w:val="uk-UA"/>
        </w:rPr>
        <w:t>.</w:t>
      </w:r>
    </w:p>
    <w:p w14:paraId="6D0A99F5" w14:textId="77777777" w:rsidR="00C903FC" w:rsidRPr="00783F5B" w:rsidRDefault="00C903FC" w:rsidP="00F82F85">
      <w:pPr>
        <w:tabs>
          <w:tab w:val="left" w:pos="993"/>
        </w:tabs>
        <w:ind w:firstLine="567"/>
        <w:jc w:val="both"/>
        <w:rPr>
          <w:sz w:val="28"/>
          <w:szCs w:val="28"/>
          <w:lang w:val="uk-UA"/>
        </w:rPr>
      </w:pPr>
    </w:p>
    <w:p w14:paraId="0E2FD561" w14:textId="77777777" w:rsidR="00211E87" w:rsidRPr="00783F5B" w:rsidRDefault="00211E87" w:rsidP="007E5AE7">
      <w:pPr>
        <w:ind w:firstLine="567"/>
        <w:jc w:val="both"/>
        <w:rPr>
          <w:b/>
          <w:sz w:val="28"/>
          <w:szCs w:val="28"/>
          <w:lang w:val="uk-UA"/>
        </w:rPr>
      </w:pPr>
      <w:bookmarkStart w:id="2" w:name="m_4342932813637092789_n79"/>
      <w:bookmarkStart w:id="3" w:name="m_4342932813637092789_n80"/>
      <w:bookmarkEnd w:id="2"/>
      <w:bookmarkEnd w:id="3"/>
      <w:r w:rsidRPr="00783F5B">
        <w:rPr>
          <w:b/>
          <w:sz w:val="28"/>
          <w:szCs w:val="28"/>
          <w:lang w:val="uk-UA"/>
        </w:rPr>
        <w:t>ІІІ. Визначення та оцінка альтернат</w:t>
      </w:r>
      <w:r w:rsidR="006D005C" w:rsidRPr="00783F5B">
        <w:rPr>
          <w:b/>
          <w:sz w:val="28"/>
          <w:szCs w:val="28"/>
          <w:lang w:val="uk-UA"/>
        </w:rPr>
        <w:t>ивних способів досягнення цілей</w:t>
      </w:r>
    </w:p>
    <w:p w14:paraId="11F2169B" w14:textId="77777777" w:rsidR="007E5AE7" w:rsidRPr="00783F5B" w:rsidRDefault="007E5AE7" w:rsidP="007E5AE7">
      <w:pPr>
        <w:pStyle w:val="Style21"/>
        <w:widowControl/>
        <w:tabs>
          <w:tab w:val="left" w:pos="1406"/>
        </w:tabs>
        <w:spacing w:line="240" w:lineRule="auto"/>
        <w:ind w:left="924" w:firstLine="0"/>
        <w:jc w:val="both"/>
        <w:rPr>
          <w:rStyle w:val="FontStyle41"/>
          <w:bCs/>
          <w:sz w:val="20"/>
          <w:szCs w:val="20"/>
        </w:rPr>
      </w:pPr>
    </w:p>
    <w:p w14:paraId="5C19A9A0" w14:textId="428953A9" w:rsidR="00211E87" w:rsidRPr="00783F5B" w:rsidRDefault="00211E87" w:rsidP="007E5AE7">
      <w:pPr>
        <w:pStyle w:val="Style21"/>
        <w:widowControl/>
        <w:numPr>
          <w:ilvl w:val="0"/>
          <w:numId w:val="11"/>
        </w:numPr>
        <w:tabs>
          <w:tab w:val="left" w:pos="1406"/>
        </w:tabs>
        <w:spacing w:line="240" w:lineRule="auto"/>
        <w:ind w:left="924" w:hanging="357"/>
        <w:jc w:val="both"/>
        <w:rPr>
          <w:rStyle w:val="FontStyle41"/>
          <w:bCs/>
          <w:sz w:val="28"/>
          <w:szCs w:val="28"/>
        </w:rPr>
      </w:pPr>
      <w:r w:rsidRPr="00783F5B">
        <w:rPr>
          <w:rStyle w:val="FontStyle41"/>
          <w:bCs/>
          <w:sz w:val="28"/>
          <w:szCs w:val="28"/>
        </w:rPr>
        <w:t>Визначення альтернативних способів</w:t>
      </w:r>
    </w:p>
    <w:p w14:paraId="0E2F2ACB" w14:textId="77777777" w:rsidR="00C76259" w:rsidRPr="00783F5B" w:rsidRDefault="00C76259" w:rsidP="00C76259">
      <w:pPr>
        <w:pStyle w:val="Style21"/>
        <w:widowControl/>
        <w:tabs>
          <w:tab w:val="left" w:pos="1406"/>
        </w:tabs>
        <w:spacing w:line="240" w:lineRule="auto"/>
        <w:ind w:left="927" w:firstLine="0"/>
        <w:jc w:val="both"/>
        <w:rPr>
          <w:rStyle w:val="FontStyle41"/>
          <w:b w:val="0"/>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7458"/>
      </w:tblGrid>
      <w:tr w:rsidR="005C43D8" w:rsidRPr="00783F5B" w14:paraId="441F186A" w14:textId="77777777" w:rsidTr="00CB5421">
        <w:tc>
          <w:tcPr>
            <w:tcW w:w="1127" w:type="pct"/>
          </w:tcPr>
          <w:p w14:paraId="5F8D5297" w14:textId="77777777" w:rsidR="00211E87" w:rsidRPr="00783F5B" w:rsidRDefault="00211E87" w:rsidP="00544D0B">
            <w:pPr>
              <w:pStyle w:val="Style21"/>
              <w:widowControl/>
              <w:tabs>
                <w:tab w:val="left" w:pos="1406"/>
              </w:tabs>
              <w:spacing w:after="120" w:line="240" w:lineRule="auto"/>
              <w:ind w:firstLine="0"/>
              <w:jc w:val="both"/>
              <w:rPr>
                <w:rStyle w:val="FontStyle41"/>
                <w:bCs/>
                <w:sz w:val="28"/>
                <w:szCs w:val="28"/>
              </w:rPr>
            </w:pPr>
            <w:r w:rsidRPr="00783F5B">
              <w:rPr>
                <w:rStyle w:val="FontStyle41"/>
                <w:bCs/>
                <w:sz w:val="28"/>
                <w:szCs w:val="28"/>
              </w:rPr>
              <w:lastRenderedPageBreak/>
              <w:t>Вид альтернатив</w:t>
            </w:r>
            <w:r w:rsidR="00025507" w:rsidRPr="00783F5B">
              <w:rPr>
                <w:rStyle w:val="FontStyle41"/>
                <w:bCs/>
                <w:sz w:val="28"/>
                <w:szCs w:val="28"/>
              </w:rPr>
              <w:t>и</w:t>
            </w:r>
          </w:p>
        </w:tc>
        <w:tc>
          <w:tcPr>
            <w:tcW w:w="3873" w:type="pct"/>
          </w:tcPr>
          <w:p w14:paraId="4BA6412C" w14:textId="77777777" w:rsidR="00211E87" w:rsidRPr="00783F5B" w:rsidRDefault="00211E87" w:rsidP="00516845">
            <w:pPr>
              <w:pStyle w:val="Style21"/>
              <w:widowControl/>
              <w:tabs>
                <w:tab w:val="left" w:pos="1406"/>
              </w:tabs>
              <w:spacing w:line="240" w:lineRule="auto"/>
              <w:ind w:firstLine="0"/>
              <w:jc w:val="both"/>
              <w:rPr>
                <w:rStyle w:val="FontStyle44"/>
                <w:b/>
                <w:sz w:val="28"/>
                <w:szCs w:val="28"/>
              </w:rPr>
            </w:pPr>
            <w:r w:rsidRPr="00783F5B">
              <w:rPr>
                <w:rStyle w:val="FontStyle44"/>
                <w:b/>
                <w:sz w:val="28"/>
                <w:szCs w:val="28"/>
              </w:rPr>
              <w:t>Опис альтернативи</w:t>
            </w:r>
          </w:p>
        </w:tc>
      </w:tr>
      <w:tr w:rsidR="005C43D8" w:rsidRPr="00783F5B" w14:paraId="0764B696" w14:textId="77777777" w:rsidTr="00CB5421">
        <w:tc>
          <w:tcPr>
            <w:tcW w:w="1127" w:type="pct"/>
          </w:tcPr>
          <w:p w14:paraId="77F875C4" w14:textId="77777777" w:rsidR="00211E87" w:rsidRPr="00783F5B" w:rsidRDefault="00211E87" w:rsidP="0060594F">
            <w:pPr>
              <w:pStyle w:val="Style21"/>
              <w:widowControl/>
              <w:tabs>
                <w:tab w:val="left" w:pos="1406"/>
              </w:tabs>
              <w:spacing w:line="240" w:lineRule="auto"/>
              <w:ind w:firstLine="0"/>
              <w:rPr>
                <w:rStyle w:val="FontStyle41"/>
                <w:b w:val="0"/>
                <w:bCs/>
                <w:sz w:val="28"/>
                <w:szCs w:val="28"/>
              </w:rPr>
            </w:pPr>
            <w:r w:rsidRPr="00783F5B">
              <w:rPr>
                <w:rStyle w:val="FontStyle41"/>
                <w:b w:val="0"/>
                <w:bCs/>
                <w:sz w:val="28"/>
                <w:szCs w:val="28"/>
              </w:rPr>
              <w:t xml:space="preserve">Альтернатива 1: </w:t>
            </w:r>
          </w:p>
          <w:p w14:paraId="306E77C0" w14:textId="36614BD6" w:rsidR="00211E87" w:rsidRPr="00783F5B" w:rsidRDefault="004943A9" w:rsidP="0060594F">
            <w:pPr>
              <w:pStyle w:val="Style21"/>
              <w:widowControl/>
              <w:tabs>
                <w:tab w:val="left" w:pos="1406"/>
              </w:tabs>
              <w:spacing w:line="240" w:lineRule="auto"/>
              <w:ind w:firstLine="0"/>
              <w:rPr>
                <w:rStyle w:val="FontStyle41"/>
                <w:b w:val="0"/>
                <w:bCs/>
                <w:sz w:val="28"/>
                <w:szCs w:val="28"/>
              </w:rPr>
            </w:pPr>
            <w:r w:rsidRPr="00783F5B">
              <w:rPr>
                <w:sz w:val="28"/>
                <w:szCs w:val="28"/>
                <w:lang w:bidi="uk-UA"/>
              </w:rPr>
              <w:t>з</w:t>
            </w:r>
            <w:r w:rsidR="00C44346" w:rsidRPr="00783F5B">
              <w:rPr>
                <w:sz w:val="28"/>
                <w:szCs w:val="28"/>
                <w:lang w:bidi="uk-UA"/>
              </w:rPr>
              <w:t>береження ситуації, яка є на цей час</w:t>
            </w:r>
          </w:p>
          <w:p w14:paraId="18F4DD10" w14:textId="77777777" w:rsidR="00211E87" w:rsidRPr="00783F5B" w:rsidRDefault="00211E87" w:rsidP="0060594F">
            <w:pPr>
              <w:pStyle w:val="Style21"/>
              <w:widowControl/>
              <w:tabs>
                <w:tab w:val="left" w:pos="1406"/>
              </w:tabs>
              <w:spacing w:line="240" w:lineRule="auto"/>
              <w:ind w:firstLine="0"/>
              <w:rPr>
                <w:rStyle w:val="FontStyle41"/>
                <w:b w:val="0"/>
                <w:bCs/>
                <w:sz w:val="28"/>
                <w:szCs w:val="28"/>
              </w:rPr>
            </w:pPr>
          </w:p>
        </w:tc>
        <w:tc>
          <w:tcPr>
            <w:tcW w:w="3873" w:type="pct"/>
          </w:tcPr>
          <w:p w14:paraId="314EBA1F" w14:textId="0B70409B" w:rsidR="007440E9" w:rsidRPr="00783F5B" w:rsidRDefault="007440E9" w:rsidP="0019581E">
            <w:pPr>
              <w:pStyle w:val="a6"/>
              <w:ind w:firstLine="552"/>
              <w:rPr>
                <w:sz w:val="28"/>
                <w:szCs w:val="28"/>
                <w:lang w:val="uk-UA"/>
              </w:rPr>
            </w:pPr>
            <w:r w:rsidRPr="00783F5B">
              <w:rPr>
                <w:sz w:val="28"/>
                <w:szCs w:val="28"/>
                <w:lang w:val="uk-UA"/>
              </w:rPr>
              <w:t>Цей варіант передбачає продовження дії Порядку без внесення до нього будь-яких змін.</w:t>
            </w:r>
          </w:p>
          <w:p w14:paraId="7E2DB3ED" w14:textId="4B8A599B" w:rsidR="007440E9" w:rsidRPr="00783F5B" w:rsidRDefault="00511555" w:rsidP="007440E9">
            <w:pPr>
              <w:rPr>
                <w:sz w:val="28"/>
                <w:szCs w:val="28"/>
                <w:lang w:val="uk-UA"/>
              </w:rPr>
            </w:pPr>
            <w:r w:rsidRPr="00783F5B">
              <w:rPr>
                <w:sz w:val="28"/>
                <w:szCs w:val="28"/>
                <w:lang w:val="uk-UA" w:eastAsia="uk-UA"/>
              </w:rPr>
              <w:t>Положення Порядку не відповідають</w:t>
            </w:r>
            <w:r w:rsidR="00DC5A20" w:rsidRPr="00783F5B">
              <w:rPr>
                <w:sz w:val="28"/>
                <w:szCs w:val="28"/>
                <w:lang w:val="uk-UA" w:eastAsia="uk-UA"/>
              </w:rPr>
              <w:t xml:space="preserve"> вимогам </w:t>
            </w:r>
            <w:r w:rsidR="002630AE" w:rsidRPr="00783F5B">
              <w:rPr>
                <w:bCs/>
                <w:sz w:val="28"/>
                <w:szCs w:val="28"/>
                <w:lang w:val="uk-UA" w:eastAsia="uk-UA"/>
              </w:rPr>
              <w:t>з</w:t>
            </w:r>
            <w:r w:rsidRPr="00783F5B">
              <w:rPr>
                <w:sz w:val="28"/>
                <w:szCs w:val="28"/>
                <w:lang w:val="uk-UA"/>
              </w:rPr>
              <w:t>аконів</w:t>
            </w:r>
            <w:r w:rsidR="00F82F85" w:rsidRPr="00783F5B">
              <w:rPr>
                <w:sz w:val="28"/>
                <w:szCs w:val="28"/>
                <w:lang w:val="uk-UA"/>
              </w:rPr>
              <w:t xml:space="preserve"> України </w:t>
            </w:r>
            <w:r w:rsidR="00F82F85" w:rsidRPr="00783F5B">
              <w:rPr>
                <w:sz w:val="28"/>
                <w:szCs w:val="28"/>
                <w:highlight w:val="white"/>
                <w:lang w:val="uk-UA"/>
              </w:rPr>
              <w:t>«Про ліцензування видів господарської діяльності»</w:t>
            </w:r>
            <w:r w:rsidR="00F82F85" w:rsidRPr="00783F5B">
              <w:rPr>
                <w:sz w:val="28"/>
                <w:szCs w:val="28"/>
                <w:lang w:val="uk-UA"/>
              </w:rPr>
              <w:t>, «Про управління відходами», «Про адміністративну процедуру»</w:t>
            </w:r>
            <w:r w:rsidR="00654C84" w:rsidRPr="00783F5B">
              <w:rPr>
                <w:sz w:val="28"/>
                <w:szCs w:val="28"/>
                <w:lang w:val="uk-UA"/>
              </w:rPr>
              <w:t xml:space="preserve">, </w:t>
            </w:r>
            <w:r w:rsidR="0019581E" w:rsidRPr="00783F5B">
              <w:rPr>
                <w:sz w:val="28"/>
                <w:szCs w:val="28"/>
                <w:lang w:val="uk-UA"/>
              </w:rPr>
              <w:t>«Про засади державної регуляторної політики у сфері господарської діяльності»</w:t>
            </w:r>
            <w:r w:rsidR="004943A9" w:rsidRPr="00783F5B">
              <w:rPr>
                <w:sz w:val="28"/>
                <w:szCs w:val="28"/>
                <w:lang w:val="uk-UA"/>
              </w:rPr>
              <w:t>, як</w:t>
            </w:r>
          </w:p>
          <w:p w14:paraId="0297D7E1" w14:textId="159C737E" w:rsidR="007440E9" w:rsidRPr="00783F5B" w:rsidRDefault="007440E9" w:rsidP="004943A9">
            <w:pPr>
              <w:rPr>
                <w:sz w:val="28"/>
                <w:szCs w:val="28"/>
                <w:lang w:val="uk-UA"/>
              </w:rPr>
            </w:pPr>
            <w:r w:rsidRPr="00783F5B">
              <w:rPr>
                <w:sz w:val="28"/>
                <w:szCs w:val="28"/>
                <w:lang w:val="uk-UA"/>
              </w:rPr>
              <w:t>наслідок такий варіант збереже існуючі проблеми з:</w:t>
            </w:r>
          </w:p>
          <w:p w14:paraId="6AF4BB95" w14:textId="4A44309A" w:rsidR="007440E9" w:rsidRPr="00783F5B" w:rsidRDefault="007440E9" w:rsidP="00F57AE6">
            <w:pPr>
              <w:ind w:firstLine="411"/>
              <w:rPr>
                <w:sz w:val="28"/>
                <w:szCs w:val="28"/>
                <w:lang w:val="uk-UA"/>
              </w:rPr>
            </w:pPr>
            <w:r w:rsidRPr="00783F5B">
              <w:rPr>
                <w:sz w:val="28"/>
                <w:szCs w:val="28"/>
                <w:lang w:val="uk-UA"/>
              </w:rPr>
              <w:t>прозорістю та ефективніс</w:t>
            </w:r>
            <w:r w:rsidR="004943A9" w:rsidRPr="00783F5B">
              <w:rPr>
                <w:sz w:val="28"/>
                <w:szCs w:val="28"/>
                <w:lang w:val="uk-UA"/>
              </w:rPr>
              <w:t xml:space="preserve">тю (положення регуляторного </w:t>
            </w:r>
            <w:proofErr w:type="spellStart"/>
            <w:r w:rsidR="004943A9" w:rsidRPr="00783F5B">
              <w:rPr>
                <w:sz w:val="28"/>
                <w:szCs w:val="28"/>
                <w:lang w:val="uk-UA"/>
              </w:rPr>
              <w:t>акта</w:t>
            </w:r>
            <w:proofErr w:type="spellEnd"/>
            <w:r w:rsidR="004943A9" w:rsidRPr="00783F5B">
              <w:rPr>
                <w:sz w:val="28"/>
                <w:szCs w:val="28"/>
                <w:lang w:val="uk-UA"/>
              </w:rPr>
              <w:t xml:space="preserve"> є</w:t>
            </w:r>
            <w:r w:rsidRPr="00783F5B">
              <w:rPr>
                <w:sz w:val="28"/>
                <w:szCs w:val="28"/>
                <w:lang w:val="uk-UA"/>
              </w:rPr>
              <w:t xml:space="preserve"> не однозначн</w:t>
            </w:r>
            <w:r w:rsidR="004943A9" w:rsidRPr="00783F5B">
              <w:rPr>
                <w:sz w:val="28"/>
                <w:szCs w:val="28"/>
                <w:lang w:val="uk-UA"/>
              </w:rPr>
              <w:t>ими</w:t>
            </w:r>
            <w:r w:rsidRPr="00783F5B">
              <w:rPr>
                <w:sz w:val="28"/>
                <w:szCs w:val="28"/>
                <w:lang w:val="uk-UA"/>
              </w:rPr>
              <w:t xml:space="preserve"> для розуміння особами, які повинні впроваджувати або виконувати вимоги цього </w:t>
            </w:r>
            <w:r w:rsidR="004943A9" w:rsidRPr="00783F5B">
              <w:rPr>
                <w:sz w:val="28"/>
                <w:szCs w:val="28"/>
                <w:lang w:val="uk-UA"/>
              </w:rPr>
              <w:t>Порядку</w:t>
            </w:r>
            <w:r w:rsidR="001A107D" w:rsidRPr="00783F5B">
              <w:rPr>
                <w:sz w:val="28"/>
                <w:szCs w:val="28"/>
                <w:lang w:val="uk-UA"/>
              </w:rPr>
              <w:t>)</w:t>
            </w:r>
            <w:r w:rsidRPr="00783F5B">
              <w:rPr>
                <w:sz w:val="28"/>
                <w:szCs w:val="28"/>
                <w:lang w:val="uk-UA"/>
              </w:rPr>
              <w:t xml:space="preserve">; </w:t>
            </w:r>
          </w:p>
          <w:p w14:paraId="61DC4E37" w14:textId="5F71B833" w:rsidR="007440E9" w:rsidRPr="00783F5B" w:rsidRDefault="00511555" w:rsidP="00F57AE6">
            <w:pPr>
              <w:ind w:firstLine="411"/>
              <w:rPr>
                <w:sz w:val="28"/>
                <w:szCs w:val="28"/>
                <w:lang w:val="uk-UA"/>
              </w:rPr>
            </w:pPr>
            <w:r w:rsidRPr="00783F5B">
              <w:rPr>
                <w:sz w:val="28"/>
                <w:szCs w:val="28"/>
                <w:lang w:val="uk-UA"/>
              </w:rPr>
              <w:t>термінологія Порядку не відповідає законодавству</w:t>
            </w:r>
            <w:r w:rsidR="007440E9" w:rsidRPr="00783F5B">
              <w:rPr>
                <w:sz w:val="28"/>
                <w:szCs w:val="28"/>
                <w:lang w:val="uk-UA"/>
              </w:rPr>
              <w:t xml:space="preserve">; </w:t>
            </w:r>
          </w:p>
          <w:p w14:paraId="2549483B" w14:textId="2CBD9F27" w:rsidR="007E5AE7" w:rsidRPr="00783F5B" w:rsidRDefault="001A107D" w:rsidP="00F57AE6">
            <w:pPr>
              <w:tabs>
                <w:tab w:val="left" w:pos="993"/>
              </w:tabs>
              <w:ind w:firstLine="411"/>
              <w:jc w:val="both"/>
              <w:rPr>
                <w:sz w:val="28"/>
                <w:szCs w:val="28"/>
                <w:lang w:val="uk-UA"/>
              </w:rPr>
            </w:pPr>
            <w:r w:rsidRPr="00783F5B">
              <w:rPr>
                <w:sz w:val="28"/>
                <w:szCs w:val="28"/>
                <w:lang w:val="uk-UA"/>
              </w:rPr>
              <w:t>відсутність прозорого алгоритму адміністративної послуги,</w:t>
            </w:r>
            <w:r w:rsidRPr="00783F5B">
              <w:rPr>
                <w:spacing w:val="1"/>
                <w:sz w:val="28"/>
                <w:szCs w:val="28"/>
                <w:lang w:val="uk-UA"/>
              </w:rPr>
              <w:t xml:space="preserve"> </w:t>
            </w:r>
            <w:r w:rsidRPr="00783F5B">
              <w:rPr>
                <w:sz w:val="28"/>
                <w:szCs w:val="28"/>
                <w:lang w:val="uk-UA"/>
              </w:rPr>
              <w:t>що не</w:t>
            </w:r>
            <w:r w:rsidRPr="00783F5B">
              <w:rPr>
                <w:spacing w:val="1"/>
                <w:sz w:val="28"/>
                <w:szCs w:val="28"/>
                <w:lang w:val="uk-UA"/>
              </w:rPr>
              <w:t xml:space="preserve"> </w:t>
            </w:r>
            <w:r w:rsidRPr="00783F5B">
              <w:rPr>
                <w:sz w:val="28"/>
                <w:szCs w:val="28"/>
                <w:lang w:val="uk-UA"/>
              </w:rPr>
              <w:t>сприя</w:t>
            </w:r>
            <w:r w:rsidR="00F57AE6" w:rsidRPr="00783F5B">
              <w:rPr>
                <w:sz w:val="28"/>
                <w:szCs w:val="28"/>
                <w:lang w:val="uk-UA"/>
              </w:rPr>
              <w:t>є</w:t>
            </w:r>
            <w:r w:rsidRPr="00783F5B">
              <w:rPr>
                <w:spacing w:val="1"/>
                <w:sz w:val="28"/>
                <w:szCs w:val="28"/>
                <w:lang w:val="uk-UA"/>
              </w:rPr>
              <w:t xml:space="preserve"> </w:t>
            </w:r>
            <w:r w:rsidRPr="00783F5B">
              <w:rPr>
                <w:sz w:val="28"/>
                <w:szCs w:val="28"/>
                <w:lang w:val="uk-UA"/>
              </w:rPr>
              <w:t>наближенню</w:t>
            </w:r>
            <w:r w:rsidRPr="00783F5B">
              <w:rPr>
                <w:spacing w:val="1"/>
                <w:sz w:val="28"/>
                <w:szCs w:val="28"/>
                <w:lang w:val="uk-UA"/>
              </w:rPr>
              <w:t xml:space="preserve"> </w:t>
            </w:r>
            <w:r w:rsidRPr="00783F5B">
              <w:rPr>
                <w:sz w:val="28"/>
                <w:szCs w:val="28"/>
                <w:lang w:val="uk-UA"/>
              </w:rPr>
              <w:t>законодавства</w:t>
            </w:r>
            <w:r w:rsidRPr="00783F5B">
              <w:rPr>
                <w:spacing w:val="1"/>
                <w:sz w:val="28"/>
                <w:szCs w:val="28"/>
                <w:lang w:val="uk-UA"/>
              </w:rPr>
              <w:t xml:space="preserve"> </w:t>
            </w:r>
            <w:r w:rsidRPr="00783F5B">
              <w:rPr>
                <w:sz w:val="28"/>
                <w:szCs w:val="28"/>
                <w:lang w:val="uk-UA"/>
              </w:rPr>
              <w:t>України</w:t>
            </w:r>
            <w:r w:rsidRPr="00783F5B">
              <w:rPr>
                <w:spacing w:val="1"/>
                <w:sz w:val="28"/>
                <w:szCs w:val="28"/>
                <w:lang w:val="uk-UA"/>
              </w:rPr>
              <w:t xml:space="preserve"> </w:t>
            </w:r>
            <w:r w:rsidRPr="00783F5B">
              <w:rPr>
                <w:sz w:val="28"/>
                <w:szCs w:val="28"/>
                <w:lang w:val="uk-UA"/>
              </w:rPr>
              <w:t>до</w:t>
            </w:r>
            <w:r w:rsidRPr="00783F5B">
              <w:rPr>
                <w:spacing w:val="1"/>
                <w:sz w:val="28"/>
                <w:szCs w:val="28"/>
                <w:lang w:val="uk-UA"/>
              </w:rPr>
              <w:t xml:space="preserve"> </w:t>
            </w:r>
            <w:r w:rsidRPr="00783F5B">
              <w:rPr>
                <w:sz w:val="28"/>
                <w:szCs w:val="28"/>
                <w:lang w:val="uk-UA"/>
              </w:rPr>
              <w:t>європейських</w:t>
            </w:r>
            <w:r w:rsidRPr="00783F5B">
              <w:rPr>
                <w:spacing w:val="1"/>
                <w:sz w:val="28"/>
                <w:szCs w:val="28"/>
                <w:lang w:val="uk-UA"/>
              </w:rPr>
              <w:t xml:space="preserve"> </w:t>
            </w:r>
            <w:r w:rsidRPr="00783F5B">
              <w:rPr>
                <w:sz w:val="28"/>
                <w:szCs w:val="28"/>
                <w:lang w:val="uk-UA"/>
              </w:rPr>
              <w:t>стандартів</w:t>
            </w:r>
          </w:p>
        </w:tc>
      </w:tr>
      <w:tr w:rsidR="005C43D8" w:rsidRPr="00783F5B" w14:paraId="31592BBE" w14:textId="77777777" w:rsidTr="00CB5421">
        <w:tc>
          <w:tcPr>
            <w:tcW w:w="1127" w:type="pct"/>
          </w:tcPr>
          <w:p w14:paraId="3DBD3FFB" w14:textId="3447093C" w:rsidR="00211E87" w:rsidRPr="00783F5B" w:rsidRDefault="00211E87" w:rsidP="0060594F">
            <w:pPr>
              <w:pStyle w:val="Style21"/>
              <w:tabs>
                <w:tab w:val="left" w:pos="1406"/>
              </w:tabs>
              <w:spacing w:line="240" w:lineRule="auto"/>
              <w:ind w:firstLine="0"/>
              <w:rPr>
                <w:rStyle w:val="FontStyle41"/>
                <w:b w:val="0"/>
                <w:bCs/>
                <w:sz w:val="28"/>
                <w:szCs w:val="28"/>
              </w:rPr>
            </w:pPr>
            <w:r w:rsidRPr="00783F5B">
              <w:rPr>
                <w:rStyle w:val="FontStyle41"/>
                <w:b w:val="0"/>
                <w:bCs/>
                <w:sz w:val="28"/>
                <w:szCs w:val="28"/>
              </w:rPr>
              <w:t xml:space="preserve">Альтернатива 2: </w:t>
            </w:r>
          </w:p>
          <w:p w14:paraId="2A911C17" w14:textId="7D0FE271" w:rsidR="00211E87" w:rsidRPr="00783F5B" w:rsidRDefault="000B52ED" w:rsidP="0060594F">
            <w:pPr>
              <w:pStyle w:val="Style21"/>
              <w:tabs>
                <w:tab w:val="left" w:pos="1406"/>
              </w:tabs>
              <w:spacing w:line="240" w:lineRule="auto"/>
              <w:ind w:firstLine="0"/>
              <w:rPr>
                <w:rStyle w:val="FontStyle41"/>
                <w:b w:val="0"/>
                <w:bCs/>
                <w:sz w:val="28"/>
                <w:szCs w:val="28"/>
              </w:rPr>
            </w:pPr>
            <w:r w:rsidRPr="00783F5B">
              <w:rPr>
                <w:bCs/>
                <w:sz w:val="28"/>
                <w:szCs w:val="28"/>
              </w:rPr>
              <w:t xml:space="preserve">приведення термінології Порядку до </w:t>
            </w:r>
            <w:r w:rsidRPr="00783F5B">
              <w:rPr>
                <w:sz w:val="28"/>
                <w:szCs w:val="28"/>
              </w:rPr>
              <w:t>законів України</w:t>
            </w:r>
          </w:p>
        </w:tc>
        <w:tc>
          <w:tcPr>
            <w:tcW w:w="3873" w:type="pct"/>
          </w:tcPr>
          <w:p w14:paraId="5BD20814" w14:textId="519648A6" w:rsidR="00D251EC" w:rsidRPr="00783F5B" w:rsidRDefault="005F2736" w:rsidP="005F2736">
            <w:pPr>
              <w:ind w:firstLine="601"/>
              <w:rPr>
                <w:sz w:val="28"/>
                <w:szCs w:val="28"/>
                <w:lang w:val="uk-UA"/>
              </w:rPr>
            </w:pPr>
            <w:r w:rsidRPr="00783F5B">
              <w:rPr>
                <w:bCs/>
                <w:sz w:val="28"/>
                <w:szCs w:val="28"/>
                <w:lang w:val="uk-UA"/>
              </w:rPr>
              <w:t>Цей варіант передбачає</w:t>
            </w:r>
            <w:r w:rsidR="00F57AE6" w:rsidRPr="00783F5B">
              <w:rPr>
                <w:bCs/>
                <w:sz w:val="28"/>
                <w:szCs w:val="28"/>
                <w:lang w:val="uk-UA"/>
              </w:rPr>
              <w:t xml:space="preserve"> внесення </w:t>
            </w:r>
            <w:r w:rsidRPr="00783F5B">
              <w:rPr>
                <w:bCs/>
                <w:sz w:val="28"/>
                <w:szCs w:val="28"/>
                <w:lang w:val="uk-UA"/>
              </w:rPr>
              <w:t>точков</w:t>
            </w:r>
            <w:r w:rsidR="00F57AE6" w:rsidRPr="00783F5B">
              <w:rPr>
                <w:bCs/>
                <w:sz w:val="28"/>
                <w:szCs w:val="28"/>
                <w:lang w:val="uk-UA"/>
              </w:rPr>
              <w:t>их</w:t>
            </w:r>
            <w:r w:rsidRPr="00783F5B">
              <w:rPr>
                <w:bCs/>
                <w:sz w:val="28"/>
                <w:szCs w:val="28"/>
                <w:lang w:val="uk-UA"/>
              </w:rPr>
              <w:t xml:space="preserve"> змін до Порядку в частині</w:t>
            </w:r>
            <w:r w:rsidR="00654C84" w:rsidRPr="00783F5B">
              <w:rPr>
                <w:bCs/>
                <w:sz w:val="28"/>
                <w:szCs w:val="28"/>
                <w:lang w:val="uk-UA"/>
              </w:rPr>
              <w:t xml:space="preserve"> приведення </w:t>
            </w:r>
            <w:r w:rsidR="00F57AE6" w:rsidRPr="00783F5B">
              <w:rPr>
                <w:bCs/>
                <w:sz w:val="28"/>
                <w:szCs w:val="28"/>
                <w:lang w:val="uk-UA"/>
              </w:rPr>
              <w:t xml:space="preserve">його </w:t>
            </w:r>
            <w:r w:rsidR="0019581E" w:rsidRPr="00783F5B">
              <w:rPr>
                <w:bCs/>
                <w:sz w:val="28"/>
                <w:szCs w:val="28"/>
                <w:lang w:val="uk-UA"/>
              </w:rPr>
              <w:t xml:space="preserve">термінології </w:t>
            </w:r>
            <w:r w:rsidR="00B278C6" w:rsidRPr="00783F5B">
              <w:rPr>
                <w:bCs/>
                <w:sz w:val="28"/>
                <w:szCs w:val="28"/>
                <w:lang w:val="uk-UA"/>
              </w:rPr>
              <w:t>у відповідність до</w:t>
            </w:r>
            <w:r w:rsidR="00654C84" w:rsidRPr="00783F5B">
              <w:rPr>
                <w:bCs/>
                <w:sz w:val="28"/>
                <w:szCs w:val="28"/>
                <w:lang w:val="uk-UA"/>
              </w:rPr>
              <w:t xml:space="preserve"> </w:t>
            </w:r>
            <w:r w:rsidR="00C56019" w:rsidRPr="00783F5B">
              <w:rPr>
                <w:sz w:val="28"/>
                <w:szCs w:val="28"/>
                <w:lang w:val="uk-UA"/>
              </w:rPr>
              <w:t>з</w:t>
            </w:r>
            <w:r w:rsidR="0060594F" w:rsidRPr="00783F5B">
              <w:rPr>
                <w:sz w:val="28"/>
                <w:szCs w:val="28"/>
                <w:lang w:val="uk-UA"/>
              </w:rPr>
              <w:t xml:space="preserve">аконів України </w:t>
            </w:r>
            <w:r w:rsidR="0060594F" w:rsidRPr="00783F5B">
              <w:rPr>
                <w:sz w:val="28"/>
                <w:szCs w:val="28"/>
                <w:highlight w:val="white"/>
                <w:lang w:val="uk-UA"/>
              </w:rPr>
              <w:t>«Про ліцензування видів господарської діяльності»</w:t>
            </w:r>
            <w:r w:rsidR="0060594F" w:rsidRPr="00783F5B">
              <w:rPr>
                <w:sz w:val="28"/>
                <w:szCs w:val="28"/>
                <w:lang w:val="uk-UA"/>
              </w:rPr>
              <w:t>, «Про управління відходами», «Про адміністративну процедуру»</w:t>
            </w:r>
            <w:r w:rsidR="00F57AE6" w:rsidRPr="00783F5B">
              <w:rPr>
                <w:sz w:val="28"/>
                <w:szCs w:val="28"/>
                <w:lang w:val="uk-UA"/>
              </w:rPr>
              <w:t>.</w:t>
            </w:r>
          </w:p>
          <w:p w14:paraId="1F1CDD0E" w14:textId="50E4592F" w:rsidR="005F2736" w:rsidRPr="00783F5B" w:rsidRDefault="005F2736" w:rsidP="005F2736">
            <w:pPr>
              <w:ind w:firstLine="601"/>
              <w:rPr>
                <w:sz w:val="28"/>
                <w:szCs w:val="28"/>
                <w:lang w:val="uk-UA"/>
              </w:rPr>
            </w:pPr>
            <w:r w:rsidRPr="00783F5B">
              <w:rPr>
                <w:sz w:val="28"/>
                <w:szCs w:val="28"/>
                <w:lang w:val="uk-UA"/>
              </w:rPr>
              <w:t>Як наслідок, така альтернатива дозволить тільки частково</w:t>
            </w:r>
            <w:r w:rsidRPr="00783F5B">
              <w:rPr>
                <w:bCs/>
                <w:sz w:val="28"/>
                <w:szCs w:val="28"/>
                <w:lang w:val="uk-UA"/>
              </w:rPr>
              <w:t xml:space="preserve"> досягти цілі державного регулювання,</w:t>
            </w:r>
            <w:r w:rsidRPr="00783F5B">
              <w:rPr>
                <w:sz w:val="28"/>
                <w:szCs w:val="28"/>
                <w:lang w:val="uk-UA"/>
              </w:rPr>
              <w:t xml:space="preserve"> але не створить умов для якісного надання адміністративної послуги</w:t>
            </w:r>
          </w:p>
        </w:tc>
      </w:tr>
      <w:tr w:rsidR="005C43D8" w:rsidRPr="00783F5B" w14:paraId="092DBB29" w14:textId="77777777" w:rsidTr="00C56019">
        <w:tc>
          <w:tcPr>
            <w:tcW w:w="1127" w:type="pct"/>
            <w:tcBorders>
              <w:top w:val="single" w:sz="4" w:space="0" w:color="auto"/>
              <w:left w:val="single" w:sz="4" w:space="0" w:color="auto"/>
              <w:bottom w:val="single" w:sz="4" w:space="0" w:color="auto"/>
              <w:right w:val="single" w:sz="4" w:space="0" w:color="auto"/>
            </w:tcBorders>
          </w:tcPr>
          <w:p w14:paraId="0FE628AC" w14:textId="3ADA8F19" w:rsidR="00C56019" w:rsidRPr="00783F5B" w:rsidRDefault="00C56019" w:rsidP="005C43D8">
            <w:pPr>
              <w:pStyle w:val="Style21"/>
              <w:tabs>
                <w:tab w:val="left" w:pos="1406"/>
              </w:tabs>
              <w:spacing w:line="240" w:lineRule="auto"/>
              <w:ind w:firstLine="0"/>
              <w:rPr>
                <w:rStyle w:val="FontStyle41"/>
                <w:b w:val="0"/>
                <w:bCs/>
                <w:sz w:val="28"/>
                <w:szCs w:val="28"/>
              </w:rPr>
            </w:pPr>
            <w:r w:rsidRPr="00783F5B">
              <w:rPr>
                <w:rStyle w:val="FontStyle41"/>
                <w:b w:val="0"/>
                <w:bCs/>
                <w:sz w:val="28"/>
                <w:szCs w:val="28"/>
              </w:rPr>
              <w:t xml:space="preserve">Альтернатива 3: </w:t>
            </w:r>
          </w:p>
          <w:p w14:paraId="0BB30F61" w14:textId="1E08AB1C" w:rsidR="00C56019" w:rsidRPr="00783F5B" w:rsidRDefault="004943A9" w:rsidP="005C43D8">
            <w:pPr>
              <w:pStyle w:val="Style21"/>
              <w:tabs>
                <w:tab w:val="left" w:pos="1406"/>
              </w:tabs>
              <w:spacing w:line="240" w:lineRule="auto"/>
              <w:ind w:firstLine="0"/>
              <w:rPr>
                <w:rStyle w:val="FontStyle41"/>
                <w:b w:val="0"/>
                <w:bCs/>
                <w:sz w:val="28"/>
                <w:szCs w:val="28"/>
              </w:rPr>
            </w:pPr>
            <w:r w:rsidRPr="00783F5B">
              <w:rPr>
                <w:rStyle w:val="FontStyle41"/>
                <w:b w:val="0"/>
                <w:bCs/>
                <w:sz w:val="28"/>
                <w:szCs w:val="28"/>
              </w:rPr>
              <w:t>п</w:t>
            </w:r>
            <w:r w:rsidR="00C56019" w:rsidRPr="00783F5B">
              <w:rPr>
                <w:rStyle w:val="FontStyle41"/>
                <w:b w:val="0"/>
                <w:bCs/>
                <w:sz w:val="28"/>
                <w:szCs w:val="28"/>
              </w:rPr>
              <w:t xml:space="preserve">рийняття проєкту </w:t>
            </w:r>
            <w:proofErr w:type="spellStart"/>
            <w:r w:rsidR="00C56019" w:rsidRPr="00783F5B">
              <w:rPr>
                <w:rStyle w:val="FontStyle41"/>
                <w:b w:val="0"/>
                <w:bCs/>
                <w:sz w:val="28"/>
                <w:szCs w:val="28"/>
              </w:rPr>
              <w:t>акта</w:t>
            </w:r>
            <w:proofErr w:type="spellEnd"/>
          </w:p>
        </w:tc>
        <w:tc>
          <w:tcPr>
            <w:tcW w:w="3873" w:type="pct"/>
            <w:tcBorders>
              <w:top w:val="single" w:sz="4" w:space="0" w:color="auto"/>
              <w:left w:val="single" w:sz="4" w:space="0" w:color="auto"/>
              <w:bottom w:val="single" w:sz="4" w:space="0" w:color="auto"/>
              <w:right w:val="single" w:sz="4" w:space="0" w:color="auto"/>
            </w:tcBorders>
          </w:tcPr>
          <w:p w14:paraId="47A62572" w14:textId="3DAF6829" w:rsidR="005F2736" w:rsidRPr="00783F5B" w:rsidRDefault="005F2736" w:rsidP="005C43D8">
            <w:pPr>
              <w:ind w:firstLine="601"/>
              <w:rPr>
                <w:bCs/>
                <w:sz w:val="28"/>
                <w:szCs w:val="28"/>
                <w:lang w:val="uk-UA"/>
              </w:rPr>
            </w:pPr>
            <w:r w:rsidRPr="00783F5B">
              <w:rPr>
                <w:sz w:val="28"/>
                <w:szCs w:val="28"/>
                <w:lang w:val="uk-UA"/>
              </w:rPr>
              <w:t xml:space="preserve">Ця альтернатива передбачає </w:t>
            </w:r>
            <w:r w:rsidR="00F57AE6" w:rsidRPr="00783F5B">
              <w:rPr>
                <w:sz w:val="28"/>
                <w:szCs w:val="28"/>
                <w:lang w:val="uk-UA"/>
              </w:rPr>
              <w:t xml:space="preserve">внесення </w:t>
            </w:r>
            <w:r w:rsidR="00F57AE6" w:rsidRPr="00783F5B">
              <w:rPr>
                <w:bCs/>
                <w:sz w:val="28"/>
                <w:szCs w:val="28"/>
                <w:lang w:val="uk-UA"/>
              </w:rPr>
              <w:t>змін до Порядку</w:t>
            </w:r>
            <w:r w:rsidR="00F57AE6" w:rsidRPr="00783F5B">
              <w:rPr>
                <w:sz w:val="28"/>
                <w:szCs w:val="28"/>
                <w:lang w:val="uk-UA"/>
              </w:rPr>
              <w:t xml:space="preserve"> шляхом </w:t>
            </w:r>
            <w:r w:rsidR="00B24F30" w:rsidRPr="00783F5B">
              <w:rPr>
                <w:sz w:val="28"/>
                <w:szCs w:val="28"/>
                <w:lang w:val="uk-UA"/>
              </w:rPr>
              <w:t>розроблення проєкту</w:t>
            </w:r>
            <w:r w:rsidRPr="00783F5B">
              <w:rPr>
                <w:sz w:val="28"/>
                <w:szCs w:val="28"/>
                <w:lang w:val="uk-UA"/>
              </w:rPr>
              <w:t xml:space="preserve"> наказу Міністерства захисту довкілл</w:t>
            </w:r>
            <w:r w:rsidR="00F57AE6" w:rsidRPr="00783F5B">
              <w:rPr>
                <w:sz w:val="28"/>
                <w:szCs w:val="28"/>
                <w:lang w:val="uk-UA"/>
              </w:rPr>
              <w:t>я та природних ресурсів України</w:t>
            </w:r>
            <w:r w:rsidR="00B24F30" w:rsidRPr="00783F5B">
              <w:rPr>
                <w:sz w:val="28"/>
                <w:szCs w:val="28"/>
                <w:lang w:val="uk-UA"/>
              </w:rPr>
              <w:t>, яким вони будуть затверджені</w:t>
            </w:r>
            <w:r w:rsidRPr="00783F5B">
              <w:rPr>
                <w:sz w:val="28"/>
                <w:szCs w:val="28"/>
                <w:lang w:val="uk-UA"/>
              </w:rPr>
              <w:t>.</w:t>
            </w:r>
          </w:p>
          <w:p w14:paraId="6F61A063" w14:textId="26CC49EA" w:rsidR="00C56019" w:rsidRPr="00783F5B" w:rsidRDefault="00C56019" w:rsidP="005C43D8">
            <w:pPr>
              <w:ind w:firstLine="601"/>
              <w:rPr>
                <w:bCs/>
                <w:sz w:val="28"/>
                <w:szCs w:val="28"/>
                <w:lang w:val="uk-UA"/>
              </w:rPr>
            </w:pPr>
            <w:r w:rsidRPr="00783F5B">
              <w:rPr>
                <w:bCs/>
                <w:sz w:val="28"/>
                <w:szCs w:val="28"/>
                <w:lang w:val="uk-UA"/>
              </w:rPr>
              <w:t xml:space="preserve">Перевагами обраного способу досягнення поставленої цілі є приведення </w:t>
            </w:r>
            <w:r w:rsidR="0019581E" w:rsidRPr="00783F5B">
              <w:rPr>
                <w:bCs/>
                <w:sz w:val="28"/>
                <w:szCs w:val="28"/>
                <w:lang w:val="uk-UA"/>
              </w:rPr>
              <w:t>Порядку</w:t>
            </w:r>
            <w:r w:rsidRPr="00783F5B">
              <w:rPr>
                <w:bCs/>
                <w:sz w:val="28"/>
                <w:szCs w:val="28"/>
                <w:lang w:val="uk-UA"/>
              </w:rPr>
              <w:t xml:space="preserve"> у відповідність до </w:t>
            </w:r>
            <w:r w:rsidR="002630AE" w:rsidRPr="00783F5B">
              <w:rPr>
                <w:bCs/>
                <w:sz w:val="28"/>
                <w:szCs w:val="28"/>
                <w:lang w:val="uk-UA"/>
              </w:rPr>
              <w:t>з</w:t>
            </w:r>
            <w:r w:rsidRPr="00783F5B">
              <w:rPr>
                <w:bCs/>
                <w:sz w:val="28"/>
                <w:szCs w:val="28"/>
                <w:lang w:val="uk-UA"/>
              </w:rPr>
              <w:t>аконів України «Про ліцензування видів господарської діяльності», «Про управління відходами», «Про адміністративну процедуру»</w:t>
            </w:r>
            <w:r w:rsidR="0019581E" w:rsidRPr="00783F5B">
              <w:rPr>
                <w:bCs/>
                <w:sz w:val="28"/>
                <w:szCs w:val="28"/>
                <w:lang w:val="uk-UA"/>
              </w:rPr>
              <w:t xml:space="preserve">, </w:t>
            </w:r>
            <w:r w:rsidR="0019581E" w:rsidRPr="00783F5B">
              <w:rPr>
                <w:sz w:val="28"/>
                <w:szCs w:val="28"/>
                <w:lang w:val="uk-UA"/>
              </w:rPr>
              <w:t>«Про засади державної регуляторної політики у сфері господарської діяльності»</w:t>
            </w:r>
            <w:r w:rsidRPr="00783F5B">
              <w:rPr>
                <w:bCs/>
                <w:sz w:val="28"/>
                <w:szCs w:val="28"/>
                <w:lang w:val="uk-UA"/>
              </w:rPr>
              <w:t>.</w:t>
            </w:r>
          </w:p>
          <w:p w14:paraId="2E656A1A" w14:textId="40CD39C9" w:rsidR="005F2736" w:rsidRPr="00783F5B" w:rsidRDefault="005F2736" w:rsidP="00C56019">
            <w:pPr>
              <w:ind w:firstLine="601"/>
              <w:rPr>
                <w:bCs/>
                <w:sz w:val="28"/>
                <w:szCs w:val="28"/>
                <w:lang w:val="uk-UA"/>
              </w:rPr>
            </w:pPr>
            <w:r w:rsidRPr="00783F5B">
              <w:rPr>
                <w:sz w:val="28"/>
                <w:szCs w:val="28"/>
                <w:lang w:val="uk-UA"/>
              </w:rPr>
              <w:t>Як наслідок буде досягнут</w:t>
            </w:r>
            <w:r w:rsidR="00F57AE6" w:rsidRPr="00783F5B">
              <w:rPr>
                <w:sz w:val="28"/>
                <w:szCs w:val="28"/>
                <w:lang w:val="uk-UA"/>
              </w:rPr>
              <w:t>о</w:t>
            </w:r>
            <w:r w:rsidRPr="00783F5B">
              <w:rPr>
                <w:sz w:val="28"/>
                <w:szCs w:val="28"/>
                <w:lang w:val="uk-UA"/>
              </w:rPr>
              <w:t>:</w:t>
            </w:r>
            <w:r w:rsidRPr="00783F5B">
              <w:rPr>
                <w:bCs/>
                <w:sz w:val="28"/>
                <w:szCs w:val="28"/>
                <w:lang w:val="uk-UA"/>
              </w:rPr>
              <w:t xml:space="preserve"> </w:t>
            </w:r>
          </w:p>
          <w:p w14:paraId="494D45C3" w14:textId="47CA8BD5" w:rsidR="005F2736" w:rsidRPr="00783F5B" w:rsidRDefault="005F2736" w:rsidP="0019581E">
            <w:pPr>
              <w:ind w:firstLine="601"/>
              <w:rPr>
                <w:sz w:val="28"/>
                <w:szCs w:val="28"/>
                <w:lang w:val="uk-UA"/>
              </w:rPr>
            </w:pPr>
            <w:r w:rsidRPr="00783F5B">
              <w:rPr>
                <w:sz w:val="28"/>
                <w:szCs w:val="28"/>
                <w:lang w:val="uk-UA"/>
              </w:rPr>
              <w:t xml:space="preserve">повна відповідність вимогам законів України </w:t>
            </w:r>
            <w:r w:rsidR="00AC3107" w:rsidRPr="00783F5B">
              <w:rPr>
                <w:sz w:val="28"/>
                <w:szCs w:val="28"/>
                <w:lang w:val="uk-UA"/>
              </w:rPr>
              <w:br/>
            </w:r>
            <w:r w:rsidRPr="00783F5B">
              <w:rPr>
                <w:sz w:val="28"/>
                <w:szCs w:val="28"/>
                <w:highlight w:val="white"/>
                <w:lang w:val="uk-UA"/>
              </w:rPr>
              <w:t>Про ліцензування видів господарської діяльності»</w:t>
            </w:r>
            <w:r w:rsidRPr="00783F5B">
              <w:rPr>
                <w:sz w:val="28"/>
                <w:szCs w:val="28"/>
                <w:lang w:val="uk-UA"/>
              </w:rPr>
              <w:t xml:space="preserve">, «Про управління відходами», «Про адміністративну процедуру»; </w:t>
            </w:r>
          </w:p>
          <w:p w14:paraId="05628581" w14:textId="5076CF14" w:rsidR="005F2736" w:rsidRPr="00783F5B" w:rsidRDefault="005F2736" w:rsidP="0019581E">
            <w:pPr>
              <w:ind w:firstLine="601"/>
              <w:rPr>
                <w:sz w:val="28"/>
                <w:szCs w:val="28"/>
                <w:lang w:val="uk-UA"/>
              </w:rPr>
            </w:pPr>
            <w:r w:rsidRPr="00783F5B">
              <w:rPr>
                <w:sz w:val="28"/>
                <w:szCs w:val="28"/>
                <w:lang w:val="uk-UA"/>
              </w:rPr>
              <w:t xml:space="preserve">прозорість </w:t>
            </w:r>
            <w:r w:rsidR="00F57AE6" w:rsidRPr="00783F5B">
              <w:rPr>
                <w:sz w:val="28"/>
                <w:szCs w:val="28"/>
                <w:lang w:val="uk-UA"/>
              </w:rPr>
              <w:t>і однозначність розуміння суб’єктами</w:t>
            </w:r>
            <w:r w:rsidRPr="00783F5B">
              <w:rPr>
                <w:sz w:val="28"/>
                <w:szCs w:val="28"/>
                <w:lang w:val="uk-UA"/>
              </w:rPr>
              <w:t xml:space="preserve"> господарювання</w:t>
            </w:r>
            <w:r w:rsidR="00F57AE6" w:rsidRPr="00783F5B">
              <w:rPr>
                <w:sz w:val="28"/>
                <w:szCs w:val="28"/>
                <w:lang w:val="uk-UA"/>
              </w:rPr>
              <w:t xml:space="preserve"> положень Порядку</w:t>
            </w:r>
            <w:r w:rsidRPr="00783F5B">
              <w:rPr>
                <w:sz w:val="28"/>
                <w:szCs w:val="28"/>
                <w:lang w:val="uk-UA"/>
              </w:rPr>
              <w:t xml:space="preserve">; </w:t>
            </w:r>
          </w:p>
          <w:p w14:paraId="42CE8E16" w14:textId="2296B1C8" w:rsidR="00C56019" w:rsidRPr="00783F5B" w:rsidRDefault="00C56019" w:rsidP="0019581E">
            <w:pPr>
              <w:ind w:firstLine="601"/>
              <w:rPr>
                <w:bCs/>
                <w:sz w:val="28"/>
                <w:szCs w:val="28"/>
                <w:lang w:val="uk-UA"/>
              </w:rPr>
            </w:pPr>
            <w:r w:rsidRPr="00783F5B">
              <w:rPr>
                <w:bCs/>
                <w:sz w:val="28"/>
                <w:szCs w:val="28"/>
                <w:lang w:val="uk-UA"/>
              </w:rPr>
              <w:t>забезпечує досягнення цілей державного регулювання, визнач</w:t>
            </w:r>
            <w:r w:rsidR="00F57AE6" w:rsidRPr="00783F5B">
              <w:rPr>
                <w:bCs/>
                <w:sz w:val="28"/>
                <w:szCs w:val="28"/>
                <w:lang w:val="uk-UA"/>
              </w:rPr>
              <w:t>ених у розділі ІІ цього Аналізу.</w:t>
            </w:r>
          </w:p>
        </w:tc>
      </w:tr>
    </w:tbl>
    <w:p w14:paraId="4277D440" w14:textId="77777777" w:rsidR="00F57AE6" w:rsidRPr="00783F5B" w:rsidRDefault="00F57AE6"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p>
    <w:p w14:paraId="44EFE0B4" w14:textId="059231DB" w:rsidR="00211E87" w:rsidRPr="00783F5B" w:rsidRDefault="00211E87" w:rsidP="00C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szCs w:val="28"/>
          <w:lang w:val="uk-UA"/>
        </w:rPr>
      </w:pPr>
      <w:r w:rsidRPr="00783F5B">
        <w:rPr>
          <w:b/>
          <w:sz w:val="28"/>
          <w:szCs w:val="28"/>
          <w:lang w:val="uk-UA"/>
        </w:rPr>
        <w:lastRenderedPageBreak/>
        <w:t>2. Оцінка вибраних альтернат</w:t>
      </w:r>
      <w:r w:rsidR="00166186" w:rsidRPr="00783F5B">
        <w:rPr>
          <w:b/>
          <w:sz w:val="28"/>
          <w:szCs w:val="28"/>
          <w:lang w:val="uk-UA"/>
        </w:rPr>
        <w:t>ивних способів досягнення цілей</w:t>
      </w:r>
    </w:p>
    <w:p w14:paraId="6E1DE6FB" w14:textId="77777777" w:rsidR="00444936" w:rsidRPr="00783F5B" w:rsidRDefault="00444936"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0"/>
          <w:szCs w:val="20"/>
          <w:lang w:val="uk-UA"/>
        </w:rPr>
      </w:pPr>
    </w:p>
    <w:p w14:paraId="418C3A93" w14:textId="77777777" w:rsidR="00211E87" w:rsidRPr="00783F5B" w:rsidRDefault="00211E87" w:rsidP="00CE7BBF">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28"/>
          <w:szCs w:val="28"/>
          <w:lang w:val="uk-UA"/>
        </w:rPr>
      </w:pPr>
      <w:r w:rsidRPr="00783F5B">
        <w:rPr>
          <w:b/>
          <w:bCs/>
          <w:sz w:val="28"/>
          <w:szCs w:val="28"/>
          <w:lang w:val="uk-UA"/>
        </w:rPr>
        <w:t>Оцінка впливу на сферу інтересів держави</w:t>
      </w:r>
    </w:p>
    <w:p w14:paraId="7F142B43" w14:textId="77777777" w:rsidR="00056E2A" w:rsidRPr="00783F5B" w:rsidRDefault="00056E2A" w:rsidP="0016618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rPr>
          <w:b/>
          <w:bCs/>
          <w:sz w:val="16"/>
          <w:szCs w:val="16"/>
          <w:lang w:val="uk-UA"/>
        </w:rPr>
      </w:pP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gridCol w:w="4380"/>
        <w:gridCol w:w="3119"/>
      </w:tblGrid>
      <w:tr w:rsidR="005C43D8" w:rsidRPr="00783F5B" w14:paraId="22D95108" w14:textId="77777777" w:rsidTr="0095502D">
        <w:trPr>
          <w:trHeight w:val="70"/>
        </w:trPr>
        <w:tc>
          <w:tcPr>
            <w:tcW w:w="1050" w:type="pct"/>
          </w:tcPr>
          <w:p w14:paraId="3BAFE36F" w14:textId="77777777" w:rsidR="00211E87" w:rsidRPr="00783F5B" w:rsidRDefault="00211E87" w:rsidP="00516845">
            <w:pPr>
              <w:pStyle w:val="Style21"/>
              <w:widowControl/>
              <w:tabs>
                <w:tab w:val="left" w:pos="1406"/>
              </w:tabs>
              <w:spacing w:line="240" w:lineRule="auto"/>
              <w:ind w:firstLine="0"/>
              <w:jc w:val="both"/>
              <w:rPr>
                <w:rStyle w:val="FontStyle41"/>
                <w:bCs/>
                <w:sz w:val="28"/>
                <w:szCs w:val="28"/>
              </w:rPr>
            </w:pPr>
            <w:r w:rsidRPr="00783F5B">
              <w:rPr>
                <w:rStyle w:val="FontStyle41"/>
                <w:bCs/>
                <w:sz w:val="28"/>
                <w:szCs w:val="28"/>
              </w:rPr>
              <w:t>Вид альтернатив</w:t>
            </w:r>
            <w:r w:rsidR="00025507" w:rsidRPr="00783F5B">
              <w:rPr>
                <w:rStyle w:val="FontStyle41"/>
                <w:bCs/>
                <w:sz w:val="28"/>
                <w:szCs w:val="28"/>
              </w:rPr>
              <w:t>и</w:t>
            </w:r>
          </w:p>
        </w:tc>
        <w:tc>
          <w:tcPr>
            <w:tcW w:w="2307" w:type="pct"/>
          </w:tcPr>
          <w:p w14:paraId="65B4DE7B" w14:textId="77777777" w:rsidR="00211E87" w:rsidRPr="00783F5B" w:rsidRDefault="00211E87" w:rsidP="00516845">
            <w:pPr>
              <w:pStyle w:val="Style21"/>
              <w:widowControl/>
              <w:tabs>
                <w:tab w:val="left" w:pos="1406"/>
              </w:tabs>
              <w:spacing w:line="240" w:lineRule="auto"/>
              <w:ind w:firstLine="0"/>
              <w:jc w:val="both"/>
              <w:rPr>
                <w:rStyle w:val="FontStyle44"/>
                <w:b/>
                <w:sz w:val="28"/>
                <w:szCs w:val="28"/>
              </w:rPr>
            </w:pPr>
            <w:r w:rsidRPr="00783F5B">
              <w:rPr>
                <w:rStyle w:val="FontStyle44"/>
                <w:b/>
                <w:sz w:val="28"/>
                <w:szCs w:val="28"/>
              </w:rPr>
              <w:t>Вигоди</w:t>
            </w:r>
          </w:p>
        </w:tc>
        <w:tc>
          <w:tcPr>
            <w:tcW w:w="1643" w:type="pct"/>
          </w:tcPr>
          <w:p w14:paraId="66C8079F" w14:textId="77777777" w:rsidR="00211E87" w:rsidRPr="00783F5B" w:rsidRDefault="00211E87" w:rsidP="00516845">
            <w:pPr>
              <w:pStyle w:val="Style21"/>
              <w:widowControl/>
              <w:tabs>
                <w:tab w:val="left" w:pos="1406"/>
              </w:tabs>
              <w:spacing w:line="240" w:lineRule="auto"/>
              <w:ind w:firstLine="0"/>
              <w:jc w:val="both"/>
              <w:rPr>
                <w:rStyle w:val="FontStyle44"/>
                <w:b/>
                <w:sz w:val="28"/>
                <w:szCs w:val="28"/>
              </w:rPr>
            </w:pPr>
            <w:r w:rsidRPr="00783F5B">
              <w:rPr>
                <w:rStyle w:val="FontStyle44"/>
                <w:b/>
                <w:sz w:val="28"/>
                <w:szCs w:val="28"/>
              </w:rPr>
              <w:t>Витрати</w:t>
            </w:r>
          </w:p>
        </w:tc>
      </w:tr>
      <w:tr w:rsidR="005C43D8" w:rsidRPr="00783F5B" w14:paraId="4B2F8D0B" w14:textId="77777777" w:rsidTr="0095502D">
        <w:tc>
          <w:tcPr>
            <w:tcW w:w="1050" w:type="pct"/>
          </w:tcPr>
          <w:p w14:paraId="06065376" w14:textId="77777777" w:rsidR="00211E87" w:rsidRPr="00783F5B" w:rsidRDefault="00211E87" w:rsidP="000B52ED">
            <w:pPr>
              <w:pStyle w:val="Style21"/>
              <w:widowControl/>
              <w:tabs>
                <w:tab w:val="left" w:pos="1406"/>
              </w:tabs>
              <w:spacing w:line="240" w:lineRule="auto"/>
              <w:ind w:right="-107" w:firstLine="0"/>
              <w:rPr>
                <w:rStyle w:val="FontStyle41"/>
                <w:b w:val="0"/>
                <w:sz w:val="28"/>
                <w:szCs w:val="28"/>
              </w:rPr>
            </w:pPr>
            <w:r w:rsidRPr="00783F5B">
              <w:rPr>
                <w:rStyle w:val="FontStyle41"/>
                <w:b w:val="0"/>
                <w:bCs/>
                <w:sz w:val="28"/>
                <w:szCs w:val="28"/>
              </w:rPr>
              <w:t xml:space="preserve">Альтернатива 1: </w:t>
            </w:r>
          </w:p>
          <w:p w14:paraId="3BBC8825" w14:textId="63EF6DAB" w:rsidR="00211E87" w:rsidRPr="00783F5B" w:rsidRDefault="00F57AE6" w:rsidP="0060594F">
            <w:pPr>
              <w:pStyle w:val="Style21"/>
              <w:widowControl/>
              <w:tabs>
                <w:tab w:val="left" w:pos="1406"/>
              </w:tabs>
              <w:spacing w:line="240" w:lineRule="auto"/>
              <w:ind w:firstLine="0"/>
              <w:rPr>
                <w:rStyle w:val="FontStyle41"/>
                <w:b w:val="0"/>
                <w:bCs/>
                <w:sz w:val="28"/>
                <w:szCs w:val="28"/>
              </w:rPr>
            </w:pPr>
            <w:r w:rsidRPr="00783F5B">
              <w:rPr>
                <w:sz w:val="28"/>
                <w:szCs w:val="28"/>
                <w:lang w:bidi="uk-UA"/>
              </w:rPr>
              <w:t>з</w:t>
            </w:r>
            <w:r w:rsidR="00C44346" w:rsidRPr="00783F5B">
              <w:rPr>
                <w:sz w:val="28"/>
                <w:szCs w:val="28"/>
                <w:lang w:bidi="uk-UA"/>
              </w:rPr>
              <w:t xml:space="preserve">береження ситуації, яка </w:t>
            </w:r>
            <w:r w:rsidR="005A4F52" w:rsidRPr="00783F5B">
              <w:rPr>
                <w:sz w:val="28"/>
                <w:szCs w:val="28"/>
                <w:lang w:bidi="uk-UA"/>
              </w:rPr>
              <w:t>є</w:t>
            </w:r>
            <w:r w:rsidR="00C44346" w:rsidRPr="00783F5B">
              <w:rPr>
                <w:sz w:val="28"/>
                <w:szCs w:val="28"/>
                <w:lang w:bidi="uk-UA"/>
              </w:rPr>
              <w:t xml:space="preserve"> на цей час</w:t>
            </w:r>
          </w:p>
        </w:tc>
        <w:tc>
          <w:tcPr>
            <w:tcW w:w="2307" w:type="pct"/>
          </w:tcPr>
          <w:p w14:paraId="653E5813" w14:textId="77777777" w:rsidR="00333072" w:rsidRPr="00783F5B" w:rsidRDefault="00333072" w:rsidP="00333072">
            <w:pPr>
              <w:jc w:val="both"/>
              <w:rPr>
                <w:sz w:val="28"/>
                <w:szCs w:val="28"/>
                <w:lang w:val="uk-UA"/>
              </w:rPr>
            </w:pPr>
            <w:r w:rsidRPr="00783F5B">
              <w:rPr>
                <w:sz w:val="28"/>
                <w:szCs w:val="28"/>
                <w:lang w:val="uk-UA"/>
              </w:rPr>
              <w:t>Відсутні, оскільки проблема залишається невирішеною.</w:t>
            </w:r>
          </w:p>
          <w:p w14:paraId="23C5C80A" w14:textId="594F07B1" w:rsidR="00333072" w:rsidRPr="00783F5B" w:rsidRDefault="00333072" w:rsidP="00333072">
            <w:pPr>
              <w:widowControl w:val="0"/>
              <w:tabs>
                <w:tab w:val="left" w:pos="1142"/>
              </w:tabs>
              <w:rPr>
                <w:sz w:val="28"/>
                <w:szCs w:val="28"/>
                <w:u w:val="single"/>
                <w:lang w:val="uk-UA" w:eastAsia="uk-UA"/>
              </w:rPr>
            </w:pPr>
            <w:r w:rsidRPr="00783F5B">
              <w:rPr>
                <w:rStyle w:val="FontStyle41"/>
                <w:b w:val="0"/>
                <w:sz w:val="28"/>
                <w:szCs w:val="28"/>
                <w:lang w:val="uk-UA" w:eastAsia="uk-UA"/>
              </w:rPr>
              <w:t xml:space="preserve">Порядок  не </w:t>
            </w:r>
            <w:r w:rsidR="00F57AE6" w:rsidRPr="00783F5B">
              <w:rPr>
                <w:rStyle w:val="FontStyle41"/>
                <w:b w:val="0"/>
                <w:sz w:val="28"/>
                <w:szCs w:val="28"/>
                <w:lang w:val="uk-UA" w:eastAsia="uk-UA"/>
              </w:rPr>
              <w:t>узгоджується з</w:t>
            </w:r>
            <w:r w:rsidRPr="00783F5B">
              <w:rPr>
                <w:rStyle w:val="FontStyle41"/>
                <w:b w:val="0"/>
                <w:sz w:val="28"/>
                <w:szCs w:val="28"/>
                <w:lang w:val="uk-UA" w:eastAsia="uk-UA"/>
              </w:rPr>
              <w:t xml:space="preserve"> вимогам</w:t>
            </w:r>
            <w:r w:rsidR="00F57AE6" w:rsidRPr="00783F5B">
              <w:rPr>
                <w:rStyle w:val="FontStyle41"/>
                <w:b w:val="0"/>
                <w:sz w:val="28"/>
                <w:szCs w:val="28"/>
                <w:lang w:val="uk-UA" w:eastAsia="uk-UA"/>
              </w:rPr>
              <w:t>и</w:t>
            </w:r>
            <w:r w:rsidRPr="00783F5B">
              <w:rPr>
                <w:rStyle w:val="FontStyle41"/>
                <w:b w:val="0"/>
                <w:sz w:val="28"/>
                <w:szCs w:val="28"/>
                <w:lang w:val="uk-UA" w:eastAsia="uk-UA"/>
              </w:rPr>
              <w:t xml:space="preserve"> низки </w:t>
            </w:r>
            <w:r w:rsidRPr="00783F5B">
              <w:rPr>
                <w:sz w:val="28"/>
                <w:szCs w:val="28"/>
                <w:lang w:val="uk-UA"/>
              </w:rPr>
              <w:t>законів України</w:t>
            </w:r>
            <w:r w:rsidR="00F57AE6" w:rsidRPr="00783F5B">
              <w:rPr>
                <w:sz w:val="28"/>
                <w:szCs w:val="28"/>
                <w:lang w:val="uk-UA"/>
              </w:rPr>
              <w:t>,</w:t>
            </w:r>
            <w:r w:rsidRPr="00783F5B">
              <w:rPr>
                <w:sz w:val="28"/>
                <w:szCs w:val="28"/>
                <w:lang w:val="uk-UA"/>
              </w:rPr>
              <w:t xml:space="preserve"> </w:t>
            </w:r>
            <w:r w:rsidRPr="00783F5B">
              <w:rPr>
                <w:rStyle w:val="FontStyle41"/>
                <w:b w:val="0"/>
                <w:sz w:val="28"/>
                <w:szCs w:val="28"/>
                <w:lang w:val="uk-UA" w:eastAsia="uk-UA"/>
              </w:rPr>
              <w:t>і як наслідок</w:t>
            </w:r>
            <w:r w:rsidR="00F57AE6" w:rsidRPr="00783F5B">
              <w:rPr>
                <w:rStyle w:val="FontStyle41"/>
                <w:b w:val="0"/>
                <w:sz w:val="28"/>
                <w:szCs w:val="28"/>
                <w:lang w:val="uk-UA" w:eastAsia="uk-UA"/>
              </w:rPr>
              <w:t>,</w:t>
            </w:r>
            <w:r w:rsidRPr="00783F5B">
              <w:rPr>
                <w:rStyle w:val="FontStyle41"/>
                <w:b w:val="0"/>
                <w:sz w:val="28"/>
                <w:szCs w:val="28"/>
                <w:lang w:val="uk-UA" w:eastAsia="uk-UA"/>
              </w:rPr>
              <w:t xml:space="preserve"> надання адміністративної процедури буде здійснюватися з порушенням вимог законодавства.</w:t>
            </w:r>
            <w:r w:rsidRPr="00783F5B">
              <w:rPr>
                <w:sz w:val="28"/>
                <w:szCs w:val="28"/>
                <w:u w:val="single"/>
                <w:lang w:val="uk-UA" w:eastAsia="uk-UA"/>
              </w:rPr>
              <w:t xml:space="preserve"> </w:t>
            </w:r>
          </w:p>
          <w:p w14:paraId="3A83BCB8" w14:textId="4FFE2E2D" w:rsidR="00444936" w:rsidRPr="00783F5B" w:rsidRDefault="00444936" w:rsidP="000B52ED">
            <w:pPr>
              <w:ind w:firstLine="208"/>
              <w:rPr>
                <w:rStyle w:val="FontStyle41"/>
                <w:b w:val="0"/>
                <w:sz w:val="28"/>
                <w:szCs w:val="28"/>
                <w:lang w:val="uk-UA" w:eastAsia="uk-UA"/>
              </w:rPr>
            </w:pPr>
          </w:p>
        </w:tc>
        <w:tc>
          <w:tcPr>
            <w:tcW w:w="1643" w:type="pct"/>
          </w:tcPr>
          <w:p w14:paraId="715A55B5" w14:textId="77777777" w:rsidR="00211E87" w:rsidRPr="00783F5B" w:rsidRDefault="0095502D" w:rsidP="006F55B6">
            <w:pPr>
              <w:pStyle w:val="Style21"/>
              <w:widowControl/>
              <w:tabs>
                <w:tab w:val="left" w:pos="1406"/>
              </w:tabs>
              <w:spacing w:line="240" w:lineRule="auto"/>
              <w:ind w:firstLine="0"/>
              <w:rPr>
                <w:sz w:val="28"/>
                <w:szCs w:val="28"/>
              </w:rPr>
            </w:pPr>
            <w:r w:rsidRPr="00783F5B">
              <w:rPr>
                <w:sz w:val="28"/>
                <w:szCs w:val="28"/>
              </w:rPr>
              <w:t>Залишається неефективна модель регулювання, що ускладнює виконання адміністративних функцій.</w:t>
            </w:r>
          </w:p>
          <w:p w14:paraId="6D7561A3" w14:textId="0412BF53" w:rsidR="0095502D" w:rsidRPr="00783F5B" w:rsidRDefault="0095502D" w:rsidP="0095502D">
            <w:pPr>
              <w:pStyle w:val="Style21"/>
              <w:widowControl/>
              <w:tabs>
                <w:tab w:val="left" w:pos="1406"/>
              </w:tabs>
              <w:spacing w:before="120" w:line="240" w:lineRule="auto"/>
              <w:ind w:firstLine="0"/>
              <w:rPr>
                <w:rStyle w:val="FontStyle41"/>
                <w:b w:val="0"/>
                <w:bCs/>
                <w:sz w:val="28"/>
                <w:szCs w:val="28"/>
              </w:rPr>
            </w:pPr>
            <w:r w:rsidRPr="00783F5B">
              <w:rPr>
                <w:sz w:val="28"/>
                <w:szCs w:val="28"/>
              </w:rPr>
              <w:t>Часткова невідповідність міжнародним зобов’язанням України в частині спрощення процеду</w:t>
            </w:r>
            <w:r w:rsidR="00333072" w:rsidRPr="00783F5B">
              <w:rPr>
                <w:sz w:val="28"/>
                <w:szCs w:val="28"/>
              </w:rPr>
              <w:t>р і прозорості доступу до ринку</w:t>
            </w:r>
          </w:p>
        </w:tc>
      </w:tr>
      <w:tr w:rsidR="005C43D8" w:rsidRPr="00783F5B" w14:paraId="0FAAA628" w14:textId="77777777" w:rsidTr="0095502D">
        <w:tc>
          <w:tcPr>
            <w:tcW w:w="1050" w:type="pct"/>
            <w:tcBorders>
              <w:bottom w:val="single" w:sz="4" w:space="0" w:color="auto"/>
            </w:tcBorders>
          </w:tcPr>
          <w:p w14:paraId="5D3CDA15" w14:textId="77777777" w:rsidR="000B52ED" w:rsidRPr="00783F5B" w:rsidRDefault="000B52ED" w:rsidP="005C43D8">
            <w:pPr>
              <w:pStyle w:val="Style21"/>
              <w:widowControl/>
              <w:tabs>
                <w:tab w:val="left" w:pos="1406"/>
              </w:tabs>
              <w:spacing w:line="240" w:lineRule="auto"/>
              <w:ind w:right="-107" w:firstLine="0"/>
              <w:rPr>
                <w:rStyle w:val="FontStyle41"/>
                <w:b w:val="0"/>
                <w:sz w:val="28"/>
                <w:szCs w:val="28"/>
              </w:rPr>
            </w:pPr>
            <w:r w:rsidRPr="00783F5B">
              <w:rPr>
                <w:rStyle w:val="FontStyle41"/>
                <w:b w:val="0"/>
                <w:bCs/>
                <w:sz w:val="28"/>
                <w:szCs w:val="28"/>
              </w:rPr>
              <w:t>Альтернатива 2:</w:t>
            </w:r>
          </w:p>
          <w:p w14:paraId="028730DF" w14:textId="2691D48E" w:rsidR="000B52ED" w:rsidRPr="00783F5B" w:rsidRDefault="000B52ED" w:rsidP="005C43D8">
            <w:pPr>
              <w:pStyle w:val="Style21"/>
              <w:widowControl/>
              <w:tabs>
                <w:tab w:val="left" w:pos="1406"/>
              </w:tabs>
              <w:spacing w:line="240" w:lineRule="auto"/>
              <w:ind w:firstLine="0"/>
              <w:rPr>
                <w:rStyle w:val="FontStyle41"/>
                <w:b w:val="0"/>
                <w:bCs/>
                <w:sz w:val="28"/>
                <w:szCs w:val="28"/>
              </w:rPr>
            </w:pPr>
            <w:r w:rsidRPr="00783F5B">
              <w:rPr>
                <w:bCs/>
                <w:sz w:val="28"/>
                <w:szCs w:val="28"/>
              </w:rPr>
              <w:t xml:space="preserve">приведення термінології Порядку до </w:t>
            </w:r>
            <w:r w:rsidRPr="00783F5B">
              <w:rPr>
                <w:sz w:val="28"/>
                <w:szCs w:val="28"/>
              </w:rPr>
              <w:t>законів України</w:t>
            </w:r>
          </w:p>
        </w:tc>
        <w:tc>
          <w:tcPr>
            <w:tcW w:w="2307" w:type="pct"/>
            <w:tcBorders>
              <w:bottom w:val="single" w:sz="4" w:space="0" w:color="auto"/>
            </w:tcBorders>
          </w:tcPr>
          <w:p w14:paraId="4CFC8853" w14:textId="705D5F2B" w:rsidR="0000339D" w:rsidRPr="00783F5B" w:rsidRDefault="000B52ED" w:rsidP="00F57AE6">
            <w:pPr>
              <w:ind w:firstLine="208"/>
              <w:rPr>
                <w:rStyle w:val="FontStyle41"/>
                <w:b w:val="0"/>
                <w:sz w:val="28"/>
                <w:szCs w:val="28"/>
                <w:lang w:val="uk-UA"/>
              </w:rPr>
            </w:pPr>
            <w:r w:rsidRPr="00783F5B">
              <w:rPr>
                <w:sz w:val="28"/>
                <w:szCs w:val="28"/>
                <w:lang w:val="uk-UA"/>
              </w:rPr>
              <w:t xml:space="preserve">Удосконалення законодавства у сфері управління відходами в частині </w:t>
            </w:r>
            <w:r w:rsidRPr="00783F5B">
              <w:rPr>
                <w:bCs/>
                <w:sz w:val="28"/>
                <w:szCs w:val="28"/>
                <w:lang w:val="uk-UA"/>
              </w:rPr>
              <w:t xml:space="preserve">приведення термінології Порядку до </w:t>
            </w:r>
            <w:r w:rsidR="00F57AE6" w:rsidRPr="00783F5B">
              <w:rPr>
                <w:bCs/>
                <w:sz w:val="28"/>
                <w:szCs w:val="28"/>
                <w:lang w:val="uk-UA"/>
              </w:rPr>
              <w:t xml:space="preserve">вимог </w:t>
            </w:r>
            <w:r w:rsidRPr="00783F5B">
              <w:rPr>
                <w:sz w:val="28"/>
                <w:szCs w:val="28"/>
                <w:lang w:val="uk-UA"/>
              </w:rPr>
              <w:t xml:space="preserve">законів України </w:t>
            </w:r>
            <w:r w:rsidRPr="00783F5B">
              <w:rPr>
                <w:sz w:val="28"/>
                <w:szCs w:val="28"/>
                <w:highlight w:val="white"/>
                <w:lang w:val="uk-UA"/>
              </w:rPr>
              <w:t>«Про ліцензування видів господарської діяльності»</w:t>
            </w:r>
            <w:r w:rsidRPr="00783F5B">
              <w:rPr>
                <w:sz w:val="28"/>
                <w:szCs w:val="28"/>
                <w:lang w:val="uk-UA"/>
              </w:rPr>
              <w:t>, «Про управління відходами», «Про адміністративну процедуру»</w:t>
            </w:r>
            <w:r w:rsidR="00F57AE6" w:rsidRPr="00783F5B">
              <w:rPr>
                <w:sz w:val="28"/>
                <w:szCs w:val="28"/>
                <w:lang w:val="uk-UA"/>
              </w:rPr>
              <w:t>.</w:t>
            </w:r>
          </w:p>
        </w:tc>
        <w:tc>
          <w:tcPr>
            <w:tcW w:w="1643" w:type="pct"/>
            <w:tcBorders>
              <w:bottom w:val="single" w:sz="4" w:space="0" w:color="auto"/>
            </w:tcBorders>
          </w:tcPr>
          <w:p w14:paraId="49C323CF" w14:textId="77777777" w:rsidR="000B52ED" w:rsidRPr="00783F5B" w:rsidRDefault="0095502D" w:rsidP="0095502D">
            <w:pPr>
              <w:rPr>
                <w:sz w:val="28"/>
                <w:szCs w:val="28"/>
                <w:lang w:val="uk-UA"/>
              </w:rPr>
            </w:pPr>
            <w:r w:rsidRPr="00783F5B">
              <w:rPr>
                <w:sz w:val="28"/>
                <w:szCs w:val="28"/>
                <w:lang w:val="uk-UA"/>
              </w:rPr>
              <w:t>Дає обмежену позитивну динаміку, зокрема в частині узгодження термінології.</w:t>
            </w:r>
          </w:p>
          <w:p w14:paraId="0F06B717" w14:textId="28FBFCCB" w:rsidR="0095502D" w:rsidRPr="00783F5B" w:rsidRDefault="006420CD" w:rsidP="006420CD">
            <w:pPr>
              <w:spacing w:after="120"/>
              <w:rPr>
                <w:rStyle w:val="FontStyle41"/>
                <w:b w:val="0"/>
                <w:sz w:val="28"/>
                <w:szCs w:val="28"/>
                <w:lang w:val="uk-UA" w:eastAsia="uk-UA"/>
              </w:rPr>
            </w:pPr>
            <w:r w:rsidRPr="00783F5B">
              <w:rPr>
                <w:sz w:val="28"/>
                <w:szCs w:val="28"/>
                <w:lang w:val="uk-UA"/>
              </w:rPr>
              <w:t>Водночас з</w:t>
            </w:r>
            <w:r w:rsidR="0095502D" w:rsidRPr="00783F5B">
              <w:rPr>
                <w:sz w:val="28"/>
                <w:szCs w:val="28"/>
                <w:lang w:val="uk-UA"/>
              </w:rPr>
              <w:t xml:space="preserve">росте ризик оскаржень та неоднозначного тлумачення норм, </w:t>
            </w:r>
            <w:r w:rsidRPr="00783F5B">
              <w:rPr>
                <w:sz w:val="28"/>
                <w:szCs w:val="28"/>
                <w:lang w:val="uk-UA"/>
              </w:rPr>
              <w:t>щодо</w:t>
            </w:r>
            <w:r w:rsidR="0095502D" w:rsidRPr="00783F5B">
              <w:rPr>
                <w:sz w:val="28"/>
                <w:szCs w:val="28"/>
                <w:lang w:val="uk-UA"/>
              </w:rPr>
              <w:t xml:space="preserve"> невизначеності </w:t>
            </w:r>
            <w:r w:rsidRPr="00783F5B">
              <w:rPr>
                <w:sz w:val="28"/>
                <w:szCs w:val="28"/>
                <w:lang w:val="uk-UA"/>
              </w:rPr>
              <w:t>переліку документів, які здобувач ліцензії зобов’язаний надати уповноваженим посадовим особам Міндовкілля під час перевірки</w:t>
            </w:r>
          </w:p>
        </w:tc>
      </w:tr>
      <w:tr w:rsidR="005C43D8" w:rsidRPr="00783F5B" w14:paraId="5037ADFE" w14:textId="77777777" w:rsidTr="0095502D">
        <w:tc>
          <w:tcPr>
            <w:tcW w:w="1050" w:type="pct"/>
            <w:tcBorders>
              <w:bottom w:val="single" w:sz="4" w:space="0" w:color="auto"/>
            </w:tcBorders>
          </w:tcPr>
          <w:p w14:paraId="7A42CF4F" w14:textId="5E419AD5" w:rsidR="00211E87" w:rsidRPr="00783F5B" w:rsidRDefault="000B52ED" w:rsidP="000B52ED">
            <w:pPr>
              <w:pStyle w:val="Style21"/>
              <w:widowControl/>
              <w:tabs>
                <w:tab w:val="left" w:pos="1406"/>
              </w:tabs>
              <w:spacing w:line="240" w:lineRule="auto"/>
              <w:ind w:right="-107" w:firstLine="0"/>
              <w:rPr>
                <w:rStyle w:val="FontStyle41"/>
                <w:b w:val="0"/>
                <w:sz w:val="28"/>
                <w:szCs w:val="28"/>
              </w:rPr>
            </w:pPr>
            <w:r w:rsidRPr="00783F5B">
              <w:rPr>
                <w:rStyle w:val="FontStyle41"/>
                <w:b w:val="0"/>
                <w:bCs/>
                <w:sz w:val="28"/>
                <w:szCs w:val="28"/>
              </w:rPr>
              <w:t>Альтернатива 3</w:t>
            </w:r>
            <w:r w:rsidR="00211E87" w:rsidRPr="00783F5B">
              <w:rPr>
                <w:rStyle w:val="FontStyle41"/>
                <w:b w:val="0"/>
                <w:bCs/>
                <w:sz w:val="28"/>
                <w:szCs w:val="28"/>
              </w:rPr>
              <w:t>:</w:t>
            </w:r>
          </w:p>
          <w:p w14:paraId="7018149D" w14:textId="3DFB7D7E" w:rsidR="00211E87" w:rsidRPr="00783F5B" w:rsidRDefault="00F57AE6" w:rsidP="0060594F">
            <w:pPr>
              <w:pStyle w:val="Style21"/>
              <w:widowControl/>
              <w:tabs>
                <w:tab w:val="left" w:pos="1406"/>
              </w:tabs>
              <w:spacing w:line="240" w:lineRule="auto"/>
              <w:ind w:firstLine="0"/>
              <w:rPr>
                <w:rStyle w:val="FontStyle41"/>
                <w:b w:val="0"/>
                <w:bCs/>
                <w:sz w:val="28"/>
                <w:szCs w:val="28"/>
              </w:rPr>
            </w:pPr>
            <w:r w:rsidRPr="00783F5B">
              <w:rPr>
                <w:rStyle w:val="FontStyle41"/>
                <w:b w:val="0"/>
                <w:bCs/>
                <w:sz w:val="28"/>
                <w:szCs w:val="28"/>
              </w:rPr>
              <w:t>п</w:t>
            </w:r>
            <w:r w:rsidR="00211E87" w:rsidRPr="00783F5B">
              <w:rPr>
                <w:rStyle w:val="FontStyle41"/>
                <w:b w:val="0"/>
                <w:bCs/>
                <w:sz w:val="28"/>
                <w:szCs w:val="28"/>
              </w:rPr>
              <w:t xml:space="preserve">рийняття проєкту </w:t>
            </w:r>
            <w:proofErr w:type="spellStart"/>
            <w:r w:rsidR="00273723" w:rsidRPr="00783F5B">
              <w:rPr>
                <w:rStyle w:val="FontStyle41"/>
                <w:b w:val="0"/>
                <w:bCs/>
                <w:sz w:val="28"/>
                <w:szCs w:val="28"/>
              </w:rPr>
              <w:t>акта</w:t>
            </w:r>
            <w:proofErr w:type="spellEnd"/>
          </w:p>
        </w:tc>
        <w:tc>
          <w:tcPr>
            <w:tcW w:w="2307" w:type="pct"/>
            <w:tcBorders>
              <w:bottom w:val="single" w:sz="4" w:space="0" w:color="auto"/>
            </w:tcBorders>
          </w:tcPr>
          <w:p w14:paraId="5107AD59" w14:textId="7134E4AD" w:rsidR="0000339D" w:rsidRPr="00783F5B" w:rsidRDefault="0095502D" w:rsidP="0077723B">
            <w:pPr>
              <w:ind w:firstLine="208"/>
              <w:rPr>
                <w:rStyle w:val="FontStyle41"/>
                <w:b w:val="0"/>
                <w:sz w:val="28"/>
                <w:szCs w:val="28"/>
                <w:lang w:val="uk-UA"/>
              </w:rPr>
            </w:pPr>
            <w:r w:rsidRPr="00783F5B">
              <w:rPr>
                <w:sz w:val="28"/>
                <w:szCs w:val="28"/>
                <w:lang w:val="uk-UA"/>
              </w:rPr>
              <w:t>Держава отримує більш ефективний інструмент регулювання, який дасть змогу здійснювати</w:t>
            </w:r>
            <w:r w:rsidR="00EC5050" w:rsidRPr="00783F5B">
              <w:rPr>
                <w:sz w:val="28"/>
                <w:szCs w:val="28"/>
                <w:lang w:val="uk-UA"/>
              </w:rPr>
              <w:t xml:space="preserve"> </w:t>
            </w:r>
            <w:r w:rsidR="00096E39" w:rsidRPr="00783F5B">
              <w:rPr>
                <w:sz w:val="28"/>
                <w:szCs w:val="28"/>
                <w:lang w:val="uk-UA"/>
              </w:rPr>
              <w:t>належне</w:t>
            </w:r>
            <w:r w:rsidR="00096E39" w:rsidRPr="00783F5B">
              <w:rPr>
                <w:spacing w:val="32"/>
                <w:sz w:val="28"/>
                <w:szCs w:val="28"/>
                <w:lang w:val="uk-UA"/>
              </w:rPr>
              <w:t xml:space="preserve"> </w:t>
            </w:r>
            <w:r w:rsidR="00096E39" w:rsidRPr="00783F5B">
              <w:rPr>
                <w:sz w:val="28"/>
                <w:szCs w:val="28"/>
                <w:lang w:val="uk-UA"/>
              </w:rPr>
              <w:t>адміністрування</w:t>
            </w:r>
            <w:r w:rsidRPr="00783F5B">
              <w:rPr>
                <w:sz w:val="28"/>
                <w:szCs w:val="28"/>
                <w:lang w:val="uk-UA"/>
              </w:rPr>
              <w:t>, що</w:t>
            </w:r>
            <w:r w:rsidR="00EC5050" w:rsidRPr="00783F5B">
              <w:rPr>
                <w:spacing w:val="1"/>
                <w:sz w:val="28"/>
                <w:szCs w:val="28"/>
                <w:lang w:val="uk-UA"/>
              </w:rPr>
              <w:t xml:space="preserve"> </w:t>
            </w:r>
            <w:r w:rsidR="00EC5050" w:rsidRPr="00783F5B">
              <w:rPr>
                <w:sz w:val="28"/>
                <w:szCs w:val="28"/>
                <w:lang w:val="uk-UA"/>
              </w:rPr>
              <w:t>сприятиме</w:t>
            </w:r>
            <w:r w:rsidR="00EC5050" w:rsidRPr="00783F5B">
              <w:rPr>
                <w:spacing w:val="1"/>
                <w:sz w:val="28"/>
                <w:szCs w:val="28"/>
                <w:lang w:val="uk-UA"/>
              </w:rPr>
              <w:t xml:space="preserve"> </w:t>
            </w:r>
            <w:r w:rsidR="00EC5050" w:rsidRPr="00783F5B">
              <w:rPr>
                <w:sz w:val="28"/>
                <w:szCs w:val="28"/>
                <w:lang w:val="uk-UA"/>
              </w:rPr>
              <w:t>наближенню</w:t>
            </w:r>
            <w:r w:rsidR="00EC5050" w:rsidRPr="00783F5B">
              <w:rPr>
                <w:spacing w:val="1"/>
                <w:sz w:val="28"/>
                <w:szCs w:val="28"/>
                <w:lang w:val="uk-UA"/>
              </w:rPr>
              <w:t xml:space="preserve"> </w:t>
            </w:r>
            <w:r w:rsidR="00EC5050" w:rsidRPr="00783F5B">
              <w:rPr>
                <w:sz w:val="28"/>
                <w:szCs w:val="28"/>
                <w:lang w:val="uk-UA"/>
              </w:rPr>
              <w:t>законодавства</w:t>
            </w:r>
            <w:r w:rsidR="00EC5050" w:rsidRPr="00783F5B">
              <w:rPr>
                <w:spacing w:val="1"/>
                <w:sz w:val="28"/>
                <w:szCs w:val="28"/>
                <w:lang w:val="uk-UA"/>
              </w:rPr>
              <w:t xml:space="preserve"> </w:t>
            </w:r>
            <w:r w:rsidR="00EC5050" w:rsidRPr="00783F5B">
              <w:rPr>
                <w:sz w:val="28"/>
                <w:szCs w:val="28"/>
                <w:lang w:val="uk-UA"/>
              </w:rPr>
              <w:t>України</w:t>
            </w:r>
            <w:r w:rsidR="00EC5050" w:rsidRPr="00783F5B">
              <w:rPr>
                <w:spacing w:val="1"/>
                <w:sz w:val="28"/>
                <w:szCs w:val="28"/>
                <w:lang w:val="uk-UA"/>
              </w:rPr>
              <w:t xml:space="preserve"> </w:t>
            </w:r>
            <w:r w:rsidR="00EC5050" w:rsidRPr="00783F5B">
              <w:rPr>
                <w:sz w:val="28"/>
                <w:szCs w:val="28"/>
                <w:lang w:val="uk-UA"/>
              </w:rPr>
              <w:t>до</w:t>
            </w:r>
            <w:r w:rsidR="00EC5050" w:rsidRPr="00783F5B">
              <w:rPr>
                <w:spacing w:val="1"/>
                <w:sz w:val="28"/>
                <w:szCs w:val="28"/>
                <w:lang w:val="uk-UA"/>
              </w:rPr>
              <w:t xml:space="preserve"> </w:t>
            </w:r>
            <w:r w:rsidR="00EC5050" w:rsidRPr="00783F5B">
              <w:rPr>
                <w:sz w:val="28"/>
                <w:szCs w:val="28"/>
                <w:lang w:val="uk-UA"/>
              </w:rPr>
              <w:t>європейських</w:t>
            </w:r>
            <w:r w:rsidR="00EC5050" w:rsidRPr="00783F5B">
              <w:rPr>
                <w:spacing w:val="1"/>
                <w:sz w:val="28"/>
                <w:szCs w:val="28"/>
                <w:lang w:val="uk-UA"/>
              </w:rPr>
              <w:t xml:space="preserve"> </w:t>
            </w:r>
            <w:r w:rsidR="00333072" w:rsidRPr="00783F5B">
              <w:rPr>
                <w:sz w:val="28"/>
                <w:szCs w:val="28"/>
                <w:lang w:val="uk-UA"/>
              </w:rPr>
              <w:t>стандартів</w:t>
            </w:r>
          </w:p>
        </w:tc>
        <w:tc>
          <w:tcPr>
            <w:tcW w:w="1643" w:type="pct"/>
            <w:tcBorders>
              <w:bottom w:val="single" w:sz="4" w:space="0" w:color="auto"/>
            </w:tcBorders>
          </w:tcPr>
          <w:p w14:paraId="040F0B78" w14:textId="5011A4A1" w:rsidR="005C43D8" w:rsidRPr="00783F5B" w:rsidRDefault="0095502D" w:rsidP="0095502D">
            <w:pPr>
              <w:rPr>
                <w:rStyle w:val="FontStyle41"/>
                <w:b w:val="0"/>
                <w:sz w:val="28"/>
                <w:szCs w:val="28"/>
                <w:lang w:val="uk-UA" w:eastAsia="uk-UA"/>
              </w:rPr>
            </w:pPr>
            <w:r w:rsidRPr="00783F5B">
              <w:rPr>
                <w:sz w:val="28"/>
                <w:szCs w:val="28"/>
                <w:lang w:val="uk-UA"/>
              </w:rPr>
              <w:t xml:space="preserve">Не передбачаються, оскільки запровадження змін </w:t>
            </w:r>
            <w:r w:rsidR="005C43D8" w:rsidRPr="00783F5B">
              <w:rPr>
                <w:sz w:val="28"/>
                <w:szCs w:val="28"/>
                <w:lang w:val="uk-UA"/>
              </w:rPr>
              <w:t>не потребує матеріальних і фінансових витрат</w:t>
            </w:r>
          </w:p>
        </w:tc>
      </w:tr>
    </w:tbl>
    <w:p w14:paraId="1535B85C" w14:textId="77777777" w:rsidR="0077723B" w:rsidRPr="00783F5B" w:rsidRDefault="0077723B" w:rsidP="007E5AE7">
      <w:pPr>
        <w:pStyle w:val="Style21"/>
        <w:widowControl/>
        <w:tabs>
          <w:tab w:val="left" w:pos="1406"/>
        </w:tabs>
        <w:spacing w:line="240" w:lineRule="auto"/>
        <w:ind w:firstLine="567"/>
        <w:jc w:val="both"/>
        <w:rPr>
          <w:rStyle w:val="FontStyle41"/>
          <w:bCs/>
          <w:sz w:val="28"/>
          <w:szCs w:val="28"/>
        </w:rPr>
      </w:pPr>
    </w:p>
    <w:p w14:paraId="3837191E" w14:textId="77777777" w:rsidR="00211E87" w:rsidRPr="00783F5B" w:rsidRDefault="00211E87" w:rsidP="007E5AE7">
      <w:pPr>
        <w:pStyle w:val="Style21"/>
        <w:widowControl/>
        <w:tabs>
          <w:tab w:val="left" w:pos="1406"/>
        </w:tabs>
        <w:spacing w:line="240" w:lineRule="auto"/>
        <w:ind w:firstLine="567"/>
        <w:jc w:val="both"/>
        <w:rPr>
          <w:rStyle w:val="FontStyle41"/>
          <w:bCs/>
          <w:sz w:val="28"/>
          <w:szCs w:val="28"/>
        </w:rPr>
      </w:pPr>
      <w:r w:rsidRPr="00783F5B">
        <w:rPr>
          <w:rStyle w:val="FontStyle41"/>
          <w:bCs/>
          <w:sz w:val="28"/>
          <w:szCs w:val="28"/>
        </w:rPr>
        <w:lastRenderedPageBreak/>
        <w:t>Оцінка впливу на сферу інтересів громадян</w:t>
      </w:r>
    </w:p>
    <w:p w14:paraId="7B7673D0" w14:textId="22A8BDEA" w:rsidR="0042243F" w:rsidRPr="00783F5B" w:rsidRDefault="0042243F" w:rsidP="0042243F">
      <w:pPr>
        <w:pStyle w:val="a6"/>
        <w:tabs>
          <w:tab w:val="left" w:pos="8222"/>
        </w:tabs>
        <w:ind w:firstLine="567"/>
        <w:jc w:val="both"/>
        <w:rPr>
          <w:sz w:val="28"/>
          <w:szCs w:val="28"/>
          <w:lang w:val="uk-UA"/>
        </w:rPr>
      </w:pPr>
      <w:r w:rsidRPr="00783F5B">
        <w:rPr>
          <w:sz w:val="28"/>
          <w:szCs w:val="28"/>
          <w:lang w:val="uk-UA"/>
        </w:rPr>
        <w:t xml:space="preserve">Проєкт </w:t>
      </w:r>
      <w:proofErr w:type="spellStart"/>
      <w:r w:rsidRPr="00783F5B">
        <w:rPr>
          <w:sz w:val="28"/>
          <w:szCs w:val="28"/>
          <w:lang w:val="uk-UA"/>
        </w:rPr>
        <w:t>акта</w:t>
      </w:r>
      <w:proofErr w:type="spellEnd"/>
      <w:r w:rsidRPr="00783F5B">
        <w:rPr>
          <w:sz w:val="28"/>
          <w:szCs w:val="28"/>
          <w:lang w:val="uk-UA"/>
        </w:rPr>
        <w:t xml:space="preserve"> не належить до сфери регулювання цивільних відносин та не </w:t>
      </w:r>
      <w:r w:rsidR="00F57AE6" w:rsidRPr="00783F5B">
        <w:rPr>
          <w:sz w:val="28"/>
          <w:szCs w:val="28"/>
          <w:lang w:val="uk-UA"/>
        </w:rPr>
        <w:t>поширюється</w:t>
      </w:r>
      <w:r w:rsidRPr="00783F5B">
        <w:rPr>
          <w:sz w:val="28"/>
          <w:szCs w:val="28"/>
          <w:lang w:val="uk-UA"/>
        </w:rPr>
        <w:t xml:space="preserve"> на сферу інтересів громадян. </w:t>
      </w:r>
    </w:p>
    <w:p w14:paraId="368E170A" w14:textId="77777777" w:rsidR="0095502D" w:rsidRPr="00783F5B" w:rsidRDefault="0095502D" w:rsidP="0042243F">
      <w:pPr>
        <w:pStyle w:val="a6"/>
        <w:tabs>
          <w:tab w:val="left" w:pos="8222"/>
        </w:tabs>
        <w:ind w:firstLine="567"/>
        <w:jc w:val="both"/>
        <w:rPr>
          <w:lang w:val="uk-UA"/>
        </w:rPr>
      </w:pPr>
    </w:p>
    <w:p w14:paraId="16E2A2C3" w14:textId="77777777" w:rsidR="00211E87" w:rsidRPr="00783F5B" w:rsidRDefault="00211E87" w:rsidP="00465396">
      <w:pPr>
        <w:pStyle w:val="Style21"/>
        <w:widowControl/>
        <w:tabs>
          <w:tab w:val="left" w:pos="1406"/>
        </w:tabs>
        <w:spacing w:line="240" w:lineRule="auto"/>
        <w:ind w:firstLine="567"/>
        <w:jc w:val="both"/>
        <w:rPr>
          <w:rStyle w:val="FontStyle41"/>
          <w:b w:val="0"/>
          <w:bCs/>
          <w:sz w:val="28"/>
          <w:szCs w:val="28"/>
        </w:rPr>
      </w:pPr>
      <w:r w:rsidRPr="00783F5B">
        <w:rPr>
          <w:rStyle w:val="FontStyle41"/>
          <w:bCs/>
          <w:sz w:val="28"/>
          <w:szCs w:val="28"/>
        </w:rPr>
        <w:t>Оцінка впливу на сферу інтересів суб’єктів господарювання</w:t>
      </w:r>
    </w:p>
    <w:p w14:paraId="2B08581A" w14:textId="0167B57E" w:rsidR="000E7D07" w:rsidRPr="00783F5B" w:rsidRDefault="000E7D07" w:rsidP="000E7D07">
      <w:pPr>
        <w:ind w:firstLine="567"/>
        <w:jc w:val="both"/>
        <w:rPr>
          <w:sz w:val="28"/>
          <w:szCs w:val="28"/>
          <w:lang w:val="uk-UA"/>
        </w:rPr>
      </w:pPr>
      <w:r w:rsidRPr="00783F5B">
        <w:rPr>
          <w:sz w:val="28"/>
          <w:szCs w:val="28"/>
          <w:lang w:val="uk-UA"/>
        </w:rPr>
        <w:t xml:space="preserve">Запропонованими змінами до </w:t>
      </w:r>
      <w:r w:rsidR="000B52ED" w:rsidRPr="00783F5B">
        <w:rPr>
          <w:rFonts w:eastAsiaTheme="minorHAnsi"/>
          <w:sz w:val="28"/>
          <w:szCs w:val="28"/>
          <w:lang w:val="uk-UA"/>
        </w:rPr>
        <w:t>Порядку</w:t>
      </w:r>
      <w:r w:rsidRPr="00783F5B">
        <w:rPr>
          <w:rFonts w:eastAsiaTheme="minorHAnsi"/>
          <w:sz w:val="28"/>
          <w:szCs w:val="28"/>
          <w:lang w:val="uk-UA"/>
        </w:rPr>
        <w:t xml:space="preserve"> </w:t>
      </w:r>
      <w:r w:rsidRPr="00783F5B">
        <w:rPr>
          <w:sz w:val="28"/>
          <w:szCs w:val="28"/>
          <w:lang w:val="uk-UA"/>
        </w:rPr>
        <w:t xml:space="preserve">врегулювано процедуру надання послуги з </w:t>
      </w:r>
      <w:r w:rsidR="006B0852" w:rsidRPr="00783F5B">
        <w:rPr>
          <w:sz w:val="28"/>
          <w:szCs w:val="28"/>
          <w:lang w:val="uk-UA"/>
        </w:rPr>
        <w:t xml:space="preserve">перевірки відповідності матеріально-технічної бази здобувача ліцензії технологічним вимогам до здійснення господарської діяльності з управління небезпечними відходами, правилам технічної експлуатації установок та технологічним регламентам в частині приведення такої процедури у відповідність до </w:t>
      </w:r>
      <w:r w:rsidR="002630AE" w:rsidRPr="00783F5B">
        <w:rPr>
          <w:sz w:val="28"/>
          <w:szCs w:val="28"/>
          <w:lang w:val="uk-UA"/>
        </w:rPr>
        <w:t>з</w:t>
      </w:r>
      <w:r w:rsidR="006B0852" w:rsidRPr="00783F5B">
        <w:rPr>
          <w:sz w:val="28"/>
          <w:szCs w:val="28"/>
          <w:lang w:val="uk-UA"/>
        </w:rPr>
        <w:t xml:space="preserve">аконів України </w:t>
      </w:r>
      <w:r w:rsidR="006B0852" w:rsidRPr="00783F5B">
        <w:rPr>
          <w:sz w:val="28"/>
          <w:szCs w:val="28"/>
          <w:highlight w:val="white"/>
          <w:lang w:val="uk-UA"/>
        </w:rPr>
        <w:t>«Про ліцензування видів господарської діяльності»</w:t>
      </w:r>
      <w:r w:rsidR="006B0852" w:rsidRPr="00783F5B">
        <w:rPr>
          <w:sz w:val="28"/>
          <w:szCs w:val="28"/>
          <w:lang w:val="uk-UA"/>
        </w:rPr>
        <w:t>, «Про управління відходами», «Про адміністративну процедуру»</w:t>
      </w:r>
      <w:r w:rsidRPr="00783F5B">
        <w:rPr>
          <w:sz w:val="28"/>
          <w:szCs w:val="28"/>
          <w:lang w:val="uk-UA"/>
        </w:rPr>
        <w:t xml:space="preserve">, </w:t>
      </w:r>
      <w:r w:rsidR="006B0852" w:rsidRPr="00783F5B">
        <w:rPr>
          <w:sz w:val="28"/>
          <w:szCs w:val="28"/>
          <w:lang w:val="uk-UA"/>
        </w:rPr>
        <w:t xml:space="preserve">«Про засади державної регуляторної політики у сфері господарської діяльності», </w:t>
      </w:r>
      <w:r w:rsidRPr="00783F5B">
        <w:rPr>
          <w:sz w:val="28"/>
          <w:szCs w:val="28"/>
          <w:lang w:val="uk-UA"/>
        </w:rPr>
        <w:t>що</w:t>
      </w:r>
      <w:r w:rsidRPr="00783F5B">
        <w:rPr>
          <w:spacing w:val="1"/>
          <w:sz w:val="28"/>
          <w:szCs w:val="28"/>
          <w:lang w:val="uk-UA"/>
        </w:rPr>
        <w:t xml:space="preserve"> дасть змогу суб’єктам господарювання </w:t>
      </w:r>
      <w:r w:rsidRPr="00783F5B">
        <w:rPr>
          <w:sz w:val="28"/>
          <w:szCs w:val="28"/>
          <w:lang w:val="uk-UA"/>
        </w:rPr>
        <w:t>отримувати таку послугу за</w:t>
      </w:r>
      <w:r w:rsidRPr="00783F5B">
        <w:rPr>
          <w:spacing w:val="1"/>
          <w:sz w:val="28"/>
          <w:szCs w:val="28"/>
          <w:lang w:val="uk-UA"/>
        </w:rPr>
        <w:t xml:space="preserve"> </w:t>
      </w:r>
      <w:r w:rsidRPr="00783F5B">
        <w:rPr>
          <w:sz w:val="28"/>
          <w:szCs w:val="28"/>
          <w:lang w:val="uk-UA"/>
        </w:rPr>
        <w:t>європейськими</w:t>
      </w:r>
      <w:r w:rsidRPr="00783F5B">
        <w:rPr>
          <w:spacing w:val="1"/>
          <w:sz w:val="28"/>
          <w:szCs w:val="28"/>
          <w:lang w:val="uk-UA"/>
        </w:rPr>
        <w:t xml:space="preserve"> </w:t>
      </w:r>
      <w:r w:rsidRPr="00783F5B">
        <w:rPr>
          <w:sz w:val="28"/>
          <w:szCs w:val="28"/>
          <w:lang w:val="uk-UA"/>
        </w:rPr>
        <w:t>стандартами.</w:t>
      </w:r>
    </w:p>
    <w:p w14:paraId="1553499C" w14:textId="30EE4575" w:rsidR="008C2188" w:rsidRPr="00783F5B" w:rsidRDefault="008C2188" w:rsidP="00BF74E8">
      <w:pPr>
        <w:pStyle w:val="rvps2"/>
        <w:spacing w:before="0" w:beforeAutospacing="0" w:after="0" w:afterAutospacing="0"/>
        <w:ind w:firstLine="567"/>
        <w:jc w:val="both"/>
        <w:rPr>
          <w:sz w:val="28"/>
          <w:szCs w:val="28"/>
          <w:highlight w:val="white"/>
          <w:lang w:val="uk-UA"/>
        </w:rPr>
      </w:pPr>
      <w:r w:rsidRPr="00783F5B">
        <w:rPr>
          <w:sz w:val="28"/>
          <w:szCs w:val="28"/>
          <w:highlight w:val="white"/>
          <w:lang w:val="uk-UA"/>
        </w:rPr>
        <w:t>Реєстр ліцензій на здійснення господарської діяльності з управління небезпечними відходами</w:t>
      </w:r>
      <w:r w:rsidR="00FE3B32" w:rsidRPr="00783F5B">
        <w:rPr>
          <w:sz w:val="28"/>
          <w:szCs w:val="28"/>
          <w:highlight w:val="white"/>
          <w:lang w:val="uk-UA"/>
        </w:rPr>
        <w:t>, розміщений</w:t>
      </w:r>
      <w:r w:rsidRPr="00783F5B">
        <w:rPr>
          <w:sz w:val="28"/>
          <w:szCs w:val="28"/>
          <w:highlight w:val="white"/>
          <w:lang w:val="uk-UA"/>
        </w:rPr>
        <w:t xml:space="preserve"> на </w:t>
      </w:r>
      <w:proofErr w:type="spellStart"/>
      <w:r w:rsidR="00562810" w:rsidRPr="00783F5B">
        <w:rPr>
          <w:sz w:val="28"/>
          <w:szCs w:val="28"/>
          <w:highlight w:val="white"/>
          <w:lang w:val="uk-UA"/>
        </w:rPr>
        <w:t>веб</w:t>
      </w:r>
      <w:r w:rsidRPr="00783F5B">
        <w:rPr>
          <w:sz w:val="28"/>
          <w:szCs w:val="28"/>
          <w:highlight w:val="white"/>
          <w:lang w:val="uk-UA"/>
        </w:rPr>
        <w:t>сайті</w:t>
      </w:r>
      <w:proofErr w:type="spellEnd"/>
      <w:r w:rsidRPr="00783F5B">
        <w:rPr>
          <w:sz w:val="28"/>
          <w:szCs w:val="28"/>
          <w:highlight w:val="white"/>
          <w:lang w:val="uk-UA"/>
        </w:rPr>
        <w:t xml:space="preserve"> Міндовкілля за посиланням:</w:t>
      </w:r>
      <w:r w:rsidRPr="00783F5B">
        <w:rPr>
          <w:sz w:val="28"/>
          <w:szCs w:val="28"/>
          <w:highlight w:val="white"/>
          <w:lang w:val="uk-UA"/>
        </w:rPr>
        <w:br/>
      </w:r>
      <w:r w:rsidRPr="00783F5B">
        <w:rPr>
          <w:sz w:val="28"/>
          <w:szCs w:val="28"/>
          <w:lang w:val="uk-UA"/>
        </w:rPr>
        <w:t>https://mepr.gov.ua/biznesu/dozvoly-ta-litsenziyi/</w:t>
      </w:r>
      <w:r w:rsidRPr="00783F5B">
        <w:rPr>
          <w:sz w:val="28"/>
          <w:szCs w:val="28"/>
          <w:highlight w:val="white"/>
          <w:lang w:val="uk-UA"/>
        </w:rPr>
        <w:t xml:space="preserve"> </w:t>
      </w:r>
    </w:p>
    <w:p w14:paraId="19390F86" w14:textId="3FEB5C57" w:rsidR="00D33E9D" w:rsidRPr="00783F5B" w:rsidRDefault="00D33E9D" w:rsidP="00BF74E8">
      <w:pPr>
        <w:pStyle w:val="af7"/>
        <w:ind w:firstLine="567"/>
        <w:jc w:val="both"/>
        <w:rPr>
          <w:rFonts w:ascii="Times New Roman" w:hAnsi="Times New Roman"/>
          <w:sz w:val="28"/>
          <w:szCs w:val="28"/>
          <w:lang w:val="uk-UA"/>
        </w:rPr>
      </w:pPr>
      <w:r w:rsidRPr="00783F5B">
        <w:rPr>
          <w:rFonts w:ascii="Times New Roman" w:hAnsi="Times New Roman"/>
          <w:sz w:val="28"/>
          <w:szCs w:val="28"/>
          <w:lang w:val="uk-UA"/>
        </w:rPr>
        <w:t>Відповідно до реєстру ліцензій на здійснення господарської діяльності з управління небезпечними відходами, оприлюдненого на</w:t>
      </w:r>
      <w:r w:rsidR="00691946" w:rsidRPr="00783F5B">
        <w:rPr>
          <w:rFonts w:ascii="Times New Roman" w:hAnsi="Times New Roman"/>
          <w:sz w:val="28"/>
          <w:szCs w:val="28"/>
          <w:lang w:val="uk-UA"/>
        </w:rPr>
        <w:t xml:space="preserve"> </w:t>
      </w:r>
      <w:proofErr w:type="spellStart"/>
      <w:r w:rsidR="00562810" w:rsidRPr="00783F5B">
        <w:rPr>
          <w:rFonts w:ascii="Times New Roman" w:hAnsi="Times New Roman"/>
          <w:sz w:val="28"/>
          <w:szCs w:val="28"/>
          <w:lang w:val="uk-UA"/>
        </w:rPr>
        <w:t>веб</w:t>
      </w:r>
      <w:r w:rsidR="00691946" w:rsidRPr="00783F5B">
        <w:rPr>
          <w:rFonts w:ascii="Times New Roman" w:hAnsi="Times New Roman"/>
          <w:sz w:val="28"/>
          <w:szCs w:val="28"/>
          <w:lang w:val="uk-UA"/>
        </w:rPr>
        <w:t>сайті</w:t>
      </w:r>
      <w:proofErr w:type="spellEnd"/>
      <w:r w:rsidR="00691946" w:rsidRPr="00783F5B">
        <w:rPr>
          <w:rFonts w:ascii="Times New Roman" w:hAnsi="Times New Roman"/>
          <w:sz w:val="28"/>
          <w:szCs w:val="28"/>
          <w:lang w:val="uk-UA"/>
        </w:rPr>
        <w:t xml:space="preserve"> Міндовкілля, станом на </w:t>
      </w:r>
      <w:r w:rsidR="00863751" w:rsidRPr="00783F5B">
        <w:rPr>
          <w:rFonts w:ascii="Times New Roman" w:hAnsi="Times New Roman"/>
          <w:sz w:val="28"/>
          <w:szCs w:val="28"/>
          <w:lang w:val="uk-UA"/>
        </w:rPr>
        <w:t>17 травня 2025</w:t>
      </w:r>
      <w:r w:rsidR="00641946" w:rsidRPr="00783F5B">
        <w:rPr>
          <w:rFonts w:ascii="Times New Roman" w:hAnsi="Times New Roman"/>
          <w:sz w:val="28"/>
          <w:szCs w:val="28"/>
          <w:lang w:val="uk-UA"/>
        </w:rPr>
        <w:t xml:space="preserve"> року – </w:t>
      </w:r>
      <w:r w:rsidR="006B0852" w:rsidRPr="00783F5B">
        <w:rPr>
          <w:rFonts w:ascii="Times New Roman" w:hAnsi="Times New Roman"/>
          <w:sz w:val="28"/>
          <w:szCs w:val="28"/>
          <w:lang w:val="uk-UA"/>
        </w:rPr>
        <w:t>41</w:t>
      </w:r>
      <w:r w:rsidRPr="00783F5B">
        <w:rPr>
          <w:rFonts w:ascii="Times New Roman" w:hAnsi="Times New Roman"/>
          <w:sz w:val="28"/>
          <w:szCs w:val="28"/>
          <w:lang w:val="uk-UA"/>
        </w:rPr>
        <w:t xml:space="preserve"> ліцензіат. </w:t>
      </w:r>
    </w:p>
    <w:p w14:paraId="1BEEE10F" w14:textId="62111888" w:rsidR="001C7F71" w:rsidRPr="00783F5B" w:rsidRDefault="004F613E" w:rsidP="005962FC">
      <w:pPr>
        <w:pStyle w:val="rvps2"/>
        <w:spacing w:before="0" w:beforeAutospacing="0" w:after="0" w:afterAutospacing="0"/>
        <w:ind w:firstLine="567"/>
        <w:jc w:val="both"/>
        <w:rPr>
          <w:sz w:val="28"/>
          <w:szCs w:val="28"/>
          <w:lang w:val="uk-UA"/>
        </w:rPr>
      </w:pPr>
      <w:r w:rsidRPr="00783F5B">
        <w:rPr>
          <w:sz w:val="28"/>
          <w:szCs w:val="28"/>
          <w:lang w:val="uk-UA"/>
        </w:rPr>
        <w:t>Припускається</w:t>
      </w:r>
      <w:r w:rsidR="00543C9C" w:rsidRPr="00783F5B">
        <w:rPr>
          <w:sz w:val="28"/>
          <w:szCs w:val="28"/>
          <w:lang w:val="uk-UA"/>
        </w:rPr>
        <w:t>,</w:t>
      </w:r>
      <w:r w:rsidRPr="00783F5B">
        <w:rPr>
          <w:sz w:val="28"/>
          <w:szCs w:val="28"/>
          <w:lang w:val="uk-UA"/>
        </w:rPr>
        <w:t xml:space="preserve"> що </w:t>
      </w:r>
      <w:r w:rsidR="0000339D" w:rsidRPr="00783F5B">
        <w:rPr>
          <w:sz w:val="28"/>
          <w:szCs w:val="28"/>
          <w:lang w:val="uk-UA"/>
        </w:rPr>
        <w:t>82</w:t>
      </w:r>
      <w:r w:rsidRPr="00783F5B">
        <w:rPr>
          <w:sz w:val="28"/>
          <w:szCs w:val="28"/>
          <w:lang w:val="uk-UA"/>
        </w:rPr>
        <w:t xml:space="preserve"> </w:t>
      </w:r>
      <w:r w:rsidRPr="00783F5B">
        <w:rPr>
          <w:rStyle w:val="FontStyle41"/>
          <w:b w:val="0"/>
          <w:sz w:val="28"/>
          <w:szCs w:val="28"/>
          <w:lang w:val="uk-UA"/>
        </w:rPr>
        <w:t>суб’єкт</w:t>
      </w:r>
      <w:r w:rsidR="0000339D" w:rsidRPr="00783F5B">
        <w:rPr>
          <w:rStyle w:val="FontStyle41"/>
          <w:b w:val="0"/>
          <w:sz w:val="28"/>
          <w:szCs w:val="28"/>
          <w:lang w:val="uk-UA"/>
        </w:rPr>
        <w:t>а</w:t>
      </w:r>
      <w:r w:rsidRPr="00783F5B">
        <w:rPr>
          <w:rStyle w:val="FontStyle41"/>
          <w:b w:val="0"/>
          <w:sz w:val="28"/>
          <w:szCs w:val="28"/>
          <w:lang w:val="uk-UA"/>
        </w:rPr>
        <w:t xml:space="preserve"> господарювання</w:t>
      </w:r>
      <w:r w:rsidRPr="00783F5B">
        <w:rPr>
          <w:sz w:val="28"/>
          <w:szCs w:val="28"/>
          <w:lang w:val="uk-UA"/>
        </w:rPr>
        <w:t xml:space="preserve"> підпадають під дію регулювання</w:t>
      </w:r>
      <w:r w:rsidR="00863751" w:rsidRPr="00783F5B">
        <w:rPr>
          <w:sz w:val="28"/>
          <w:szCs w:val="28"/>
          <w:lang w:val="uk-UA"/>
        </w:rPr>
        <w:t xml:space="preserve"> (41 ліцензіат </w:t>
      </w:r>
      <w:r w:rsidR="0000339D" w:rsidRPr="00783F5B">
        <w:rPr>
          <w:sz w:val="28"/>
          <w:szCs w:val="28"/>
          <w:lang w:val="uk-UA"/>
        </w:rPr>
        <w:t>має можливість</w:t>
      </w:r>
      <w:r w:rsidR="00562810" w:rsidRPr="00783F5B">
        <w:rPr>
          <w:sz w:val="28"/>
          <w:szCs w:val="28"/>
          <w:lang w:val="uk-UA"/>
        </w:rPr>
        <w:t xml:space="preserve"> розширит</w:t>
      </w:r>
      <w:r w:rsidR="00863751" w:rsidRPr="00783F5B">
        <w:rPr>
          <w:sz w:val="28"/>
          <w:szCs w:val="28"/>
          <w:lang w:val="uk-UA"/>
        </w:rPr>
        <w:t>и провадження виду господарської діяльності</w:t>
      </w:r>
      <w:r w:rsidR="0000339D" w:rsidRPr="00783F5B">
        <w:rPr>
          <w:sz w:val="28"/>
          <w:szCs w:val="28"/>
          <w:lang w:val="uk-UA"/>
        </w:rPr>
        <w:t xml:space="preserve"> та потенційно ще 41 здобувач ліцензії</w:t>
      </w:r>
      <w:r w:rsidR="00863751" w:rsidRPr="00783F5B">
        <w:rPr>
          <w:sz w:val="28"/>
          <w:szCs w:val="28"/>
          <w:lang w:val="uk-UA"/>
        </w:rPr>
        <w:t>)</w:t>
      </w:r>
      <w:r w:rsidR="009277A0" w:rsidRPr="00783F5B">
        <w:rPr>
          <w:sz w:val="28"/>
          <w:szCs w:val="28"/>
          <w:lang w:val="uk-UA"/>
        </w:rPr>
        <w:t>.</w:t>
      </w:r>
    </w:p>
    <w:p w14:paraId="31634AC2" w14:textId="77777777" w:rsidR="005C43D8" w:rsidRPr="00783F5B" w:rsidRDefault="005C43D8" w:rsidP="005962FC">
      <w:pPr>
        <w:pStyle w:val="rvps2"/>
        <w:spacing w:before="0" w:beforeAutospacing="0" w:after="0" w:afterAutospacing="0"/>
        <w:ind w:firstLine="567"/>
        <w:jc w:val="both"/>
        <w:rPr>
          <w:sz w:val="28"/>
          <w:szCs w:val="28"/>
          <w:lang w:val="uk-UA"/>
        </w:rPr>
      </w:pPr>
    </w:p>
    <w:tbl>
      <w:tblPr>
        <w:tblStyle w:val="af9"/>
        <w:tblW w:w="9634" w:type="dxa"/>
        <w:tblLayout w:type="fixed"/>
        <w:tblLook w:val="04A0" w:firstRow="1" w:lastRow="0" w:firstColumn="1" w:lastColumn="0" w:noHBand="0" w:noVBand="1"/>
      </w:tblPr>
      <w:tblGrid>
        <w:gridCol w:w="3962"/>
        <w:gridCol w:w="1134"/>
        <w:gridCol w:w="1275"/>
        <w:gridCol w:w="1137"/>
        <w:gridCol w:w="992"/>
        <w:gridCol w:w="1134"/>
      </w:tblGrid>
      <w:tr w:rsidR="005C43D8" w:rsidRPr="00783F5B" w14:paraId="1067C83F" w14:textId="5303E10F" w:rsidTr="00BF74E8">
        <w:tc>
          <w:tcPr>
            <w:tcW w:w="3962" w:type="dxa"/>
            <w:tcBorders>
              <w:top w:val="single" w:sz="4" w:space="0" w:color="auto"/>
              <w:left w:val="single" w:sz="4" w:space="0" w:color="auto"/>
              <w:bottom w:val="single" w:sz="4" w:space="0" w:color="auto"/>
              <w:right w:val="single" w:sz="4" w:space="0" w:color="auto"/>
            </w:tcBorders>
            <w:hideMark/>
          </w:tcPr>
          <w:p w14:paraId="54210E94" w14:textId="77777777" w:rsidR="00D33E9D" w:rsidRPr="00783F5B" w:rsidRDefault="00D33E9D" w:rsidP="00D33E9D">
            <w:pPr>
              <w:pBdr>
                <w:between w:val="single" w:sz="4" w:space="1" w:color="auto"/>
              </w:pBdr>
              <w:jc w:val="center"/>
              <w:rPr>
                <w:sz w:val="28"/>
                <w:szCs w:val="28"/>
                <w:lang w:val="uk-UA"/>
              </w:rPr>
            </w:pPr>
            <w:r w:rsidRPr="00783F5B">
              <w:rPr>
                <w:sz w:val="28"/>
                <w:szCs w:val="28"/>
                <w:lang w:val="uk-UA"/>
              </w:rPr>
              <w:t>Показник</w:t>
            </w:r>
          </w:p>
        </w:tc>
        <w:tc>
          <w:tcPr>
            <w:tcW w:w="1134" w:type="dxa"/>
            <w:tcBorders>
              <w:top w:val="single" w:sz="4" w:space="0" w:color="auto"/>
              <w:left w:val="single" w:sz="4" w:space="0" w:color="auto"/>
              <w:bottom w:val="single" w:sz="4" w:space="0" w:color="auto"/>
              <w:right w:val="single" w:sz="4" w:space="0" w:color="auto"/>
            </w:tcBorders>
            <w:hideMark/>
          </w:tcPr>
          <w:p w14:paraId="13392EB1" w14:textId="77777777" w:rsidR="00D33E9D" w:rsidRPr="00783F5B" w:rsidRDefault="00D33E9D" w:rsidP="00D33E9D">
            <w:pPr>
              <w:pBdr>
                <w:between w:val="single" w:sz="4" w:space="1" w:color="auto"/>
              </w:pBdr>
              <w:jc w:val="center"/>
              <w:rPr>
                <w:sz w:val="28"/>
                <w:szCs w:val="28"/>
                <w:lang w:val="uk-UA"/>
              </w:rPr>
            </w:pPr>
            <w:r w:rsidRPr="00783F5B">
              <w:rPr>
                <w:sz w:val="28"/>
                <w:szCs w:val="28"/>
                <w:lang w:val="uk-UA"/>
              </w:rPr>
              <w:t>Великі</w:t>
            </w:r>
          </w:p>
        </w:tc>
        <w:tc>
          <w:tcPr>
            <w:tcW w:w="1275" w:type="dxa"/>
            <w:tcBorders>
              <w:top w:val="single" w:sz="4" w:space="0" w:color="auto"/>
              <w:left w:val="single" w:sz="4" w:space="0" w:color="auto"/>
              <w:bottom w:val="single" w:sz="4" w:space="0" w:color="auto"/>
              <w:right w:val="single" w:sz="4" w:space="0" w:color="auto"/>
            </w:tcBorders>
            <w:hideMark/>
          </w:tcPr>
          <w:p w14:paraId="13C0F77F" w14:textId="77777777" w:rsidR="00D33E9D" w:rsidRPr="00783F5B" w:rsidRDefault="00D33E9D" w:rsidP="00D33E9D">
            <w:pPr>
              <w:pBdr>
                <w:between w:val="single" w:sz="4" w:space="1" w:color="auto"/>
              </w:pBdr>
              <w:jc w:val="center"/>
              <w:rPr>
                <w:sz w:val="28"/>
                <w:szCs w:val="28"/>
                <w:lang w:val="uk-UA"/>
              </w:rPr>
            </w:pPr>
            <w:r w:rsidRPr="00783F5B">
              <w:rPr>
                <w:sz w:val="28"/>
                <w:szCs w:val="28"/>
                <w:lang w:val="uk-UA"/>
              </w:rPr>
              <w:t>Середні</w:t>
            </w:r>
          </w:p>
        </w:tc>
        <w:tc>
          <w:tcPr>
            <w:tcW w:w="1137" w:type="dxa"/>
            <w:tcBorders>
              <w:top w:val="single" w:sz="4" w:space="0" w:color="auto"/>
              <w:left w:val="single" w:sz="4" w:space="0" w:color="auto"/>
              <w:bottom w:val="single" w:sz="4" w:space="0" w:color="auto"/>
              <w:right w:val="single" w:sz="4" w:space="0" w:color="auto"/>
            </w:tcBorders>
            <w:hideMark/>
          </w:tcPr>
          <w:p w14:paraId="6CE389A4" w14:textId="77777777" w:rsidR="00D33E9D" w:rsidRPr="00783F5B" w:rsidRDefault="00D33E9D" w:rsidP="00D33E9D">
            <w:pPr>
              <w:pBdr>
                <w:between w:val="single" w:sz="4" w:space="1" w:color="auto"/>
              </w:pBdr>
              <w:jc w:val="center"/>
              <w:rPr>
                <w:sz w:val="28"/>
                <w:szCs w:val="28"/>
                <w:lang w:val="uk-UA"/>
              </w:rPr>
            </w:pPr>
            <w:r w:rsidRPr="00783F5B">
              <w:rPr>
                <w:sz w:val="28"/>
                <w:szCs w:val="28"/>
                <w:lang w:val="uk-UA"/>
              </w:rPr>
              <w:t>Малі</w:t>
            </w:r>
          </w:p>
        </w:tc>
        <w:tc>
          <w:tcPr>
            <w:tcW w:w="992" w:type="dxa"/>
            <w:tcBorders>
              <w:top w:val="single" w:sz="4" w:space="0" w:color="auto"/>
              <w:left w:val="single" w:sz="4" w:space="0" w:color="auto"/>
              <w:bottom w:val="single" w:sz="4" w:space="0" w:color="auto"/>
              <w:right w:val="single" w:sz="4" w:space="0" w:color="auto"/>
            </w:tcBorders>
            <w:hideMark/>
          </w:tcPr>
          <w:p w14:paraId="3CFEA75F" w14:textId="6873BA19" w:rsidR="00D33E9D" w:rsidRPr="00783F5B" w:rsidRDefault="00BE13C9" w:rsidP="00D33E9D">
            <w:pPr>
              <w:pBdr>
                <w:between w:val="single" w:sz="4" w:space="1" w:color="auto"/>
              </w:pBdr>
              <w:jc w:val="center"/>
              <w:rPr>
                <w:sz w:val="28"/>
                <w:szCs w:val="28"/>
                <w:lang w:val="uk-UA"/>
              </w:rPr>
            </w:pPr>
            <w:r w:rsidRPr="00783F5B">
              <w:rPr>
                <w:sz w:val="28"/>
                <w:szCs w:val="28"/>
                <w:lang w:val="uk-UA"/>
              </w:rPr>
              <w:t>Мікро</w:t>
            </w:r>
          </w:p>
        </w:tc>
        <w:tc>
          <w:tcPr>
            <w:tcW w:w="1134" w:type="dxa"/>
            <w:tcBorders>
              <w:top w:val="single" w:sz="4" w:space="0" w:color="auto"/>
              <w:left w:val="single" w:sz="4" w:space="0" w:color="auto"/>
              <w:bottom w:val="single" w:sz="4" w:space="0" w:color="auto"/>
              <w:right w:val="single" w:sz="4" w:space="0" w:color="auto"/>
            </w:tcBorders>
          </w:tcPr>
          <w:p w14:paraId="56DDD8AF" w14:textId="386C166E" w:rsidR="00D33E9D" w:rsidRPr="00783F5B" w:rsidRDefault="00D33E9D" w:rsidP="00D33E9D">
            <w:pPr>
              <w:pBdr>
                <w:between w:val="single" w:sz="4" w:space="1" w:color="auto"/>
              </w:pBdr>
              <w:jc w:val="center"/>
              <w:rPr>
                <w:sz w:val="28"/>
                <w:szCs w:val="28"/>
                <w:lang w:val="uk-UA"/>
              </w:rPr>
            </w:pPr>
            <w:r w:rsidRPr="00783F5B">
              <w:rPr>
                <w:sz w:val="28"/>
                <w:szCs w:val="28"/>
                <w:lang w:val="uk-UA"/>
              </w:rPr>
              <w:t>Разом</w:t>
            </w:r>
          </w:p>
        </w:tc>
      </w:tr>
      <w:tr w:rsidR="005C43D8" w:rsidRPr="00783F5B" w14:paraId="3FF6661F" w14:textId="17CEA26B" w:rsidTr="009B582F">
        <w:tc>
          <w:tcPr>
            <w:tcW w:w="3962" w:type="dxa"/>
            <w:tcBorders>
              <w:top w:val="single" w:sz="4" w:space="0" w:color="auto"/>
              <w:left w:val="single" w:sz="4" w:space="0" w:color="auto"/>
              <w:bottom w:val="single" w:sz="4" w:space="0" w:color="auto"/>
              <w:right w:val="single" w:sz="4" w:space="0" w:color="auto"/>
            </w:tcBorders>
            <w:hideMark/>
          </w:tcPr>
          <w:p w14:paraId="7879DF77" w14:textId="1F6D9E6C" w:rsidR="009B582F" w:rsidRPr="00783F5B" w:rsidRDefault="00D33E9D" w:rsidP="005C43D8">
            <w:pPr>
              <w:spacing w:before="60" w:after="60"/>
              <w:ind w:left="-113" w:right="-147"/>
              <w:rPr>
                <w:sz w:val="28"/>
                <w:szCs w:val="28"/>
                <w:lang w:val="uk-UA"/>
              </w:rPr>
            </w:pPr>
            <w:r w:rsidRPr="00783F5B">
              <w:rPr>
                <w:sz w:val="28"/>
                <w:szCs w:val="28"/>
                <w:lang w:val="uk-UA"/>
              </w:rPr>
              <w:t>Кількість суб’єктів господарювання, що підпадають під дію регулювання, одиниць</w:t>
            </w:r>
          </w:p>
        </w:tc>
        <w:tc>
          <w:tcPr>
            <w:tcW w:w="1134" w:type="dxa"/>
            <w:tcBorders>
              <w:top w:val="single" w:sz="4" w:space="0" w:color="auto"/>
              <w:left w:val="single" w:sz="4" w:space="0" w:color="auto"/>
              <w:bottom w:val="single" w:sz="4" w:space="0" w:color="auto"/>
              <w:right w:val="single" w:sz="4" w:space="0" w:color="auto"/>
            </w:tcBorders>
            <w:vAlign w:val="center"/>
          </w:tcPr>
          <w:p w14:paraId="767EDC7A" w14:textId="47633BCA" w:rsidR="00D33E9D" w:rsidRPr="00783F5B" w:rsidRDefault="0000339D" w:rsidP="009B582F">
            <w:pPr>
              <w:pBdr>
                <w:between w:val="single" w:sz="4" w:space="1" w:color="auto"/>
              </w:pBdr>
              <w:jc w:val="center"/>
              <w:rPr>
                <w:sz w:val="28"/>
                <w:szCs w:val="28"/>
                <w:lang w:val="uk-UA"/>
              </w:rPr>
            </w:pPr>
            <w:r w:rsidRPr="00783F5B">
              <w:rPr>
                <w:sz w:val="28"/>
                <w:szCs w:val="28"/>
                <w:lang w:val="uk-UA"/>
              </w:rPr>
              <w:t>25</w:t>
            </w:r>
          </w:p>
        </w:tc>
        <w:tc>
          <w:tcPr>
            <w:tcW w:w="1275" w:type="dxa"/>
            <w:tcBorders>
              <w:top w:val="single" w:sz="4" w:space="0" w:color="auto"/>
              <w:left w:val="single" w:sz="4" w:space="0" w:color="auto"/>
              <w:bottom w:val="single" w:sz="4" w:space="0" w:color="auto"/>
              <w:right w:val="single" w:sz="4" w:space="0" w:color="auto"/>
            </w:tcBorders>
            <w:vAlign w:val="center"/>
          </w:tcPr>
          <w:p w14:paraId="7BDD2516" w14:textId="31818F90" w:rsidR="00D33E9D" w:rsidRPr="00783F5B" w:rsidRDefault="0000339D" w:rsidP="009B582F">
            <w:pPr>
              <w:jc w:val="center"/>
              <w:rPr>
                <w:sz w:val="28"/>
                <w:szCs w:val="28"/>
                <w:lang w:val="uk-UA"/>
              </w:rPr>
            </w:pPr>
            <w:r w:rsidRPr="00783F5B">
              <w:rPr>
                <w:sz w:val="28"/>
                <w:szCs w:val="28"/>
                <w:lang w:val="uk-UA"/>
              </w:rPr>
              <w:t>42</w:t>
            </w:r>
          </w:p>
        </w:tc>
        <w:tc>
          <w:tcPr>
            <w:tcW w:w="1137" w:type="dxa"/>
            <w:tcBorders>
              <w:top w:val="single" w:sz="4" w:space="0" w:color="auto"/>
              <w:left w:val="single" w:sz="4" w:space="0" w:color="auto"/>
              <w:bottom w:val="single" w:sz="4" w:space="0" w:color="auto"/>
              <w:right w:val="single" w:sz="4" w:space="0" w:color="auto"/>
            </w:tcBorders>
            <w:vAlign w:val="center"/>
          </w:tcPr>
          <w:p w14:paraId="6DE4A511" w14:textId="5B9B7AD1" w:rsidR="00D33E9D" w:rsidRPr="00783F5B" w:rsidRDefault="0000339D" w:rsidP="009B582F">
            <w:pPr>
              <w:jc w:val="center"/>
              <w:rPr>
                <w:sz w:val="28"/>
                <w:szCs w:val="28"/>
                <w:lang w:val="uk-UA"/>
              </w:rPr>
            </w:pPr>
            <w:r w:rsidRPr="00783F5B">
              <w:rPr>
                <w:sz w:val="28"/>
                <w:szCs w:val="28"/>
                <w:lang w:val="uk-UA"/>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DAB248" w14:textId="5549FDEC" w:rsidR="00D33E9D" w:rsidRPr="00783F5B" w:rsidRDefault="0000339D" w:rsidP="009B582F">
            <w:pPr>
              <w:jc w:val="center"/>
              <w:rPr>
                <w:sz w:val="28"/>
                <w:szCs w:val="28"/>
                <w:lang w:val="uk-UA"/>
              </w:rPr>
            </w:pPr>
            <w:r w:rsidRPr="00783F5B">
              <w:rPr>
                <w:sz w:val="28"/>
                <w:szCs w:val="28"/>
                <w:lang w:val="uk-UA"/>
              </w:rPr>
              <w:t>2</w:t>
            </w:r>
          </w:p>
        </w:tc>
        <w:tc>
          <w:tcPr>
            <w:tcW w:w="1134" w:type="dxa"/>
            <w:tcBorders>
              <w:top w:val="single" w:sz="4" w:space="0" w:color="auto"/>
              <w:left w:val="single" w:sz="4" w:space="0" w:color="auto"/>
              <w:bottom w:val="single" w:sz="4" w:space="0" w:color="auto"/>
              <w:right w:val="single" w:sz="4" w:space="0" w:color="auto"/>
            </w:tcBorders>
            <w:vAlign w:val="center"/>
          </w:tcPr>
          <w:p w14:paraId="6D39AB79" w14:textId="4FA56873" w:rsidR="00D33E9D" w:rsidRPr="00783F5B" w:rsidRDefault="0000339D" w:rsidP="009B582F">
            <w:pPr>
              <w:jc w:val="center"/>
              <w:rPr>
                <w:sz w:val="28"/>
                <w:szCs w:val="28"/>
                <w:lang w:val="uk-UA"/>
              </w:rPr>
            </w:pPr>
            <w:r w:rsidRPr="00783F5B">
              <w:rPr>
                <w:sz w:val="28"/>
                <w:szCs w:val="28"/>
                <w:lang w:val="uk-UA"/>
              </w:rPr>
              <w:t>82</w:t>
            </w:r>
          </w:p>
        </w:tc>
      </w:tr>
      <w:tr w:rsidR="00144B17" w:rsidRPr="00783F5B" w14:paraId="56856596" w14:textId="58744188" w:rsidTr="009B582F">
        <w:tc>
          <w:tcPr>
            <w:tcW w:w="3962" w:type="dxa"/>
            <w:tcBorders>
              <w:top w:val="single" w:sz="4" w:space="0" w:color="auto"/>
              <w:left w:val="single" w:sz="4" w:space="0" w:color="auto"/>
              <w:bottom w:val="single" w:sz="4" w:space="0" w:color="auto"/>
              <w:right w:val="single" w:sz="4" w:space="0" w:color="auto"/>
            </w:tcBorders>
            <w:hideMark/>
          </w:tcPr>
          <w:p w14:paraId="6AB897BD" w14:textId="4B635D64" w:rsidR="009B582F" w:rsidRPr="00783F5B" w:rsidRDefault="00D33E9D" w:rsidP="005C43D8">
            <w:pPr>
              <w:spacing w:before="60" w:after="60"/>
              <w:ind w:left="-113" w:right="-5"/>
              <w:rPr>
                <w:sz w:val="28"/>
                <w:szCs w:val="28"/>
                <w:lang w:val="uk-UA"/>
              </w:rPr>
            </w:pPr>
            <w:r w:rsidRPr="00783F5B">
              <w:rPr>
                <w:sz w:val="28"/>
                <w:szCs w:val="28"/>
                <w:lang w:val="uk-UA"/>
              </w:rPr>
              <w:t>Питома вага групи у загальній кількості, відсотків</w:t>
            </w:r>
          </w:p>
        </w:tc>
        <w:tc>
          <w:tcPr>
            <w:tcW w:w="1134" w:type="dxa"/>
            <w:tcBorders>
              <w:top w:val="single" w:sz="4" w:space="0" w:color="auto"/>
              <w:left w:val="single" w:sz="4" w:space="0" w:color="auto"/>
              <w:bottom w:val="single" w:sz="4" w:space="0" w:color="auto"/>
              <w:right w:val="single" w:sz="4" w:space="0" w:color="auto"/>
            </w:tcBorders>
            <w:vAlign w:val="center"/>
          </w:tcPr>
          <w:p w14:paraId="46A21DC1" w14:textId="41929C08" w:rsidR="00D33E9D" w:rsidRPr="00783F5B" w:rsidRDefault="0000339D" w:rsidP="009B582F">
            <w:pPr>
              <w:pBdr>
                <w:between w:val="single" w:sz="4" w:space="1" w:color="auto"/>
              </w:pBdr>
              <w:jc w:val="center"/>
              <w:rPr>
                <w:sz w:val="28"/>
                <w:szCs w:val="28"/>
                <w:lang w:val="uk-UA"/>
              </w:rPr>
            </w:pPr>
            <w:r w:rsidRPr="00783F5B">
              <w:rPr>
                <w:sz w:val="28"/>
                <w:szCs w:val="28"/>
                <w:lang w:val="uk-UA"/>
              </w:rPr>
              <w:t>30,49</w:t>
            </w:r>
          </w:p>
        </w:tc>
        <w:tc>
          <w:tcPr>
            <w:tcW w:w="1275" w:type="dxa"/>
            <w:tcBorders>
              <w:top w:val="single" w:sz="4" w:space="0" w:color="auto"/>
              <w:left w:val="single" w:sz="4" w:space="0" w:color="auto"/>
              <w:bottom w:val="single" w:sz="4" w:space="0" w:color="auto"/>
              <w:right w:val="single" w:sz="4" w:space="0" w:color="auto"/>
            </w:tcBorders>
            <w:vAlign w:val="center"/>
          </w:tcPr>
          <w:p w14:paraId="545C44C3" w14:textId="59F44471" w:rsidR="00D33E9D" w:rsidRPr="00783F5B" w:rsidRDefault="0000339D" w:rsidP="009B582F">
            <w:pPr>
              <w:jc w:val="center"/>
              <w:rPr>
                <w:sz w:val="28"/>
                <w:szCs w:val="28"/>
                <w:lang w:val="uk-UA"/>
              </w:rPr>
            </w:pPr>
            <w:r w:rsidRPr="00783F5B">
              <w:rPr>
                <w:sz w:val="28"/>
                <w:szCs w:val="28"/>
                <w:lang w:val="uk-UA"/>
              </w:rPr>
              <w:t>51,22</w:t>
            </w:r>
          </w:p>
        </w:tc>
        <w:tc>
          <w:tcPr>
            <w:tcW w:w="1137" w:type="dxa"/>
            <w:tcBorders>
              <w:top w:val="single" w:sz="4" w:space="0" w:color="auto"/>
              <w:left w:val="single" w:sz="4" w:space="0" w:color="auto"/>
              <w:bottom w:val="single" w:sz="4" w:space="0" w:color="auto"/>
              <w:right w:val="single" w:sz="4" w:space="0" w:color="auto"/>
            </w:tcBorders>
            <w:vAlign w:val="center"/>
          </w:tcPr>
          <w:p w14:paraId="72C6C9E6" w14:textId="1726408B" w:rsidR="00D33E9D" w:rsidRPr="00783F5B" w:rsidRDefault="0000339D" w:rsidP="009B582F">
            <w:pPr>
              <w:jc w:val="center"/>
              <w:rPr>
                <w:sz w:val="28"/>
                <w:szCs w:val="28"/>
                <w:lang w:val="uk-UA"/>
              </w:rPr>
            </w:pPr>
            <w:r w:rsidRPr="00783F5B">
              <w:rPr>
                <w:sz w:val="28"/>
                <w:szCs w:val="28"/>
                <w:lang w:val="uk-UA"/>
              </w:rPr>
              <w:t>15,85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3ACADD" w14:textId="19849AB6" w:rsidR="00D33E9D" w:rsidRPr="00783F5B" w:rsidRDefault="0000339D" w:rsidP="009B582F">
            <w:pPr>
              <w:jc w:val="center"/>
              <w:rPr>
                <w:sz w:val="28"/>
                <w:szCs w:val="28"/>
                <w:lang w:val="uk-UA"/>
              </w:rPr>
            </w:pPr>
            <w:r w:rsidRPr="00783F5B">
              <w:rPr>
                <w:sz w:val="28"/>
                <w:szCs w:val="28"/>
                <w:lang w:val="uk-UA"/>
              </w:rPr>
              <w:t>2,44</w:t>
            </w:r>
          </w:p>
        </w:tc>
        <w:tc>
          <w:tcPr>
            <w:tcW w:w="1134" w:type="dxa"/>
            <w:tcBorders>
              <w:top w:val="single" w:sz="4" w:space="0" w:color="auto"/>
              <w:left w:val="single" w:sz="4" w:space="0" w:color="auto"/>
              <w:bottom w:val="single" w:sz="4" w:space="0" w:color="auto"/>
              <w:right w:val="single" w:sz="4" w:space="0" w:color="auto"/>
            </w:tcBorders>
            <w:vAlign w:val="center"/>
          </w:tcPr>
          <w:p w14:paraId="7F02F2EB" w14:textId="4F005A03" w:rsidR="00D33E9D" w:rsidRPr="00783F5B" w:rsidRDefault="00D33E9D" w:rsidP="009B582F">
            <w:pPr>
              <w:jc w:val="center"/>
              <w:rPr>
                <w:sz w:val="28"/>
                <w:szCs w:val="28"/>
                <w:lang w:val="uk-UA"/>
              </w:rPr>
            </w:pPr>
            <w:r w:rsidRPr="00783F5B">
              <w:rPr>
                <w:sz w:val="28"/>
                <w:szCs w:val="28"/>
                <w:lang w:val="uk-UA"/>
              </w:rPr>
              <w:t>100%</w:t>
            </w:r>
          </w:p>
        </w:tc>
      </w:tr>
    </w:tbl>
    <w:p w14:paraId="3D5DFD82" w14:textId="77777777" w:rsidR="00354040" w:rsidRPr="00783F5B" w:rsidRDefault="00354040" w:rsidP="00516845">
      <w:pPr>
        <w:pStyle w:val="Style21"/>
        <w:spacing w:line="240" w:lineRule="auto"/>
        <w:ind w:firstLine="0"/>
        <w:jc w:val="both"/>
        <w:rPr>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3102"/>
        <w:gridCol w:w="4533"/>
      </w:tblGrid>
      <w:tr w:rsidR="005C43D8" w:rsidRPr="00783F5B" w14:paraId="1D0AA8B5" w14:textId="77777777" w:rsidTr="009F50B8">
        <w:tc>
          <w:tcPr>
            <w:tcW w:w="1034" w:type="pct"/>
          </w:tcPr>
          <w:p w14:paraId="17D5CC3F" w14:textId="1833E2DF" w:rsidR="00211E87" w:rsidRPr="00783F5B" w:rsidRDefault="00211E87" w:rsidP="00F13B35">
            <w:pPr>
              <w:pStyle w:val="Style21"/>
              <w:widowControl/>
              <w:tabs>
                <w:tab w:val="left" w:pos="1406"/>
              </w:tabs>
              <w:spacing w:line="240" w:lineRule="auto"/>
              <w:ind w:firstLine="0"/>
              <w:jc w:val="center"/>
              <w:rPr>
                <w:rStyle w:val="FontStyle41"/>
                <w:bCs/>
                <w:sz w:val="28"/>
                <w:szCs w:val="28"/>
              </w:rPr>
            </w:pPr>
            <w:r w:rsidRPr="00783F5B">
              <w:rPr>
                <w:rStyle w:val="FontStyle41"/>
                <w:bCs/>
                <w:sz w:val="28"/>
                <w:szCs w:val="28"/>
              </w:rPr>
              <w:t>Вид альтернатив</w:t>
            </w:r>
            <w:r w:rsidR="007F0252" w:rsidRPr="00783F5B">
              <w:rPr>
                <w:rStyle w:val="FontStyle41"/>
                <w:bCs/>
                <w:sz w:val="28"/>
                <w:szCs w:val="28"/>
              </w:rPr>
              <w:t>и</w:t>
            </w:r>
          </w:p>
        </w:tc>
        <w:tc>
          <w:tcPr>
            <w:tcW w:w="1611" w:type="pct"/>
          </w:tcPr>
          <w:p w14:paraId="0009592B" w14:textId="77777777" w:rsidR="00211E87" w:rsidRPr="00783F5B" w:rsidRDefault="00211E87" w:rsidP="00F13B35">
            <w:pPr>
              <w:pStyle w:val="Style21"/>
              <w:widowControl/>
              <w:tabs>
                <w:tab w:val="left" w:pos="1406"/>
              </w:tabs>
              <w:spacing w:line="240" w:lineRule="auto"/>
              <w:ind w:firstLine="0"/>
              <w:jc w:val="center"/>
              <w:rPr>
                <w:rStyle w:val="FontStyle44"/>
                <w:b/>
                <w:sz w:val="28"/>
                <w:szCs w:val="28"/>
              </w:rPr>
            </w:pPr>
            <w:r w:rsidRPr="00783F5B">
              <w:rPr>
                <w:rStyle w:val="FontStyle44"/>
                <w:b/>
                <w:sz w:val="28"/>
                <w:szCs w:val="28"/>
              </w:rPr>
              <w:t>Вигоди</w:t>
            </w:r>
          </w:p>
        </w:tc>
        <w:tc>
          <w:tcPr>
            <w:tcW w:w="2354" w:type="pct"/>
          </w:tcPr>
          <w:p w14:paraId="01AE76A7" w14:textId="77777777" w:rsidR="00211E87" w:rsidRPr="00783F5B" w:rsidRDefault="00211E87" w:rsidP="00F13B35">
            <w:pPr>
              <w:pStyle w:val="Style21"/>
              <w:widowControl/>
              <w:tabs>
                <w:tab w:val="left" w:pos="1406"/>
              </w:tabs>
              <w:spacing w:line="240" w:lineRule="auto"/>
              <w:ind w:firstLine="0"/>
              <w:jc w:val="center"/>
              <w:rPr>
                <w:rStyle w:val="FontStyle44"/>
                <w:b/>
                <w:sz w:val="28"/>
                <w:szCs w:val="28"/>
              </w:rPr>
            </w:pPr>
            <w:r w:rsidRPr="00783F5B">
              <w:rPr>
                <w:rStyle w:val="FontStyle44"/>
                <w:b/>
                <w:sz w:val="28"/>
                <w:szCs w:val="28"/>
              </w:rPr>
              <w:t>Витрати</w:t>
            </w:r>
          </w:p>
        </w:tc>
      </w:tr>
      <w:tr w:rsidR="005C43D8" w:rsidRPr="00783F5B" w14:paraId="2D81FC88" w14:textId="77777777" w:rsidTr="009F50B8">
        <w:tc>
          <w:tcPr>
            <w:tcW w:w="1034" w:type="pct"/>
          </w:tcPr>
          <w:p w14:paraId="3CF6E630" w14:textId="77777777" w:rsidR="00211E87" w:rsidRPr="00783F5B" w:rsidRDefault="00211E87" w:rsidP="0060594F">
            <w:pPr>
              <w:pStyle w:val="Style21"/>
              <w:widowControl/>
              <w:tabs>
                <w:tab w:val="left" w:pos="1406"/>
              </w:tabs>
              <w:spacing w:line="240" w:lineRule="auto"/>
              <w:ind w:firstLine="0"/>
              <w:rPr>
                <w:rStyle w:val="FontStyle41"/>
                <w:b w:val="0"/>
                <w:bCs/>
                <w:sz w:val="28"/>
                <w:szCs w:val="28"/>
              </w:rPr>
            </w:pPr>
            <w:r w:rsidRPr="00783F5B">
              <w:rPr>
                <w:rStyle w:val="FontStyle41"/>
                <w:b w:val="0"/>
                <w:bCs/>
                <w:sz w:val="28"/>
                <w:szCs w:val="28"/>
              </w:rPr>
              <w:t xml:space="preserve">Альтернатива 1: </w:t>
            </w:r>
          </w:p>
          <w:p w14:paraId="66E99D2C" w14:textId="6F139B42" w:rsidR="00CD60DA" w:rsidRPr="00783F5B" w:rsidRDefault="00562810" w:rsidP="0060594F">
            <w:pPr>
              <w:pStyle w:val="Style21"/>
              <w:widowControl/>
              <w:tabs>
                <w:tab w:val="left" w:pos="1406"/>
              </w:tabs>
              <w:spacing w:line="240" w:lineRule="auto"/>
              <w:ind w:firstLine="0"/>
              <w:rPr>
                <w:rStyle w:val="FontStyle41"/>
                <w:b w:val="0"/>
                <w:bCs/>
                <w:sz w:val="28"/>
                <w:szCs w:val="28"/>
              </w:rPr>
            </w:pPr>
            <w:r w:rsidRPr="00783F5B">
              <w:rPr>
                <w:sz w:val="28"/>
                <w:szCs w:val="28"/>
                <w:lang w:bidi="uk-UA"/>
              </w:rPr>
              <w:t>з</w:t>
            </w:r>
            <w:r w:rsidR="00C44346" w:rsidRPr="00783F5B">
              <w:rPr>
                <w:sz w:val="28"/>
                <w:szCs w:val="28"/>
                <w:lang w:bidi="uk-UA"/>
              </w:rPr>
              <w:t xml:space="preserve">береження ситуації, яка </w:t>
            </w:r>
            <w:r w:rsidR="005A4F52" w:rsidRPr="00783F5B">
              <w:rPr>
                <w:sz w:val="28"/>
                <w:szCs w:val="28"/>
                <w:lang w:bidi="uk-UA"/>
              </w:rPr>
              <w:t>є</w:t>
            </w:r>
            <w:r w:rsidR="00C44346" w:rsidRPr="00783F5B">
              <w:rPr>
                <w:sz w:val="28"/>
                <w:szCs w:val="28"/>
                <w:lang w:bidi="uk-UA"/>
              </w:rPr>
              <w:t xml:space="preserve"> на цей час</w:t>
            </w:r>
          </w:p>
        </w:tc>
        <w:tc>
          <w:tcPr>
            <w:tcW w:w="1611" w:type="pct"/>
          </w:tcPr>
          <w:p w14:paraId="7C0339B7" w14:textId="77777777" w:rsidR="00CD60DA" w:rsidRPr="00783F5B" w:rsidRDefault="00CD60DA" w:rsidP="0060594F">
            <w:pPr>
              <w:rPr>
                <w:sz w:val="28"/>
                <w:szCs w:val="28"/>
                <w:lang w:val="uk-UA"/>
              </w:rPr>
            </w:pPr>
            <w:r w:rsidRPr="00783F5B">
              <w:rPr>
                <w:sz w:val="28"/>
                <w:szCs w:val="28"/>
                <w:lang w:val="uk-UA"/>
              </w:rPr>
              <w:t>Відсутні, оскільки проблема залишається невирішеною</w:t>
            </w:r>
          </w:p>
          <w:p w14:paraId="2B3F83BE" w14:textId="54C3F10C" w:rsidR="00354040" w:rsidRPr="00783F5B" w:rsidRDefault="00354040" w:rsidP="0060594F">
            <w:pPr>
              <w:pStyle w:val="Style21"/>
              <w:tabs>
                <w:tab w:val="left" w:pos="1406"/>
              </w:tabs>
              <w:spacing w:line="240" w:lineRule="auto"/>
              <w:ind w:firstLine="0"/>
              <w:contextualSpacing/>
              <w:rPr>
                <w:rStyle w:val="FontStyle41"/>
                <w:b w:val="0"/>
                <w:sz w:val="28"/>
                <w:szCs w:val="28"/>
              </w:rPr>
            </w:pPr>
          </w:p>
        </w:tc>
        <w:tc>
          <w:tcPr>
            <w:tcW w:w="2354" w:type="pct"/>
          </w:tcPr>
          <w:p w14:paraId="3EADD2EF" w14:textId="430DA355" w:rsidR="00FA4A6E" w:rsidRPr="00783F5B" w:rsidRDefault="0000339D" w:rsidP="00842DF4">
            <w:pPr>
              <w:pStyle w:val="Style21"/>
              <w:widowControl/>
              <w:tabs>
                <w:tab w:val="left" w:pos="1406"/>
              </w:tabs>
              <w:spacing w:line="240" w:lineRule="auto"/>
              <w:ind w:firstLine="0"/>
              <w:contextualSpacing/>
              <w:rPr>
                <w:rStyle w:val="FontStyle41"/>
                <w:b w:val="0"/>
                <w:sz w:val="28"/>
                <w:szCs w:val="28"/>
              </w:rPr>
            </w:pPr>
            <w:r w:rsidRPr="00783F5B">
              <w:rPr>
                <w:sz w:val="28"/>
                <w:szCs w:val="28"/>
              </w:rPr>
              <w:t>Відсутні</w:t>
            </w:r>
            <w:r w:rsidR="007440E9" w:rsidRPr="00783F5B">
              <w:rPr>
                <w:sz w:val="28"/>
                <w:szCs w:val="28"/>
              </w:rPr>
              <w:t xml:space="preserve">, </w:t>
            </w:r>
            <w:r w:rsidR="00842DF4" w:rsidRPr="00783F5B">
              <w:rPr>
                <w:sz w:val="28"/>
                <w:szCs w:val="28"/>
                <w:lang w:eastAsia="x-none"/>
              </w:rPr>
              <w:t>оскільки</w:t>
            </w:r>
            <w:r w:rsidR="00842DF4" w:rsidRPr="00783F5B">
              <w:rPr>
                <w:sz w:val="28"/>
                <w:szCs w:val="28"/>
              </w:rPr>
              <w:t xml:space="preserve"> ніяких додаткових вимог для суб’єктів господарювання не передбачається</w:t>
            </w:r>
          </w:p>
        </w:tc>
      </w:tr>
      <w:tr w:rsidR="005C43D8" w:rsidRPr="00783F5B" w14:paraId="10C51234" w14:textId="77777777" w:rsidTr="009F50B8">
        <w:tc>
          <w:tcPr>
            <w:tcW w:w="1034" w:type="pct"/>
          </w:tcPr>
          <w:p w14:paraId="1CD31AF1" w14:textId="19DB77AD" w:rsidR="0000339D" w:rsidRPr="00783F5B" w:rsidRDefault="0000339D" w:rsidP="0000339D">
            <w:pPr>
              <w:pStyle w:val="Style21"/>
              <w:widowControl/>
              <w:tabs>
                <w:tab w:val="left" w:pos="1406"/>
              </w:tabs>
              <w:spacing w:line="240" w:lineRule="auto"/>
              <w:ind w:right="-107" w:firstLine="0"/>
              <w:rPr>
                <w:rStyle w:val="FontStyle41"/>
                <w:b w:val="0"/>
                <w:sz w:val="28"/>
                <w:szCs w:val="28"/>
              </w:rPr>
            </w:pPr>
            <w:r w:rsidRPr="00783F5B">
              <w:rPr>
                <w:rStyle w:val="FontStyle41"/>
                <w:b w:val="0"/>
                <w:bCs/>
                <w:sz w:val="28"/>
                <w:szCs w:val="28"/>
              </w:rPr>
              <w:t>Альтернатива 2:</w:t>
            </w:r>
          </w:p>
          <w:p w14:paraId="4E78E04C" w14:textId="69BD475F" w:rsidR="0000339D" w:rsidRPr="00783F5B" w:rsidRDefault="0000339D" w:rsidP="0000339D">
            <w:pPr>
              <w:pStyle w:val="Style21"/>
              <w:widowControl/>
              <w:tabs>
                <w:tab w:val="left" w:pos="1406"/>
              </w:tabs>
              <w:spacing w:line="240" w:lineRule="auto"/>
              <w:ind w:firstLine="0"/>
              <w:rPr>
                <w:rStyle w:val="FontStyle41"/>
                <w:b w:val="0"/>
                <w:bCs/>
                <w:sz w:val="28"/>
                <w:szCs w:val="28"/>
              </w:rPr>
            </w:pPr>
            <w:r w:rsidRPr="00783F5B">
              <w:rPr>
                <w:bCs/>
                <w:sz w:val="28"/>
                <w:szCs w:val="28"/>
              </w:rPr>
              <w:t xml:space="preserve">приведення термінології Порядку до </w:t>
            </w:r>
            <w:r w:rsidRPr="00783F5B">
              <w:rPr>
                <w:sz w:val="28"/>
                <w:szCs w:val="28"/>
              </w:rPr>
              <w:lastRenderedPageBreak/>
              <w:t>законів України</w:t>
            </w:r>
          </w:p>
        </w:tc>
        <w:tc>
          <w:tcPr>
            <w:tcW w:w="1611" w:type="pct"/>
          </w:tcPr>
          <w:p w14:paraId="057BBF60" w14:textId="02A4A557" w:rsidR="0000339D" w:rsidRPr="00783F5B" w:rsidRDefault="00842DF4" w:rsidP="00842DF4">
            <w:pPr>
              <w:pStyle w:val="Style21"/>
              <w:tabs>
                <w:tab w:val="left" w:pos="1406"/>
              </w:tabs>
              <w:spacing w:line="240" w:lineRule="auto"/>
              <w:ind w:firstLine="0"/>
              <w:contextualSpacing/>
              <w:rPr>
                <w:rStyle w:val="FontStyle41"/>
                <w:b w:val="0"/>
                <w:sz w:val="28"/>
                <w:szCs w:val="28"/>
              </w:rPr>
            </w:pPr>
            <w:r w:rsidRPr="00783F5B">
              <w:rPr>
                <w:sz w:val="28"/>
                <w:szCs w:val="28"/>
              </w:rPr>
              <w:lastRenderedPageBreak/>
              <w:t xml:space="preserve">До </w:t>
            </w:r>
            <w:r w:rsidRPr="00783F5B">
              <w:rPr>
                <w:rFonts w:eastAsiaTheme="minorHAnsi"/>
                <w:sz w:val="28"/>
                <w:szCs w:val="28"/>
              </w:rPr>
              <w:t>Порядку</w:t>
            </w:r>
            <w:r w:rsidRPr="00783F5B">
              <w:rPr>
                <w:sz w:val="28"/>
                <w:szCs w:val="28"/>
              </w:rPr>
              <w:t xml:space="preserve"> будуть внесені зміни щодо </w:t>
            </w:r>
            <w:r w:rsidRPr="00783F5B">
              <w:rPr>
                <w:bCs/>
                <w:sz w:val="28"/>
                <w:szCs w:val="28"/>
              </w:rPr>
              <w:t xml:space="preserve">приведення його термінології у відповідність до </w:t>
            </w:r>
            <w:r w:rsidRPr="00783F5B">
              <w:rPr>
                <w:sz w:val="28"/>
                <w:szCs w:val="28"/>
              </w:rPr>
              <w:lastRenderedPageBreak/>
              <w:t>законів України</w:t>
            </w:r>
          </w:p>
        </w:tc>
        <w:tc>
          <w:tcPr>
            <w:tcW w:w="2354" w:type="pct"/>
          </w:tcPr>
          <w:p w14:paraId="48EE7079" w14:textId="2A5E5C7F" w:rsidR="0077723B" w:rsidRPr="00783F5B" w:rsidRDefault="0077723B" w:rsidP="0077723B">
            <w:pPr>
              <w:rPr>
                <w:sz w:val="28"/>
                <w:szCs w:val="28"/>
                <w:lang w:val="uk-UA"/>
              </w:rPr>
            </w:pPr>
            <w:r w:rsidRPr="00783F5B">
              <w:rPr>
                <w:sz w:val="28"/>
                <w:szCs w:val="28"/>
                <w:lang w:val="uk-UA" w:eastAsia="uk-UA"/>
              </w:rPr>
              <w:lastRenderedPageBreak/>
              <w:t xml:space="preserve">Не можливість вчасно отримати </w:t>
            </w:r>
            <w:r w:rsidRPr="00783F5B">
              <w:rPr>
                <w:sz w:val="28"/>
                <w:szCs w:val="28"/>
                <w:lang w:val="uk-UA"/>
              </w:rPr>
              <w:t>письмову вимогу здобувачем ліцензії та надати документи уповноважен</w:t>
            </w:r>
            <w:r w:rsidR="00562810" w:rsidRPr="00783F5B">
              <w:rPr>
                <w:sz w:val="28"/>
                <w:szCs w:val="28"/>
                <w:lang w:val="uk-UA"/>
              </w:rPr>
              <w:t>им посадовим особам Міндовкілля</w:t>
            </w:r>
          </w:p>
          <w:p w14:paraId="0EC7AD77" w14:textId="77777777" w:rsidR="00842DF4" w:rsidRPr="00783F5B" w:rsidRDefault="00842DF4" w:rsidP="00842DF4">
            <w:pPr>
              <w:pStyle w:val="Style21"/>
              <w:widowControl/>
              <w:tabs>
                <w:tab w:val="left" w:pos="1406"/>
              </w:tabs>
              <w:spacing w:line="240" w:lineRule="auto"/>
              <w:ind w:firstLine="0"/>
              <w:rPr>
                <w:sz w:val="28"/>
                <w:szCs w:val="28"/>
              </w:rPr>
            </w:pPr>
            <w:r w:rsidRPr="00783F5B">
              <w:rPr>
                <w:sz w:val="28"/>
                <w:szCs w:val="28"/>
              </w:rPr>
              <w:lastRenderedPageBreak/>
              <w:t xml:space="preserve">Орієнтовні середні витрати на ознайомлення з нормативно-правовою базою становитимуть </w:t>
            </w:r>
          </w:p>
          <w:p w14:paraId="1D565C50" w14:textId="77777777" w:rsidR="00842DF4" w:rsidRPr="00783F5B" w:rsidRDefault="00842DF4" w:rsidP="00842DF4">
            <w:pPr>
              <w:pStyle w:val="Style21"/>
              <w:widowControl/>
              <w:tabs>
                <w:tab w:val="left" w:pos="1406"/>
              </w:tabs>
              <w:spacing w:line="240" w:lineRule="auto"/>
              <w:ind w:firstLine="0"/>
              <w:rPr>
                <w:sz w:val="28"/>
                <w:szCs w:val="28"/>
              </w:rPr>
            </w:pPr>
            <w:r w:rsidRPr="00783F5B">
              <w:rPr>
                <w:sz w:val="28"/>
                <w:szCs w:val="28"/>
              </w:rPr>
              <w:t>для одного суб’єкта господарювання</w:t>
            </w:r>
            <w:r w:rsidRPr="00783F5B">
              <w:rPr>
                <w:sz w:val="28"/>
                <w:szCs w:val="28"/>
              </w:rPr>
              <w:br/>
              <w:t xml:space="preserve">24,0 </w:t>
            </w:r>
            <w:r w:rsidRPr="00783F5B">
              <w:rPr>
                <w:sz w:val="28"/>
                <w:szCs w:val="28"/>
                <w:lang w:eastAsia="x-none"/>
              </w:rPr>
              <w:t>гривень.</w:t>
            </w:r>
            <w:r w:rsidRPr="00783F5B">
              <w:rPr>
                <w:sz w:val="28"/>
                <w:szCs w:val="28"/>
              </w:rPr>
              <w:t xml:space="preserve"> </w:t>
            </w:r>
          </w:p>
          <w:p w14:paraId="152037BD" w14:textId="2A9DA250" w:rsidR="00842DF4" w:rsidRPr="00783F5B" w:rsidRDefault="00842DF4" w:rsidP="00842DF4">
            <w:pPr>
              <w:textAlignment w:val="baseline"/>
              <w:rPr>
                <w:iCs/>
                <w:sz w:val="28"/>
                <w:szCs w:val="28"/>
                <w:lang w:val="uk-UA"/>
              </w:rPr>
            </w:pPr>
            <w:r w:rsidRPr="00783F5B">
              <w:rPr>
                <w:bCs/>
                <w:sz w:val="28"/>
                <w:szCs w:val="28"/>
                <w:lang w:val="uk-UA" w:eastAsia="uk-UA"/>
              </w:rPr>
              <w:t xml:space="preserve">Сумарні витрати суб’єктів господарювання </w:t>
            </w:r>
            <w:r w:rsidRPr="00783F5B">
              <w:rPr>
                <w:bCs/>
                <w:sz w:val="28"/>
                <w:szCs w:val="28"/>
                <w:lang w:val="uk-UA"/>
              </w:rPr>
              <w:t>великого і середнього підприємництва</w:t>
            </w:r>
            <w:r w:rsidRPr="00783F5B">
              <w:rPr>
                <w:bCs/>
                <w:sz w:val="28"/>
                <w:szCs w:val="28"/>
                <w:lang w:val="uk-UA" w:eastAsia="uk-UA"/>
              </w:rPr>
              <w:t xml:space="preserve"> за перший рік </w:t>
            </w:r>
            <w:r w:rsidRPr="00783F5B">
              <w:rPr>
                <w:sz w:val="28"/>
                <w:szCs w:val="28"/>
                <w:lang w:val="uk-UA" w:eastAsia="uk-UA"/>
              </w:rPr>
              <w:t>становитимуть</w:t>
            </w:r>
            <w:r w:rsidRPr="00783F5B">
              <w:rPr>
                <w:bCs/>
                <w:sz w:val="28"/>
                <w:szCs w:val="28"/>
                <w:lang w:val="uk-UA" w:eastAsia="uk-UA"/>
              </w:rPr>
              <w:t xml:space="preserve"> </w:t>
            </w:r>
            <w:r w:rsidRPr="00783F5B">
              <w:rPr>
                <w:bCs/>
                <w:sz w:val="28"/>
                <w:szCs w:val="28"/>
                <w:lang w:val="uk-UA" w:eastAsia="uk-UA"/>
              </w:rPr>
              <w:br/>
            </w:r>
            <w:r w:rsidR="00DA56F7" w:rsidRPr="00783F5B">
              <w:rPr>
                <w:sz w:val="28"/>
                <w:szCs w:val="28"/>
                <w:lang w:val="uk-UA"/>
              </w:rPr>
              <w:t>1068</w:t>
            </w:r>
            <w:r w:rsidRPr="00783F5B">
              <w:rPr>
                <w:sz w:val="28"/>
                <w:szCs w:val="28"/>
                <w:lang w:val="uk-UA"/>
              </w:rPr>
              <w:t xml:space="preserve">,0 </w:t>
            </w:r>
            <w:r w:rsidRPr="00783F5B">
              <w:rPr>
                <w:iCs/>
                <w:sz w:val="28"/>
                <w:szCs w:val="28"/>
                <w:lang w:val="uk-UA"/>
              </w:rPr>
              <w:t>гривень,</w:t>
            </w:r>
          </w:p>
          <w:p w14:paraId="10071CDD" w14:textId="77777777" w:rsidR="00842DF4" w:rsidRPr="00783F5B" w:rsidRDefault="00842DF4" w:rsidP="00842DF4">
            <w:pPr>
              <w:textAlignment w:val="baseline"/>
              <w:rPr>
                <w:bCs/>
                <w:sz w:val="28"/>
                <w:szCs w:val="28"/>
                <w:lang w:val="uk-UA" w:eastAsia="uk-UA"/>
              </w:rPr>
            </w:pPr>
            <w:r w:rsidRPr="00783F5B">
              <w:rPr>
                <w:iCs/>
                <w:sz w:val="28"/>
                <w:szCs w:val="28"/>
                <w:lang w:val="uk-UA"/>
              </w:rPr>
              <w:t xml:space="preserve">а </w:t>
            </w:r>
            <w:r w:rsidRPr="00783F5B">
              <w:rPr>
                <w:bCs/>
                <w:sz w:val="28"/>
                <w:szCs w:val="28"/>
                <w:lang w:val="uk-UA" w:eastAsia="uk-UA"/>
              </w:rPr>
              <w:t>сумарні витрати суб’єктів малого підприємництва –</w:t>
            </w:r>
          </w:p>
          <w:p w14:paraId="7BEAFD88" w14:textId="56BF11F2" w:rsidR="00842DF4" w:rsidRPr="00783F5B" w:rsidRDefault="00DA56F7" w:rsidP="00842DF4">
            <w:pPr>
              <w:textAlignment w:val="baseline"/>
              <w:rPr>
                <w:sz w:val="28"/>
                <w:szCs w:val="28"/>
                <w:lang w:val="uk-UA"/>
              </w:rPr>
            </w:pPr>
            <w:r w:rsidRPr="00783F5B">
              <w:rPr>
                <w:sz w:val="28"/>
                <w:szCs w:val="28"/>
                <w:lang w:val="uk-UA"/>
              </w:rPr>
              <w:t>360</w:t>
            </w:r>
            <w:r w:rsidR="00842DF4" w:rsidRPr="00783F5B">
              <w:rPr>
                <w:sz w:val="28"/>
                <w:szCs w:val="28"/>
                <w:lang w:val="uk-UA"/>
              </w:rPr>
              <w:t>, 0</w:t>
            </w:r>
            <w:r w:rsidR="00842DF4" w:rsidRPr="00783F5B">
              <w:rPr>
                <w:lang w:val="uk-UA"/>
              </w:rPr>
              <w:t xml:space="preserve"> </w:t>
            </w:r>
            <w:r w:rsidR="00842DF4" w:rsidRPr="00783F5B">
              <w:rPr>
                <w:sz w:val="28"/>
                <w:szCs w:val="28"/>
                <w:lang w:val="uk-UA"/>
              </w:rPr>
              <w:t>гривень.</w:t>
            </w:r>
          </w:p>
          <w:p w14:paraId="26AE88DB" w14:textId="010F4C1B" w:rsidR="0000339D" w:rsidRPr="00783F5B" w:rsidRDefault="00842DF4" w:rsidP="00562810">
            <w:pPr>
              <w:pStyle w:val="Style21"/>
              <w:widowControl/>
              <w:tabs>
                <w:tab w:val="left" w:pos="1406"/>
              </w:tabs>
              <w:spacing w:line="240" w:lineRule="auto"/>
              <w:ind w:firstLine="0"/>
              <w:contextualSpacing/>
              <w:rPr>
                <w:rStyle w:val="FontStyle41"/>
                <w:b w:val="0"/>
                <w:sz w:val="28"/>
                <w:szCs w:val="28"/>
              </w:rPr>
            </w:pPr>
            <w:r w:rsidRPr="00783F5B">
              <w:rPr>
                <w:sz w:val="28"/>
                <w:szCs w:val="28"/>
              </w:rPr>
              <w:t xml:space="preserve">Реалізація </w:t>
            </w:r>
            <w:proofErr w:type="spellStart"/>
            <w:r w:rsidRPr="00783F5B">
              <w:rPr>
                <w:sz w:val="28"/>
                <w:szCs w:val="28"/>
              </w:rPr>
              <w:t>акта</w:t>
            </w:r>
            <w:proofErr w:type="spellEnd"/>
            <w:r w:rsidRPr="00783F5B">
              <w:rPr>
                <w:sz w:val="28"/>
                <w:szCs w:val="28"/>
              </w:rPr>
              <w:t xml:space="preserve"> в подальшому не призведе до додаткових витрат </w:t>
            </w:r>
            <w:r w:rsidR="007440E9" w:rsidRPr="00783F5B">
              <w:rPr>
                <w:sz w:val="28"/>
                <w:szCs w:val="28"/>
              </w:rPr>
              <w:t>у суб’єктів господарювання</w:t>
            </w:r>
          </w:p>
        </w:tc>
      </w:tr>
      <w:tr w:rsidR="005C43D8" w:rsidRPr="00783F5B" w14:paraId="15C95105" w14:textId="77777777" w:rsidTr="009F50B8">
        <w:tc>
          <w:tcPr>
            <w:tcW w:w="1034" w:type="pct"/>
          </w:tcPr>
          <w:p w14:paraId="6EC1C1D9" w14:textId="0F1ACCE4" w:rsidR="00211E87" w:rsidRPr="00783F5B" w:rsidRDefault="0000339D" w:rsidP="0060594F">
            <w:pPr>
              <w:pStyle w:val="Style21"/>
              <w:widowControl/>
              <w:tabs>
                <w:tab w:val="left" w:pos="1406"/>
              </w:tabs>
              <w:spacing w:line="240" w:lineRule="auto"/>
              <w:ind w:firstLine="0"/>
              <w:rPr>
                <w:rStyle w:val="FontStyle41"/>
                <w:b w:val="0"/>
                <w:bCs/>
                <w:sz w:val="28"/>
                <w:szCs w:val="28"/>
              </w:rPr>
            </w:pPr>
            <w:r w:rsidRPr="00783F5B">
              <w:rPr>
                <w:rStyle w:val="FontStyle41"/>
                <w:b w:val="0"/>
                <w:bCs/>
                <w:sz w:val="28"/>
                <w:szCs w:val="28"/>
              </w:rPr>
              <w:lastRenderedPageBreak/>
              <w:t>Альтернатива 3</w:t>
            </w:r>
            <w:r w:rsidR="00211E87" w:rsidRPr="00783F5B">
              <w:rPr>
                <w:rStyle w:val="FontStyle41"/>
                <w:b w:val="0"/>
                <w:bCs/>
                <w:sz w:val="28"/>
                <w:szCs w:val="28"/>
              </w:rPr>
              <w:t>:</w:t>
            </w:r>
          </w:p>
          <w:p w14:paraId="1A3696DF" w14:textId="736A4ED9" w:rsidR="00211E87" w:rsidRPr="00783F5B" w:rsidRDefault="00EA3547" w:rsidP="0060594F">
            <w:pPr>
              <w:pStyle w:val="Style21"/>
              <w:widowControl/>
              <w:tabs>
                <w:tab w:val="left" w:pos="1406"/>
              </w:tabs>
              <w:spacing w:line="240" w:lineRule="auto"/>
              <w:ind w:firstLine="0"/>
              <w:rPr>
                <w:rStyle w:val="FontStyle41"/>
                <w:b w:val="0"/>
                <w:bCs/>
                <w:sz w:val="28"/>
                <w:szCs w:val="28"/>
              </w:rPr>
            </w:pPr>
            <w:r w:rsidRPr="00783F5B">
              <w:rPr>
                <w:rStyle w:val="FontStyle41"/>
                <w:b w:val="0"/>
                <w:bCs/>
                <w:sz w:val="28"/>
                <w:szCs w:val="28"/>
              </w:rPr>
              <w:t>п</w:t>
            </w:r>
            <w:r w:rsidR="00543C9C" w:rsidRPr="00783F5B">
              <w:rPr>
                <w:rStyle w:val="FontStyle41"/>
                <w:b w:val="0"/>
                <w:bCs/>
                <w:sz w:val="28"/>
                <w:szCs w:val="28"/>
              </w:rPr>
              <w:t>р</w:t>
            </w:r>
            <w:r w:rsidR="00211E87" w:rsidRPr="00783F5B">
              <w:rPr>
                <w:rStyle w:val="FontStyle41"/>
                <w:b w:val="0"/>
                <w:bCs/>
                <w:sz w:val="28"/>
                <w:szCs w:val="28"/>
              </w:rPr>
              <w:t xml:space="preserve">ийняття проєкту </w:t>
            </w:r>
            <w:proofErr w:type="spellStart"/>
            <w:r w:rsidR="007F0252" w:rsidRPr="00783F5B">
              <w:rPr>
                <w:rStyle w:val="FontStyle41"/>
                <w:b w:val="0"/>
                <w:bCs/>
                <w:sz w:val="28"/>
                <w:szCs w:val="28"/>
              </w:rPr>
              <w:t>а</w:t>
            </w:r>
            <w:r w:rsidR="00BF667D" w:rsidRPr="00783F5B">
              <w:rPr>
                <w:rStyle w:val="FontStyle41"/>
                <w:b w:val="0"/>
                <w:bCs/>
                <w:sz w:val="28"/>
                <w:szCs w:val="28"/>
              </w:rPr>
              <w:t>кт</w:t>
            </w:r>
            <w:r w:rsidR="009370C8" w:rsidRPr="00783F5B">
              <w:rPr>
                <w:rStyle w:val="FontStyle41"/>
                <w:b w:val="0"/>
                <w:bCs/>
                <w:sz w:val="28"/>
                <w:szCs w:val="28"/>
              </w:rPr>
              <w:t>а</w:t>
            </w:r>
            <w:proofErr w:type="spellEnd"/>
          </w:p>
        </w:tc>
        <w:tc>
          <w:tcPr>
            <w:tcW w:w="1611" w:type="pct"/>
          </w:tcPr>
          <w:p w14:paraId="5E247AB1" w14:textId="72F3F48E" w:rsidR="00EC5050" w:rsidRPr="00783F5B" w:rsidRDefault="00EC5050" w:rsidP="0060594F">
            <w:pPr>
              <w:shd w:val="clear" w:color="auto" w:fill="FFFFFF"/>
              <w:rPr>
                <w:sz w:val="28"/>
                <w:szCs w:val="28"/>
                <w:lang w:val="uk-UA"/>
              </w:rPr>
            </w:pPr>
            <w:r w:rsidRPr="00783F5B">
              <w:rPr>
                <w:sz w:val="28"/>
                <w:szCs w:val="28"/>
                <w:lang w:val="uk-UA"/>
              </w:rPr>
              <w:t xml:space="preserve">Запропоновані зміни до </w:t>
            </w:r>
            <w:r w:rsidR="0000339D" w:rsidRPr="00783F5B">
              <w:rPr>
                <w:rFonts w:eastAsiaTheme="minorHAnsi"/>
                <w:sz w:val="28"/>
                <w:szCs w:val="28"/>
                <w:lang w:val="uk-UA"/>
              </w:rPr>
              <w:t>Порядку</w:t>
            </w:r>
            <w:r w:rsidRPr="00783F5B">
              <w:rPr>
                <w:rFonts w:eastAsiaTheme="minorHAnsi"/>
                <w:sz w:val="28"/>
                <w:szCs w:val="28"/>
                <w:lang w:val="uk-UA"/>
              </w:rPr>
              <w:t xml:space="preserve"> </w:t>
            </w:r>
            <w:r w:rsidRPr="00783F5B">
              <w:rPr>
                <w:sz w:val="28"/>
                <w:szCs w:val="28"/>
                <w:lang w:val="uk-UA"/>
              </w:rPr>
              <w:t>націлені на захист прав і законних інтересів фізичних</w:t>
            </w:r>
            <w:r w:rsidR="00074171" w:rsidRPr="00783F5B">
              <w:rPr>
                <w:sz w:val="28"/>
                <w:szCs w:val="28"/>
                <w:lang w:val="uk-UA"/>
              </w:rPr>
              <w:t xml:space="preserve"> </w:t>
            </w:r>
            <w:r w:rsidR="00641946" w:rsidRPr="00783F5B">
              <w:rPr>
                <w:sz w:val="28"/>
                <w:szCs w:val="28"/>
                <w:lang w:val="uk-UA"/>
              </w:rPr>
              <w:t>осіб-підприємців</w:t>
            </w:r>
            <w:r w:rsidRPr="00783F5B">
              <w:rPr>
                <w:sz w:val="28"/>
                <w:szCs w:val="28"/>
                <w:lang w:val="uk-UA"/>
              </w:rPr>
              <w:t xml:space="preserve"> та юридичних осіб у відносинах із державою.</w:t>
            </w:r>
          </w:p>
          <w:p w14:paraId="18811097" w14:textId="3883C519" w:rsidR="00FC5303" w:rsidRPr="00783F5B" w:rsidRDefault="00BF667D" w:rsidP="0060594F">
            <w:pPr>
              <w:shd w:val="clear" w:color="auto" w:fill="FFFFFF"/>
              <w:rPr>
                <w:sz w:val="28"/>
                <w:szCs w:val="28"/>
                <w:lang w:val="uk-UA" w:eastAsia="uk-UA"/>
              </w:rPr>
            </w:pPr>
            <w:r w:rsidRPr="00783F5B">
              <w:rPr>
                <w:sz w:val="28"/>
                <w:szCs w:val="28"/>
                <w:lang w:val="uk-UA" w:eastAsia="uk-UA"/>
              </w:rPr>
              <w:t>Суб’єкти господарювання отримають</w:t>
            </w:r>
            <w:r w:rsidR="00096E39" w:rsidRPr="00783F5B">
              <w:rPr>
                <w:sz w:val="28"/>
                <w:szCs w:val="28"/>
                <w:lang w:val="uk-UA" w:eastAsia="uk-UA"/>
              </w:rPr>
              <w:t xml:space="preserve"> </w:t>
            </w:r>
            <w:r w:rsidR="00FC5303" w:rsidRPr="00783F5B">
              <w:rPr>
                <w:sz w:val="28"/>
                <w:szCs w:val="28"/>
                <w:lang w:val="uk-UA"/>
              </w:rPr>
              <w:t xml:space="preserve">якісну адміністративну послугу за </w:t>
            </w:r>
          </w:p>
          <w:p w14:paraId="72629358" w14:textId="7E250AF9" w:rsidR="00BE13C9" w:rsidRPr="00783F5B" w:rsidRDefault="00096E39" w:rsidP="0060594F">
            <w:pPr>
              <w:shd w:val="clear" w:color="auto" w:fill="FFFFFF"/>
              <w:tabs>
                <w:tab w:val="left" w:pos="267"/>
              </w:tabs>
              <w:ind w:left="33" w:hanging="33"/>
              <w:rPr>
                <w:rStyle w:val="FontStyle41"/>
                <w:b w:val="0"/>
                <w:sz w:val="28"/>
                <w:szCs w:val="28"/>
                <w:lang w:val="uk-UA" w:eastAsia="uk-UA"/>
              </w:rPr>
            </w:pPr>
            <w:r w:rsidRPr="00783F5B">
              <w:rPr>
                <w:sz w:val="28"/>
                <w:szCs w:val="28"/>
                <w:lang w:val="uk-UA"/>
              </w:rPr>
              <w:t>уніфікованою</w:t>
            </w:r>
            <w:r w:rsidR="00FC5303" w:rsidRPr="00783F5B">
              <w:rPr>
                <w:spacing w:val="1"/>
                <w:sz w:val="28"/>
                <w:szCs w:val="28"/>
                <w:lang w:val="uk-UA"/>
              </w:rPr>
              <w:t xml:space="preserve"> </w:t>
            </w:r>
            <w:r w:rsidRPr="00783F5B">
              <w:rPr>
                <w:sz w:val="28"/>
                <w:szCs w:val="28"/>
                <w:lang w:val="uk-UA"/>
              </w:rPr>
              <w:t>адміністративною</w:t>
            </w:r>
            <w:r w:rsidR="00FC5303" w:rsidRPr="00783F5B">
              <w:rPr>
                <w:spacing w:val="1"/>
                <w:sz w:val="28"/>
                <w:szCs w:val="28"/>
                <w:lang w:val="uk-UA"/>
              </w:rPr>
              <w:t xml:space="preserve"> </w:t>
            </w:r>
            <w:r w:rsidR="00FC5303" w:rsidRPr="00783F5B">
              <w:rPr>
                <w:sz w:val="28"/>
                <w:szCs w:val="28"/>
                <w:lang w:val="uk-UA"/>
              </w:rPr>
              <w:t>процедур</w:t>
            </w:r>
            <w:bookmarkStart w:id="4" w:name="_28h4qwu" w:colFirst="0" w:colLast="0"/>
            <w:bookmarkEnd w:id="4"/>
            <w:r w:rsidRPr="00783F5B">
              <w:rPr>
                <w:sz w:val="28"/>
                <w:szCs w:val="28"/>
                <w:lang w:val="uk-UA"/>
              </w:rPr>
              <w:t>ою</w:t>
            </w:r>
            <w:r w:rsidR="00FC5303" w:rsidRPr="00783F5B">
              <w:rPr>
                <w:sz w:val="28"/>
                <w:szCs w:val="28"/>
                <w:lang w:val="uk-UA"/>
              </w:rPr>
              <w:t xml:space="preserve">, яка </w:t>
            </w:r>
            <w:r w:rsidR="00211E87" w:rsidRPr="00783F5B">
              <w:rPr>
                <w:sz w:val="28"/>
                <w:szCs w:val="28"/>
                <w:lang w:val="uk-UA" w:eastAsia="uk-UA"/>
              </w:rPr>
              <w:t>відповід</w:t>
            </w:r>
            <w:r w:rsidR="00FC5303" w:rsidRPr="00783F5B">
              <w:rPr>
                <w:sz w:val="28"/>
                <w:szCs w:val="28"/>
                <w:lang w:val="uk-UA" w:eastAsia="uk-UA"/>
              </w:rPr>
              <w:t>ає європейським стандартам</w:t>
            </w:r>
          </w:p>
        </w:tc>
        <w:tc>
          <w:tcPr>
            <w:tcW w:w="2354" w:type="pct"/>
          </w:tcPr>
          <w:p w14:paraId="4E6C6927" w14:textId="2D1D7FEC" w:rsidR="0060594F" w:rsidRPr="00783F5B" w:rsidRDefault="00CD60DA" w:rsidP="0060594F">
            <w:pPr>
              <w:pStyle w:val="Style21"/>
              <w:widowControl/>
              <w:tabs>
                <w:tab w:val="left" w:pos="1406"/>
              </w:tabs>
              <w:spacing w:line="240" w:lineRule="auto"/>
              <w:ind w:firstLine="0"/>
              <w:rPr>
                <w:sz w:val="28"/>
                <w:szCs w:val="28"/>
              </w:rPr>
            </w:pPr>
            <w:r w:rsidRPr="00783F5B">
              <w:rPr>
                <w:sz w:val="28"/>
                <w:szCs w:val="28"/>
              </w:rPr>
              <w:t>Орієнтовні середні витрати на ознайомлен</w:t>
            </w:r>
            <w:r w:rsidR="007A4CED" w:rsidRPr="00783F5B">
              <w:rPr>
                <w:sz w:val="28"/>
                <w:szCs w:val="28"/>
              </w:rPr>
              <w:t>ня з нормативно-правовою базою</w:t>
            </w:r>
            <w:r w:rsidR="0060594F" w:rsidRPr="00783F5B">
              <w:rPr>
                <w:sz w:val="28"/>
                <w:szCs w:val="28"/>
              </w:rPr>
              <w:t xml:space="preserve"> становитимуть </w:t>
            </w:r>
          </w:p>
          <w:p w14:paraId="300AE5C5" w14:textId="77777777" w:rsidR="0060594F" w:rsidRPr="00783F5B" w:rsidRDefault="0060594F" w:rsidP="0060594F">
            <w:pPr>
              <w:pStyle w:val="Style21"/>
              <w:widowControl/>
              <w:tabs>
                <w:tab w:val="left" w:pos="1406"/>
              </w:tabs>
              <w:spacing w:line="240" w:lineRule="auto"/>
              <w:ind w:firstLine="0"/>
              <w:rPr>
                <w:sz w:val="28"/>
                <w:szCs w:val="28"/>
              </w:rPr>
            </w:pPr>
            <w:r w:rsidRPr="00783F5B">
              <w:rPr>
                <w:sz w:val="28"/>
                <w:szCs w:val="28"/>
              </w:rPr>
              <w:t>для одного суб’єкта господарювання</w:t>
            </w:r>
            <w:r w:rsidRPr="00783F5B">
              <w:rPr>
                <w:sz w:val="28"/>
                <w:szCs w:val="28"/>
              </w:rPr>
              <w:br/>
              <w:t xml:space="preserve">24,0 </w:t>
            </w:r>
            <w:r w:rsidRPr="00783F5B">
              <w:rPr>
                <w:sz w:val="28"/>
                <w:szCs w:val="28"/>
                <w:lang w:eastAsia="x-none"/>
              </w:rPr>
              <w:t>гривень.</w:t>
            </w:r>
            <w:r w:rsidRPr="00783F5B">
              <w:rPr>
                <w:sz w:val="28"/>
                <w:szCs w:val="28"/>
              </w:rPr>
              <w:t xml:space="preserve"> </w:t>
            </w:r>
          </w:p>
          <w:p w14:paraId="2076E4E8" w14:textId="116EEF23" w:rsidR="00465396" w:rsidRPr="00783F5B" w:rsidRDefault="00CD60DA" w:rsidP="0060594F">
            <w:pPr>
              <w:textAlignment w:val="baseline"/>
              <w:rPr>
                <w:iCs/>
                <w:sz w:val="28"/>
                <w:szCs w:val="28"/>
                <w:lang w:val="uk-UA"/>
              </w:rPr>
            </w:pPr>
            <w:r w:rsidRPr="00783F5B">
              <w:rPr>
                <w:bCs/>
                <w:sz w:val="28"/>
                <w:szCs w:val="28"/>
                <w:lang w:val="uk-UA" w:eastAsia="uk-UA"/>
              </w:rPr>
              <w:t xml:space="preserve">Сумарні витрати суб’єктів господарювання </w:t>
            </w:r>
            <w:r w:rsidR="000F5E23" w:rsidRPr="00783F5B">
              <w:rPr>
                <w:bCs/>
                <w:sz w:val="28"/>
                <w:szCs w:val="28"/>
                <w:lang w:val="uk-UA"/>
              </w:rPr>
              <w:t>великого і середнього підприємництва</w:t>
            </w:r>
            <w:r w:rsidR="000F5E23" w:rsidRPr="00783F5B">
              <w:rPr>
                <w:bCs/>
                <w:sz w:val="28"/>
                <w:szCs w:val="28"/>
                <w:lang w:val="uk-UA" w:eastAsia="uk-UA"/>
              </w:rPr>
              <w:t xml:space="preserve"> </w:t>
            </w:r>
            <w:r w:rsidRPr="00783F5B">
              <w:rPr>
                <w:bCs/>
                <w:sz w:val="28"/>
                <w:szCs w:val="28"/>
                <w:lang w:val="uk-UA" w:eastAsia="uk-UA"/>
              </w:rPr>
              <w:t xml:space="preserve">за </w:t>
            </w:r>
            <w:r w:rsidR="00957488" w:rsidRPr="00783F5B">
              <w:rPr>
                <w:bCs/>
                <w:sz w:val="28"/>
                <w:szCs w:val="28"/>
                <w:lang w:val="uk-UA" w:eastAsia="uk-UA"/>
              </w:rPr>
              <w:t>перший</w:t>
            </w:r>
            <w:r w:rsidRPr="00783F5B">
              <w:rPr>
                <w:bCs/>
                <w:sz w:val="28"/>
                <w:szCs w:val="28"/>
                <w:lang w:val="uk-UA" w:eastAsia="uk-UA"/>
              </w:rPr>
              <w:t xml:space="preserve"> </w:t>
            </w:r>
            <w:r w:rsidR="00957488" w:rsidRPr="00783F5B">
              <w:rPr>
                <w:bCs/>
                <w:sz w:val="28"/>
                <w:szCs w:val="28"/>
                <w:lang w:val="uk-UA" w:eastAsia="uk-UA"/>
              </w:rPr>
              <w:t>рік</w:t>
            </w:r>
            <w:r w:rsidRPr="00783F5B">
              <w:rPr>
                <w:bCs/>
                <w:sz w:val="28"/>
                <w:szCs w:val="28"/>
                <w:lang w:val="uk-UA" w:eastAsia="uk-UA"/>
              </w:rPr>
              <w:t xml:space="preserve"> </w:t>
            </w:r>
            <w:r w:rsidR="003F192A" w:rsidRPr="00783F5B">
              <w:rPr>
                <w:sz w:val="28"/>
                <w:szCs w:val="28"/>
                <w:lang w:val="uk-UA" w:eastAsia="uk-UA"/>
              </w:rPr>
              <w:t>становитимуть</w:t>
            </w:r>
            <w:r w:rsidRPr="00783F5B">
              <w:rPr>
                <w:bCs/>
                <w:sz w:val="28"/>
                <w:szCs w:val="28"/>
                <w:lang w:val="uk-UA" w:eastAsia="uk-UA"/>
              </w:rPr>
              <w:t xml:space="preserve"> </w:t>
            </w:r>
            <w:r w:rsidR="00CB78E7" w:rsidRPr="00783F5B">
              <w:rPr>
                <w:bCs/>
                <w:sz w:val="28"/>
                <w:szCs w:val="28"/>
                <w:lang w:val="uk-UA" w:eastAsia="uk-UA"/>
              </w:rPr>
              <w:br/>
            </w:r>
            <w:r w:rsidR="00DA56F7" w:rsidRPr="00783F5B">
              <w:rPr>
                <w:sz w:val="28"/>
                <w:szCs w:val="28"/>
                <w:lang w:val="uk-UA"/>
              </w:rPr>
              <w:t>1068</w:t>
            </w:r>
            <w:r w:rsidR="00CB78E7" w:rsidRPr="00783F5B">
              <w:rPr>
                <w:sz w:val="28"/>
                <w:szCs w:val="28"/>
                <w:lang w:val="uk-UA"/>
              </w:rPr>
              <w:t>,0</w:t>
            </w:r>
            <w:r w:rsidR="00FC663E" w:rsidRPr="00783F5B">
              <w:rPr>
                <w:sz w:val="28"/>
                <w:szCs w:val="28"/>
                <w:lang w:val="uk-UA"/>
              </w:rPr>
              <w:t xml:space="preserve"> </w:t>
            </w:r>
            <w:r w:rsidR="00A9056D" w:rsidRPr="00783F5B">
              <w:rPr>
                <w:iCs/>
                <w:sz w:val="28"/>
                <w:szCs w:val="28"/>
                <w:lang w:val="uk-UA"/>
              </w:rPr>
              <w:t>гривень</w:t>
            </w:r>
            <w:r w:rsidR="006C3E33" w:rsidRPr="00783F5B">
              <w:rPr>
                <w:iCs/>
                <w:sz w:val="28"/>
                <w:szCs w:val="28"/>
                <w:lang w:val="uk-UA"/>
              </w:rPr>
              <w:t>,</w:t>
            </w:r>
          </w:p>
          <w:p w14:paraId="56492DB1" w14:textId="2B4982B7" w:rsidR="006C3E33" w:rsidRPr="00783F5B" w:rsidRDefault="006C3E33" w:rsidP="0060594F">
            <w:pPr>
              <w:textAlignment w:val="baseline"/>
              <w:rPr>
                <w:bCs/>
                <w:sz w:val="28"/>
                <w:szCs w:val="28"/>
                <w:lang w:val="uk-UA" w:eastAsia="uk-UA"/>
              </w:rPr>
            </w:pPr>
            <w:r w:rsidRPr="00783F5B">
              <w:rPr>
                <w:iCs/>
                <w:sz w:val="28"/>
                <w:szCs w:val="28"/>
                <w:lang w:val="uk-UA"/>
              </w:rPr>
              <w:t xml:space="preserve">а </w:t>
            </w:r>
            <w:r w:rsidRPr="00783F5B">
              <w:rPr>
                <w:bCs/>
                <w:sz w:val="28"/>
                <w:szCs w:val="28"/>
                <w:lang w:val="uk-UA" w:eastAsia="uk-UA"/>
              </w:rPr>
              <w:t>сумарні витрати суб’єктів малого підприємництва –</w:t>
            </w:r>
          </w:p>
          <w:p w14:paraId="720AEC45" w14:textId="5B3281A6" w:rsidR="006C3E33" w:rsidRPr="00783F5B" w:rsidRDefault="00DA56F7" w:rsidP="0060594F">
            <w:pPr>
              <w:textAlignment w:val="baseline"/>
              <w:rPr>
                <w:sz w:val="28"/>
                <w:szCs w:val="28"/>
                <w:lang w:val="uk-UA"/>
              </w:rPr>
            </w:pPr>
            <w:r w:rsidRPr="00783F5B">
              <w:rPr>
                <w:sz w:val="28"/>
                <w:szCs w:val="28"/>
                <w:lang w:val="uk-UA"/>
              </w:rPr>
              <w:t>360</w:t>
            </w:r>
            <w:r w:rsidR="006C3E33" w:rsidRPr="00783F5B">
              <w:rPr>
                <w:sz w:val="28"/>
                <w:szCs w:val="28"/>
                <w:lang w:val="uk-UA"/>
              </w:rPr>
              <w:t>, 0</w:t>
            </w:r>
            <w:r w:rsidR="006C3E33" w:rsidRPr="00783F5B">
              <w:rPr>
                <w:lang w:val="uk-UA"/>
              </w:rPr>
              <w:t xml:space="preserve"> </w:t>
            </w:r>
            <w:r w:rsidR="006C3E33" w:rsidRPr="00783F5B">
              <w:rPr>
                <w:sz w:val="28"/>
                <w:szCs w:val="28"/>
                <w:lang w:val="uk-UA"/>
              </w:rPr>
              <w:t>гривень</w:t>
            </w:r>
            <w:r w:rsidR="00191A65" w:rsidRPr="00783F5B">
              <w:rPr>
                <w:sz w:val="28"/>
                <w:szCs w:val="28"/>
                <w:lang w:val="uk-UA"/>
              </w:rPr>
              <w:t>.</w:t>
            </w:r>
          </w:p>
          <w:p w14:paraId="4ABB7D78" w14:textId="42E764BA" w:rsidR="00191A65" w:rsidRPr="00783F5B" w:rsidRDefault="00191A65" w:rsidP="00562810">
            <w:pPr>
              <w:textAlignment w:val="baseline"/>
              <w:rPr>
                <w:rStyle w:val="FontStyle41"/>
                <w:b w:val="0"/>
                <w:bCs/>
                <w:sz w:val="28"/>
                <w:szCs w:val="28"/>
                <w:lang w:val="uk-UA" w:eastAsia="uk-UA"/>
              </w:rPr>
            </w:pPr>
            <w:r w:rsidRPr="00783F5B">
              <w:rPr>
                <w:sz w:val="28"/>
                <w:szCs w:val="28"/>
                <w:lang w:val="uk-UA"/>
              </w:rPr>
              <w:t xml:space="preserve">Реалізація </w:t>
            </w:r>
            <w:proofErr w:type="spellStart"/>
            <w:r w:rsidRPr="00783F5B">
              <w:rPr>
                <w:sz w:val="28"/>
                <w:szCs w:val="28"/>
                <w:lang w:val="uk-UA"/>
              </w:rPr>
              <w:t>акта</w:t>
            </w:r>
            <w:proofErr w:type="spellEnd"/>
            <w:r w:rsidRPr="00783F5B">
              <w:rPr>
                <w:sz w:val="28"/>
                <w:szCs w:val="28"/>
                <w:lang w:val="uk-UA"/>
              </w:rPr>
              <w:t xml:space="preserve"> в подальшому не призведе до додаткових витрат у суб’єктів господарювання</w:t>
            </w:r>
          </w:p>
        </w:tc>
      </w:tr>
    </w:tbl>
    <w:p w14:paraId="63A0AD5F" w14:textId="281717B1" w:rsidR="00D251EC" w:rsidRPr="00783F5B" w:rsidRDefault="00D251EC">
      <w:pPr>
        <w:rPr>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525"/>
        <w:gridCol w:w="4103"/>
      </w:tblGrid>
      <w:tr w:rsidR="005C43D8" w:rsidRPr="00783F5B" w14:paraId="5B58A272" w14:textId="77777777" w:rsidTr="0060594F">
        <w:tc>
          <w:tcPr>
            <w:tcW w:w="2869" w:type="pct"/>
          </w:tcPr>
          <w:p w14:paraId="536B10CA" w14:textId="00C9E918" w:rsidR="00FA4A6E" w:rsidRPr="00783F5B" w:rsidRDefault="001D01D9" w:rsidP="001E7E36">
            <w:pPr>
              <w:pStyle w:val="a6"/>
              <w:ind w:left="142" w:right="119"/>
              <w:jc w:val="both"/>
              <w:rPr>
                <w:bCs/>
                <w:sz w:val="28"/>
                <w:szCs w:val="28"/>
                <w:lang w:val="uk-UA" w:eastAsia="x-none"/>
              </w:rPr>
            </w:pPr>
            <w:r w:rsidRPr="00783F5B">
              <w:rPr>
                <w:b/>
                <w:sz w:val="28"/>
                <w:szCs w:val="28"/>
                <w:lang w:val="uk-UA"/>
              </w:rPr>
              <w:t>Сумарні витрати за альтернативами</w:t>
            </w:r>
          </w:p>
        </w:tc>
        <w:tc>
          <w:tcPr>
            <w:tcW w:w="2131" w:type="pct"/>
          </w:tcPr>
          <w:p w14:paraId="4D6FF6B7" w14:textId="4A59873F" w:rsidR="00FA4A6E" w:rsidRPr="00783F5B" w:rsidRDefault="001D01D9" w:rsidP="001E7E36">
            <w:pPr>
              <w:pStyle w:val="a6"/>
              <w:ind w:left="164" w:right="140"/>
              <w:jc w:val="both"/>
              <w:rPr>
                <w:sz w:val="28"/>
                <w:szCs w:val="28"/>
                <w:lang w:val="uk-UA" w:eastAsia="x-none"/>
              </w:rPr>
            </w:pPr>
            <w:r w:rsidRPr="00783F5B">
              <w:rPr>
                <w:b/>
                <w:sz w:val="28"/>
                <w:szCs w:val="28"/>
                <w:lang w:val="uk-UA"/>
              </w:rPr>
              <w:t>Сума витрат, гривень</w:t>
            </w:r>
          </w:p>
        </w:tc>
      </w:tr>
      <w:tr w:rsidR="005C43D8" w:rsidRPr="00783F5B" w14:paraId="59624D26" w14:textId="77777777" w:rsidTr="0060594F">
        <w:tc>
          <w:tcPr>
            <w:tcW w:w="2869" w:type="pct"/>
            <w:hideMark/>
          </w:tcPr>
          <w:p w14:paraId="555D8626" w14:textId="6426D0B1" w:rsidR="00BE13C9" w:rsidRPr="00783F5B" w:rsidRDefault="00562810" w:rsidP="0060594F">
            <w:pPr>
              <w:pStyle w:val="a6"/>
              <w:ind w:left="142" w:right="119"/>
              <w:rPr>
                <w:sz w:val="28"/>
                <w:szCs w:val="28"/>
                <w:shd w:val="clear" w:color="auto" w:fill="FFFFFF"/>
                <w:lang w:val="uk-UA"/>
              </w:rPr>
            </w:pPr>
            <w:r w:rsidRPr="00783F5B">
              <w:rPr>
                <w:bCs/>
                <w:sz w:val="28"/>
                <w:szCs w:val="28"/>
                <w:lang w:val="uk-UA" w:eastAsia="x-none"/>
              </w:rPr>
              <w:t>Альтернатива 1: с</w:t>
            </w:r>
            <w:r w:rsidR="00FA4A6E" w:rsidRPr="00783F5B">
              <w:rPr>
                <w:bCs/>
                <w:sz w:val="28"/>
                <w:szCs w:val="28"/>
                <w:lang w:val="uk-UA" w:eastAsia="x-none"/>
              </w:rPr>
              <w:t>у</w:t>
            </w:r>
            <w:r w:rsidR="00FA4A6E" w:rsidRPr="00783F5B">
              <w:rPr>
                <w:sz w:val="28"/>
                <w:szCs w:val="28"/>
                <w:shd w:val="clear" w:color="auto" w:fill="FFFFFF"/>
                <w:lang w:val="uk-UA"/>
              </w:rPr>
              <w:t xml:space="preserve">марні витрати для суб’єктів господарювання великого і середнього підприємництва  згідно з додатком 2 до Методики проведення аналізу впливу </w:t>
            </w:r>
            <w:r w:rsidR="00FA4A6E" w:rsidRPr="00783F5B">
              <w:rPr>
                <w:sz w:val="28"/>
                <w:szCs w:val="28"/>
                <w:lang w:val="uk-UA"/>
              </w:rPr>
              <w:t xml:space="preserve">та відстеження результативності регуляторного </w:t>
            </w:r>
            <w:proofErr w:type="spellStart"/>
            <w:r w:rsidR="00FA4A6E" w:rsidRPr="00783F5B">
              <w:rPr>
                <w:sz w:val="28"/>
                <w:szCs w:val="28"/>
                <w:lang w:val="uk-UA"/>
              </w:rPr>
              <w:t>акта</w:t>
            </w:r>
            <w:proofErr w:type="spellEnd"/>
            <w:r w:rsidR="00FA4A6E" w:rsidRPr="00783F5B">
              <w:rPr>
                <w:sz w:val="28"/>
                <w:szCs w:val="28"/>
                <w:shd w:val="clear" w:color="auto" w:fill="FFFFFF"/>
                <w:lang w:val="uk-UA"/>
              </w:rPr>
              <w:t xml:space="preserve"> (рядок 11 таблиці “Витрати на одного </w:t>
            </w:r>
            <w:r w:rsidR="00FA4A6E" w:rsidRPr="00783F5B">
              <w:rPr>
                <w:sz w:val="28"/>
                <w:szCs w:val="28"/>
                <w:shd w:val="clear" w:color="auto" w:fill="FFFFFF"/>
                <w:lang w:val="uk-UA"/>
              </w:rPr>
              <w:lastRenderedPageBreak/>
              <w:t xml:space="preserve">суб’єкта господарювання великого і середнього підприємництва, які виникають внаслідок дії регуляторного </w:t>
            </w:r>
            <w:proofErr w:type="spellStart"/>
            <w:r w:rsidR="00FA4A6E" w:rsidRPr="00783F5B">
              <w:rPr>
                <w:sz w:val="28"/>
                <w:szCs w:val="28"/>
                <w:shd w:val="clear" w:color="auto" w:fill="FFFFFF"/>
                <w:lang w:val="uk-UA"/>
              </w:rPr>
              <w:t>акта</w:t>
            </w:r>
            <w:proofErr w:type="spellEnd"/>
            <w:r w:rsidR="00FA4A6E" w:rsidRPr="00783F5B">
              <w:rPr>
                <w:sz w:val="28"/>
                <w:szCs w:val="28"/>
                <w:shd w:val="clear" w:color="auto" w:fill="FFFFFF"/>
                <w:lang w:val="uk-UA"/>
              </w:rPr>
              <w:t>”)</w:t>
            </w:r>
          </w:p>
          <w:p w14:paraId="63DD498F" w14:textId="261EEA67" w:rsidR="009F50B8" w:rsidRPr="00783F5B" w:rsidRDefault="009F50B8" w:rsidP="0060594F">
            <w:pPr>
              <w:pStyle w:val="a6"/>
              <w:ind w:left="142" w:right="119"/>
              <w:rPr>
                <w:bCs/>
                <w:sz w:val="28"/>
                <w:szCs w:val="28"/>
                <w:lang w:val="uk-UA" w:eastAsia="x-none"/>
              </w:rPr>
            </w:pPr>
          </w:p>
        </w:tc>
        <w:tc>
          <w:tcPr>
            <w:tcW w:w="2131" w:type="pct"/>
            <w:hideMark/>
          </w:tcPr>
          <w:p w14:paraId="50C2B9E4" w14:textId="7A008D92" w:rsidR="00FA4A6E" w:rsidRPr="00783F5B" w:rsidRDefault="0014589C" w:rsidP="0060594F">
            <w:pPr>
              <w:pStyle w:val="a6"/>
              <w:ind w:left="142" w:right="119"/>
              <w:rPr>
                <w:bCs/>
                <w:sz w:val="28"/>
                <w:szCs w:val="28"/>
                <w:lang w:val="uk-UA" w:eastAsia="x-none"/>
              </w:rPr>
            </w:pPr>
            <w:r w:rsidRPr="00783F5B">
              <w:rPr>
                <w:bCs/>
                <w:sz w:val="28"/>
                <w:szCs w:val="28"/>
                <w:lang w:val="uk-UA"/>
              </w:rPr>
              <w:lastRenderedPageBreak/>
              <w:t xml:space="preserve">0 </w:t>
            </w:r>
            <w:r w:rsidRPr="00783F5B">
              <w:rPr>
                <w:iCs/>
                <w:sz w:val="28"/>
                <w:szCs w:val="28"/>
                <w:lang w:val="uk-UA"/>
              </w:rPr>
              <w:t>гривень</w:t>
            </w:r>
          </w:p>
        </w:tc>
      </w:tr>
      <w:tr w:rsidR="005C43D8" w:rsidRPr="00783F5B" w14:paraId="7546BA3B" w14:textId="77777777" w:rsidTr="005C43D8">
        <w:tc>
          <w:tcPr>
            <w:tcW w:w="2869" w:type="pct"/>
            <w:hideMark/>
          </w:tcPr>
          <w:p w14:paraId="19FEE3CB" w14:textId="2165ECC7" w:rsidR="00842DF4" w:rsidRPr="00783F5B" w:rsidRDefault="00562810" w:rsidP="005C43D8">
            <w:pPr>
              <w:pStyle w:val="a6"/>
              <w:ind w:left="142" w:right="119"/>
              <w:rPr>
                <w:bCs/>
                <w:sz w:val="28"/>
                <w:szCs w:val="28"/>
                <w:lang w:val="uk-UA" w:eastAsia="x-none"/>
              </w:rPr>
            </w:pPr>
            <w:r w:rsidRPr="00783F5B">
              <w:rPr>
                <w:bCs/>
                <w:sz w:val="28"/>
                <w:szCs w:val="28"/>
                <w:lang w:val="uk-UA" w:eastAsia="x-none"/>
              </w:rPr>
              <w:t>Альтернатива 2: с</w:t>
            </w:r>
            <w:r w:rsidR="00842DF4" w:rsidRPr="00783F5B">
              <w:rPr>
                <w:bCs/>
                <w:sz w:val="28"/>
                <w:szCs w:val="28"/>
                <w:lang w:val="uk-UA" w:eastAsia="x-none"/>
              </w:rPr>
              <w:t>у</w:t>
            </w:r>
            <w:r w:rsidR="00842DF4" w:rsidRPr="00783F5B">
              <w:rPr>
                <w:sz w:val="28"/>
                <w:szCs w:val="28"/>
                <w:shd w:val="clear" w:color="auto" w:fill="FFFFFF"/>
                <w:lang w:val="uk-UA"/>
              </w:rPr>
              <w:t>марні витрати для суб’єктів господарювання великого і середнього підприємництва  згідно з додатком 2 до Методики проведення аналізу впливу</w:t>
            </w:r>
            <w:r w:rsidR="00842DF4" w:rsidRPr="00783F5B">
              <w:rPr>
                <w:sz w:val="28"/>
                <w:szCs w:val="28"/>
                <w:lang w:val="uk-UA"/>
              </w:rPr>
              <w:t xml:space="preserve"> та відстеження результативності регуляторного </w:t>
            </w:r>
            <w:proofErr w:type="spellStart"/>
            <w:r w:rsidR="00842DF4" w:rsidRPr="00783F5B">
              <w:rPr>
                <w:sz w:val="28"/>
                <w:szCs w:val="28"/>
                <w:lang w:val="uk-UA"/>
              </w:rPr>
              <w:t>акта</w:t>
            </w:r>
            <w:proofErr w:type="spellEnd"/>
            <w:r w:rsidR="00842DF4" w:rsidRPr="00783F5B">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00842DF4" w:rsidRPr="00783F5B">
              <w:rPr>
                <w:sz w:val="28"/>
                <w:szCs w:val="28"/>
                <w:shd w:val="clear" w:color="auto" w:fill="FFFFFF"/>
                <w:lang w:val="uk-UA"/>
              </w:rPr>
              <w:t>акта</w:t>
            </w:r>
            <w:proofErr w:type="spellEnd"/>
            <w:r w:rsidR="00842DF4" w:rsidRPr="00783F5B">
              <w:rPr>
                <w:sz w:val="28"/>
                <w:szCs w:val="28"/>
                <w:shd w:val="clear" w:color="auto" w:fill="FFFFFF"/>
                <w:lang w:val="uk-UA"/>
              </w:rPr>
              <w:t>”)</w:t>
            </w:r>
          </w:p>
        </w:tc>
        <w:tc>
          <w:tcPr>
            <w:tcW w:w="2131" w:type="pct"/>
            <w:hideMark/>
          </w:tcPr>
          <w:p w14:paraId="6275ACA0" w14:textId="56F18736" w:rsidR="00842DF4" w:rsidRPr="00783F5B" w:rsidRDefault="00842DF4" w:rsidP="005C43D8">
            <w:pPr>
              <w:pStyle w:val="a6"/>
              <w:ind w:left="164" w:right="140"/>
              <w:rPr>
                <w:sz w:val="28"/>
                <w:szCs w:val="28"/>
                <w:lang w:val="uk-UA" w:eastAsia="x-none"/>
              </w:rPr>
            </w:pPr>
            <w:r w:rsidRPr="00783F5B">
              <w:rPr>
                <w:sz w:val="28"/>
                <w:szCs w:val="28"/>
                <w:lang w:val="uk-UA" w:eastAsia="x-none"/>
              </w:rPr>
              <w:t xml:space="preserve">Сумарні витрати суб'єктів господарювання великого бізнесу </w:t>
            </w:r>
            <w:r w:rsidRPr="00783F5B">
              <w:rPr>
                <w:sz w:val="28"/>
                <w:szCs w:val="28"/>
                <w:lang w:val="uk-UA"/>
              </w:rPr>
              <w:t>на ознайомлення з нормативно-правовою базою</w:t>
            </w:r>
            <w:r w:rsidRPr="00783F5B">
              <w:rPr>
                <w:sz w:val="28"/>
                <w:szCs w:val="28"/>
                <w:lang w:val="uk-UA" w:eastAsia="x-none"/>
              </w:rPr>
              <w:t xml:space="preserve"> у перший рік запровадження проєкту постанови становитимуть </w:t>
            </w:r>
            <w:r w:rsidR="00DA56F7" w:rsidRPr="00783F5B">
              <w:rPr>
                <w:sz w:val="28"/>
                <w:szCs w:val="28"/>
                <w:lang w:val="uk-UA" w:eastAsia="x-none"/>
              </w:rPr>
              <w:t>1068</w:t>
            </w:r>
            <w:r w:rsidRPr="00783F5B">
              <w:rPr>
                <w:sz w:val="28"/>
                <w:szCs w:val="28"/>
                <w:lang w:val="uk-UA" w:eastAsia="x-none"/>
              </w:rPr>
              <w:t>,0 гривень.</w:t>
            </w:r>
          </w:p>
          <w:p w14:paraId="576C6AB6" w14:textId="280A0AF2" w:rsidR="009F50B8" w:rsidRPr="00783F5B" w:rsidRDefault="00842DF4" w:rsidP="00562810">
            <w:pPr>
              <w:pStyle w:val="a6"/>
              <w:ind w:left="142" w:right="119"/>
              <w:rPr>
                <w:sz w:val="28"/>
                <w:szCs w:val="28"/>
                <w:lang w:val="uk-UA"/>
              </w:rPr>
            </w:pPr>
            <w:r w:rsidRPr="00783F5B">
              <w:rPr>
                <w:sz w:val="28"/>
                <w:szCs w:val="28"/>
                <w:lang w:val="uk-UA"/>
              </w:rPr>
              <w:t xml:space="preserve">Реалізація </w:t>
            </w:r>
            <w:proofErr w:type="spellStart"/>
            <w:r w:rsidRPr="00783F5B">
              <w:rPr>
                <w:sz w:val="28"/>
                <w:szCs w:val="28"/>
                <w:lang w:val="uk-UA"/>
              </w:rPr>
              <w:t>акта</w:t>
            </w:r>
            <w:proofErr w:type="spellEnd"/>
            <w:r w:rsidRPr="00783F5B">
              <w:rPr>
                <w:sz w:val="28"/>
                <w:szCs w:val="28"/>
                <w:lang w:val="uk-UA"/>
              </w:rPr>
              <w:t xml:space="preserve"> в подальшому не призведе до додаткових витрат у суб’єктів господарювання</w:t>
            </w:r>
          </w:p>
        </w:tc>
      </w:tr>
      <w:tr w:rsidR="00144B17" w:rsidRPr="00783F5B" w14:paraId="6CF3EC3D" w14:textId="77777777" w:rsidTr="0060594F">
        <w:tc>
          <w:tcPr>
            <w:tcW w:w="2869" w:type="pct"/>
            <w:hideMark/>
          </w:tcPr>
          <w:p w14:paraId="2B36852B" w14:textId="58008C0F" w:rsidR="009B582F" w:rsidRPr="00783F5B" w:rsidRDefault="00842DF4" w:rsidP="0060594F">
            <w:pPr>
              <w:pStyle w:val="a6"/>
              <w:ind w:left="142" w:right="119"/>
              <w:rPr>
                <w:bCs/>
                <w:sz w:val="28"/>
                <w:szCs w:val="28"/>
                <w:lang w:val="uk-UA" w:eastAsia="x-none"/>
              </w:rPr>
            </w:pPr>
            <w:r w:rsidRPr="00783F5B">
              <w:rPr>
                <w:bCs/>
                <w:sz w:val="28"/>
                <w:szCs w:val="28"/>
                <w:lang w:val="uk-UA" w:eastAsia="x-none"/>
              </w:rPr>
              <w:t>Альтернатива 3</w:t>
            </w:r>
            <w:r w:rsidR="00562810" w:rsidRPr="00783F5B">
              <w:rPr>
                <w:bCs/>
                <w:sz w:val="28"/>
                <w:szCs w:val="28"/>
                <w:lang w:val="uk-UA" w:eastAsia="x-none"/>
              </w:rPr>
              <w:t>: с</w:t>
            </w:r>
            <w:r w:rsidR="00FA4A6E" w:rsidRPr="00783F5B">
              <w:rPr>
                <w:bCs/>
                <w:sz w:val="28"/>
                <w:szCs w:val="28"/>
                <w:lang w:val="uk-UA" w:eastAsia="x-none"/>
              </w:rPr>
              <w:t>у</w:t>
            </w:r>
            <w:r w:rsidR="00FA4A6E" w:rsidRPr="00783F5B">
              <w:rPr>
                <w:sz w:val="28"/>
                <w:szCs w:val="28"/>
                <w:shd w:val="clear" w:color="auto" w:fill="FFFFFF"/>
                <w:lang w:val="uk-UA"/>
              </w:rPr>
              <w:t>марні витрати для суб’єктів господарювання великого і середнього підприємництва  згідно з додатком 2 до Методики проведення аналізу впливу</w:t>
            </w:r>
            <w:r w:rsidR="00FA4A6E" w:rsidRPr="00783F5B">
              <w:rPr>
                <w:sz w:val="28"/>
                <w:szCs w:val="28"/>
                <w:lang w:val="uk-UA"/>
              </w:rPr>
              <w:t xml:space="preserve"> та відстеження результативності регуляторного </w:t>
            </w:r>
            <w:proofErr w:type="spellStart"/>
            <w:r w:rsidR="00FA4A6E" w:rsidRPr="00783F5B">
              <w:rPr>
                <w:sz w:val="28"/>
                <w:szCs w:val="28"/>
                <w:lang w:val="uk-UA"/>
              </w:rPr>
              <w:t>акта</w:t>
            </w:r>
            <w:proofErr w:type="spellEnd"/>
            <w:r w:rsidR="00FA4A6E" w:rsidRPr="00783F5B">
              <w:rPr>
                <w:sz w:val="28"/>
                <w:szCs w:val="28"/>
                <w:shd w:val="clear" w:color="auto" w:fill="FFFFFF"/>
                <w:lang w:val="uk-UA"/>
              </w:rPr>
              <w:t xml:space="preserve"> (рядок 11 таблиці “Витрати на одного суб’єкта господарювання великого і середнього підприємництва, які виникають внаслідок дії регуляторного </w:t>
            </w:r>
            <w:proofErr w:type="spellStart"/>
            <w:r w:rsidR="00FA4A6E" w:rsidRPr="00783F5B">
              <w:rPr>
                <w:sz w:val="28"/>
                <w:szCs w:val="28"/>
                <w:shd w:val="clear" w:color="auto" w:fill="FFFFFF"/>
                <w:lang w:val="uk-UA"/>
              </w:rPr>
              <w:t>акта</w:t>
            </w:r>
            <w:proofErr w:type="spellEnd"/>
            <w:r w:rsidR="00FA4A6E" w:rsidRPr="00783F5B">
              <w:rPr>
                <w:sz w:val="28"/>
                <w:szCs w:val="28"/>
                <w:shd w:val="clear" w:color="auto" w:fill="FFFFFF"/>
                <w:lang w:val="uk-UA"/>
              </w:rPr>
              <w:t>”)</w:t>
            </w:r>
          </w:p>
        </w:tc>
        <w:tc>
          <w:tcPr>
            <w:tcW w:w="2131" w:type="pct"/>
            <w:hideMark/>
          </w:tcPr>
          <w:p w14:paraId="659F9EB5" w14:textId="7AEEA777" w:rsidR="00FA4A6E" w:rsidRPr="00783F5B" w:rsidRDefault="00FA4A6E" w:rsidP="0060594F">
            <w:pPr>
              <w:pStyle w:val="a6"/>
              <w:ind w:left="164" w:right="140"/>
              <w:rPr>
                <w:sz w:val="28"/>
                <w:szCs w:val="28"/>
                <w:lang w:val="uk-UA" w:eastAsia="x-none"/>
              </w:rPr>
            </w:pPr>
            <w:r w:rsidRPr="00783F5B">
              <w:rPr>
                <w:sz w:val="28"/>
                <w:szCs w:val="28"/>
                <w:lang w:val="uk-UA" w:eastAsia="x-none"/>
              </w:rPr>
              <w:t xml:space="preserve">Сумарні витрати суб'єктів господарювання великого бізнесу </w:t>
            </w:r>
            <w:r w:rsidR="000E4164" w:rsidRPr="00783F5B">
              <w:rPr>
                <w:sz w:val="28"/>
                <w:szCs w:val="28"/>
                <w:lang w:val="uk-UA"/>
              </w:rPr>
              <w:t>на ознайомлення з нормативно-правовою базою</w:t>
            </w:r>
            <w:r w:rsidR="000E4164" w:rsidRPr="00783F5B">
              <w:rPr>
                <w:sz w:val="28"/>
                <w:szCs w:val="28"/>
                <w:lang w:val="uk-UA" w:eastAsia="x-none"/>
              </w:rPr>
              <w:t xml:space="preserve"> </w:t>
            </w:r>
            <w:r w:rsidR="00012F3E" w:rsidRPr="00783F5B">
              <w:rPr>
                <w:sz w:val="28"/>
                <w:szCs w:val="28"/>
                <w:lang w:val="uk-UA" w:eastAsia="x-none"/>
              </w:rPr>
              <w:t>у перший рік запровадження проє</w:t>
            </w:r>
            <w:r w:rsidRPr="00783F5B">
              <w:rPr>
                <w:sz w:val="28"/>
                <w:szCs w:val="28"/>
                <w:lang w:val="uk-UA" w:eastAsia="x-none"/>
              </w:rPr>
              <w:t xml:space="preserve">кту </w:t>
            </w:r>
            <w:r w:rsidR="004D6B27" w:rsidRPr="00783F5B">
              <w:rPr>
                <w:sz w:val="28"/>
                <w:szCs w:val="28"/>
                <w:lang w:val="uk-UA" w:eastAsia="x-none"/>
              </w:rPr>
              <w:t>постанови</w:t>
            </w:r>
            <w:r w:rsidRPr="00783F5B">
              <w:rPr>
                <w:sz w:val="28"/>
                <w:szCs w:val="28"/>
                <w:lang w:val="uk-UA" w:eastAsia="x-none"/>
              </w:rPr>
              <w:t xml:space="preserve"> становитимуть </w:t>
            </w:r>
            <w:r w:rsidR="00DA56F7" w:rsidRPr="00783F5B">
              <w:rPr>
                <w:sz w:val="28"/>
                <w:szCs w:val="28"/>
                <w:lang w:val="uk-UA" w:eastAsia="x-none"/>
              </w:rPr>
              <w:t>1068</w:t>
            </w:r>
            <w:r w:rsidR="00CB78E7" w:rsidRPr="00783F5B">
              <w:rPr>
                <w:sz w:val="28"/>
                <w:szCs w:val="28"/>
                <w:lang w:val="uk-UA" w:eastAsia="x-none"/>
              </w:rPr>
              <w:t>,0</w:t>
            </w:r>
            <w:r w:rsidR="0014589C" w:rsidRPr="00783F5B">
              <w:rPr>
                <w:sz w:val="28"/>
                <w:szCs w:val="28"/>
                <w:lang w:val="uk-UA" w:eastAsia="x-none"/>
              </w:rPr>
              <w:t xml:space="preserve"> </w:t>
            </w:r>
            <w:r w:rsidR="001D01D9" w:rsidRPr="00783F5B">
              <w:rPr>
                <w:sz w:val="28"/>
                <w:szCs w:val="28"/>
                <w:lang w:val="uk-UA" w:eastAsia="x-none"/>
              </w:rPr>
              <w:t>гривень</w:t>
            </w:r>
            <w:r w:rsidRPr="00783F5B">
              <w:rPr>
                <w:sz w:val="28"/>
                <w:szCs w:val="28"/>
                <w:lang w:val="uk-UA" w:eastAsia="x-none"/>
              </w:rPr>
              <w:t>.</w:t>
            </w:r>
          </w:p>
          <w:p w14:paraId="379868A9" w14:textId="2452A42E" w:rsidR="009F50B8" w:rsidRPr="00783F5B" w:rsidRDefault="00012F3E" w:rsidP="00562810">
            <w:pPr>
              <w:pStyle w:val="a6"/>
              <w:ind w:left="142" w:right="119"/>
              <w:rPr>
                <w:sz w:val="28"/>
                <w:szCs w:val="28"/>
                <w:lang w:val="uk-UA"/>
              </w:rPr>
            </w:pPr>
            <w:r w:rsidRPr="00783F5B">
              <w:rPr>
                <w:sz w:val="28"/>
                <w:szCs w:val="28"/>
                <w:lang w:val="uk-UA"/>
              </w:rPr>
              <w:t xml:space="preserve">Реалізація </w:t>
            </w:r>
            <w:proofErr w:type="spellStart"/>
            <w:r w:rsidR="00FE3B32" w:rsidRPr="00783F5B">
              <w:rPr>
                <w:sz w:val="28"/>
                <w:szCs w:val="28"/>
                <w:lang w:val="uk-UA"/>
              </w:rPr>
              <w:t>а</w:t>
            </w:r>
            <w:r w:rsidR="000E4164" w:rsidRPr="00783F5B">
              <w:rPr>
                <w:sz w:val="28"/>
                <w:szCs w:val="28"/>
                <w:lang w:val="uk-UA"/>
              </w:rPr>
              <w:t>к</w:t>
            </w:r>
            <w:r w:rsidR="00FE3B32" w:rsidRPr="00783F5B">
              <w:rPr>
                <w:sz w:val="28"/>
                <w:szCs w:val="28"/>
                <w:lang w:val="uk-UA"/>
              </w:rPr>
              <w:t>та</w:t>
            </w:r>
            <w:proofErr w:type="spellEnd"/>
            <w:r w:rsidR="00FE3B32" w:rsidRPr="00783F5B">
              <w:rPr>
                <w:sz w:val="28"/>
                <w:szCs w:val="28"/>
                <w:lang w:val="uk-UA"/>
              </w:rPr>
              <w:t xml:space="preserve"> </w:t>
            </w:r>
            <w:r w:rsidR="000E4164" w:rsidRPr="00783F5B">
              <w:rPr>
                <w:sz w:val="28"/>
                <w:szCs w:val="28"/>
                <w:lang w:val="uk-UA"/>
              </w:rPr>
              <w:t xml:space="preserve">в подальшому </w:t>
            </w:r>
            <w:r w:rsidR="00FE3B32" w:rsidRPr="00783F5B">
              <w:rPr>
                <w:sz w:val="28"/>
                <w:szCs w:val="28"/>
                <w:lang w:val="uk-UA"/>
              </w:rPr>
              <w:t>не призведе до додаткових вит</w:t>
            </w:r>
            <w:r w:rsidR="000E4164" w:rsidRPr="00783F5B">
              <w:rPr>
                <w:sz w:val="28"/>
                <w:szCs w:val="28"/>
                <w:lang w:val="uk-UA"/>
              </w:rPr>
              <w:t>рат у суб’єктів господарювання</w:t>
            </w:r>
          </w:p>
        </w:tc>
      </w:tr>
    </w:tbl>
    <w:p w14:paraId="3C604D6F" w14:textId="77777777" w:rsidR="009F50B8" w:rsidRPr="00783F5B" w:rsidRDefault="009F50B8" w:rsidP="002D1B6C">
      <w:pPr>
        <w:pStyle w:val="a5"/>
        <w:tabs>
          <w:tab w:val="left" w:pos="916"/>
          <w:tab w:val="left" w:pos="1832"/>
          <w:tab w:val="left" w:pos="2748"/>
          <w:tab w:val="left" w:pos="3664"/>
          <w:tab w:val="left" w:pos="4580"/>
          <w:tab w:val="left" w:pos="5496"/>
          <w:tab w:val="left" w:pos="6412"/>
          <w:tab w:val="left" w:pos="7328"/>
          <w:tab w:val="left" w:pos="8080"/>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p>
    <w:p w14:paraId="0FC62F6E" w14:textId="77777777" w:rsidR="00211E87" w:rsidRPr="00783F5B" w:rsidRDefault="00211E87" w:rsidP="00516845">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28"/>
          <w:szCs w:val="28"/>
          <w:lang w:val="uk-UA"/>
        </w:rPr>
      </w:pPr>
      <w:r w:rsidRPr="00783F5B">
        <w:rPr>
          <w:b/>
          <w:sz w:val="28"/>
          <w:szCs w:val="28"/>
          <w:lang w:val="uk-UA"/>
        </w:rPr>
        <w:t>IV. Вибір найбільш оптимального альтернативного способу досягнення цілей</w:t>
      </w:r>
    </w:p>
    <w:p w14:paraId="41163F71" w14:textId="77777777" w:rsidR="00211E87" w:rsidRPr="00783F5B" w:rsidRDefault="00211E87" w:rsidP="00516845">
      <w:pPr>
        <w:ind w:firstLine="567"/>
        <w:jc w:val="center"/>
        <w:rPr>
          <w:sz w:val="28"/>
          <w:szCs w:val="28"/>
          <w:lang w:val="uk-UA"/>
        </w:rPr>
      </w:pPr>
      <w:r w:rsidRPr="00783F5B">
        <w:rPr>
          <w:sz w:val="28"/>
          <w:szCs w:val="28"/>
          <w:lang w:val="uk-UA"/>
        </w:rPr>
        <w:t>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03"/>
        <w:gridCol w:w="1579"/>
        <w:gridCol w:w="5386"/>
      </w:tblGrid>
      <w:tr w:rsidR="005C43D8" w:rsidRPr="00783F5B" w14:paraId="3FE74282" w14:textId="77777777" w:rsidTr="0046454B">
        <w:tc>
          <w:tcPr>
            <w:tcW w:w="2703" w:type="dxa"/>
            <w:vAlign w:val="center"/>
          </w:tcPr>
          <w:p w14:paraId="0D8C9989" w14:textId="77777777" w:rsidR="00211E87" w:rsidRPr="00783F5B" w:rsidRDefault="00211E87" w:rsidP="00516845">
            <w:pPr>
              <w:jc w:val="center"/>
              <w:rPr>
                <w:b/>
                <w:sz w:val="28"/>
                <w:szCs w:val="28"/>
                <w:lang w:val="uk-UA"/>
              </w:rPr>
            </w:pPr>
            <w:r w:rsidRPr="00783F5B">
              <w:rPr>
                <w:b/>
                <w:sz w:val="28"/>
                <w:szCs w:val="28"/>
                <w:lang w:val="uk-UA"/>
              </w:rPr>
              <w:t>Рейтинг результативності (досягнення цілей під час вирішення проблеми)</w:t>
            </w:r>
          </w:p>
        </w:tc>
        <w:tc>
          <w:tcPr>
            <w:tcW w:w="1579" w:type="dxa"/>
            <w:vAlign w:val="center"/>
          </w:tcPr>
          <w:p w14:paraId="65EADB2F" w14:textId="77777777" w:rsidR="00211E87" w:rsidRPr="00783F5B" w:rsidRDefault="00211E87" w:rsidP="00516845">
            <w:pPr>
              <w:jc w:val="center"/>
              <w:rPr>
                <w:b/>
                <w:sz w:val="28"/>
                <w:szCs w:val="28"/>
                <w:lang w:val="uk-UA"/>
              </w:rPr>
            </w:pPr>
            <w:r w:rsidRPr="00783F5B">
              <w:rPr>
                <w:b/>
                <w:sz w:val="28"/>
                <w:szCs w:val="28"/>
                <w:lang w:val="uk-UA"/>
              </w:rPr>
              <w:t>Бал результативності</w:t>
            </w:r>
          </w:p>
          <w:p w14:paraId="7DE77FAC" w14:textId="2028AA22" w:rsidR="00211E87" w:rsidRPr="00783F5B" w:rsidRDefault="00211E87" w:rsidP="0046454B">
            <w:pPr>
              <w:jc w:val="center"/>
              <w:rPr>
                <w:b/>
                <w:sz w:val="28"/>
                <w:szCs w:val="28"/>
                <w:lang w:val="uk-UA"/>
              </w:rPr>
            </w:pPr>
            <w:r w:rsidRPr="00783F5B">
              <w:rPr>
                <w:b/>
                <w:sz w:val="28"/>
                <w:szCs w:val="28"/>
                <w:lang w:val="uk-UA"/>
              </w:rPr>
              <w:t>(за чотири</w:t>
            </w:r>
            <w:r w:rsidR="0046454B" w:rsidRPr="00783F5B">
              <w:rPr>
                <w:b/>
                <w:sz w:val="28"/>
                <w:szCs w:val="28"/>
                <w:lang w:val="uk-UA"/>
              </w:rPr>
              <w:t>-</w:t>
            </w:r>
            <w:r w:rsidRPr="00783F5B">
              <w:rPr>
                <w:b/>
                <w:sz w:val="28"/>
                <w:szCs w:val="28"/>
                <w:lang w:val="uk-UA"/>
              </w:rPr>
              <w:t>бальною системою оцінки)</w:t>
            </w:r>
          </w:p>
        </w:tc>
        <w:tc>
          <w:tcPr>
            <w:tcW w:w="5386" w:type="dxa"/>
            <w:vAlign w:val="center"/>
          </w:tcPr>
          <w:p w14:paraId="3519F560" w14:textId="77777777" w:rsidR="00211E87" w:rsidRPr="00783F5B" w:rsidRDefault="00211E87" w:rsidP="00516845">
            <w:pPr>
              <w:jc w:val="center"/>
              <w:rPr>
                <w:b/>
                <w:sz w:val="28"/>
                <w:szCs w:val="28"/>
                <w:lang w:val="uk-UA"/>
              </w:rPr>
            </w:pPr>
            <w:r w:rsidRPr="00783F5B">
              <w:rPr>
                <w:b/>
                <w:sz w:val="28"/>
                <w:szCs w:val="28"/>
                <w:lang w:val="uk-UA"/>
              </w:rPr>
              <w:t xml:space="preserve">Коментарі щодо присвоєння відповідного </w:t>
            </w:r>
            <w:proofErr w:type="spellStart"/>
            <w:r w:rsidRPr="00783F5B">
              <w:rPr>
                <w:b/>
                <w:sz w:val="28"/>
                <w:szCs w:val="28"/>
                <w:lang w:val="uk-UA"/>
              </w:rPr>
              <w:t>бала</w:t>
            </w:r>
            <w:proofErr w:type="spellEnd"/>
          </w:p>
        </w:tc>
      </w:tr>
      <w:tr w:rsidR="005C43D8" w:rsidRPr="00783F5B" w14:paraId="35B74076" w14:textId="77777777" w:rsidTr="0046454B">
        <w:tc>
          <w:tcPr>
            <w:tcW w:w="2703" w:type="dxa"/>
          </w:tcPr>
          <w:p w14:paraId="74CFE001" w14:textId="11715061" w:rsidR="00211E87" w:rsidRPr="00783F5B" w:rsidRDefault="00211E87" w:rsidP="00516845">
            <w:pPr>
              <w:rPr>
                <w:iCs/>
                <w:sz w:val="28"/>
                <w:szCs w:val="28"/>
                <w:lang w:val="uk-UA"/>
              </w:rPr>
            </w:pPr>
            <w:r w:rsidRPr="00783F5B">
              <w:rPr>
                <w:iCs/>
                <w:sz w:val="28"/>
                <w:szCs w:val="28"/>
                <w:lang w:val="uk-UA"/>
              </w:rPr>
              <w:t>Альтернатива 1</w:t>
            </w:r>
            <w:r w:rsidR="00562810" w:rsidRPr="00783F5B">
              <w:rPr>
                <w:iCs/>
                <w:sz w:val="28"/>
                <w:szCs w:val="28"/>
                <w:lang w:val="uk-UA"/>
              </w:rPr>
              <w:t>:</w:t>
            </w:r>
          </w:p>
          <w:p w14:paraId="65D169CB" w14:textId="7C73EA78" w:rsidR="00502368" w:rsidRPr="00783F5B" w:rsidRDefault="00562810" w:rsidP="0046454B">
            <w:pPr>
              <w:rPr>
                <w:sz w:val="28"/>
                <w:szCs w:val="28"/>
                <w:lang w:val="uk-UA"/>
              </w:rPr>
            </w:pPr>
            <w:r w:rsidRPr="00783F5B">
              <w:rPr>
                <w:sz w:val="28"/>
                <w:szCs w:val="28"/>
                <w:lang w:val="uk-UA" w:eastAsia="uk-UA" w:bidi="uk-UA"/>
              </w:rPr>
              <w:t>з</w:t>
            </w:r>
            <w:r w:rsidR="00C44346" w:rsidRPr="00783F5B">
              <w:rPr>
                <w:sz w:val="28"/>
                <w:szCs w:val="28"/>
                <w:lang w:val="uk-UA" w:eastAsia="uk-UA" w:bidi="uk-UA"/>
              </w:rPr>
              <w:t xml:space="preserve">береження ситуації, яка </w:t>
            </w:r>
            <w:r w:rsidR="005A4F52" w:rsidRPr="00783F5B">
              <w:rPr>
                <w:sz w:val="28"/>
                <w:szCs w:val="28"/>
                <w:lang w:val="uk-UA" w:eastAsia="uk-UA" w:bidi="uk-UA"/>
              </w:rPr>
              <w:t>є</w:t>
            </w:r>
            <w:r w:rsidR="00C44346" w:rsidRPr="00783F5B">
              <w:rPr>
                <w:sz w:val="28"/>
                <w:szCs w:val="28"/>
                <w:lang w:val="uk-UA" w:eastAsia="uk-UA" w:bidi="uk-UA"/>
              </w:rPr>
              <w:t xml:space="preserve"> на цей час</w:t>
            </w:r>
          </w:p>
        </w:tc>
        <w:tc>
          <w:tcPr>
            <w:tcW w:w="1579" w:type="dxa"/>
          </w:tcPr>
          <w:p w14:paraId="2DD46C16" w14:textId="77777777" w:rsidR="00211E87" w:rsidRPr="00783F5B" w:rsidRDefault="00211E87" w:rsidP="00516845">
            <w:pPr>
              <w:jc w:val="center"/>
              <w:rPr>
                <w:sz w:val="28"/>
                <w:szCs w:val="28"/>
                <w:lang w:val="uk-UA"/>
              </w:rPr>
            </w:pPr>
            <w:r w:rsidRPr="00783F5B">
              <w:rPr>
                <w:sz w:val="28"/>
                <w:szCs w:val="28"/>
                <w:lang w:val="uk-UA"/>
              </w:rPr>
              <w:t>1</w:t>
            </w:r>
          </w:p>
        </w:tc>
        <w:tc>
          <w:tcPr>
            <w:tcW w:w="5386" w:type="dxa"/>
          </w:tcPr>
          <w:p w14:paraId="49434B94" w14:textId="38145BC8" w:rsidR="00211E87" w:rsidRPr="00783F5B" w:rsidRDefault="006420CD" w:rsidP="00842DF4">
            <w:pPr>
              <w:ind w:firstLine="317"/>
              <w:rPr>
                <w:sz w:val="28"/>
                <w:szCs w:val="28"/>
                <w:lang w:val="uk-UA"/>
              </w:rPr>
            </w:pPr>
            <w:r w:rsidRPr="00783F5B">
              <w:rPr>
                <w:sz w:val="28"/>
                <w:szCs w:val="28"/>
                <w:lang w:val="uk-UA"/>
              </w:rPr>
              <w:t xml:space="preserve">Цілі прийняття регуляторного </w:t>
            </w:r>
            <w:proofErr w:type="spellStart"/>
            <w:r w:rsidRPr="00783F5B">
              <w:rPr>
                <w:sz w:val="28"/>
                <w:szCs w:val="28"/>
                <w:lang w:val="uk-UA"/>
              </w:rPr>
              <w:t>акта</w:t>
            </w:r>
            <w:proofErr w:type="spellEnd"/>
            <w:r w:rsidRPr="00783F5B">
              <w:rPr>
                <w:sz w:val="28"/>
                <w:szCs w:val="28"/>
                <w:lang w:val="uk-UA"/>
              </w:rPr>
              <w:t xml:space="preserve"> не можуть бути досягнуті, проблема продовжує існувати.</w:t>
            </w:r>
          </w:p>
        </w:tc>
      </w:tr>
      <w:tr w:rsidR="005C43D8" w:rsidRPr="00783F5B" w14:paraId="15B8F1CA" w14:textId="77777777" w:rsidTr="005C43D8">
        <w:tc>
          <w:tcPr>
            <w:tcW w:w="2703" w:type="dxa"/>
          </w:tcPr>
          <w:p w14:paraId="64F1BB8E" w14:textId="432560A5" w:rsidR="00842DF4" w:rsidRPr="00783F5B" w:rsidRDefault="00842DF4" w:rsidP="005C43D8">
            <w:pPr>
              <w:rPr>
                <w:iCs/>
                <w:sz w:val="28"/>
                <w:szCs w:val="28"/>
                <w:lang w:val="uk-UA"/>
              </w:rPr>
            </w:pPr>
            <w:r w:rsidRPr="00783F5B">
              <w:rPr>
                <w:iCs/>
                <w:sz w:val="28"/>
                <w:szCs w:val="28"/>
                <w:lang w:val="uk-UA"/>
              </w:rPr>
              <w:t>Альтернатива 2</w:t>
            </w:r>
            <w:r w:rsidR="00562810" w:rsidRPr="00783F5B">
              <w:rPr>
                <w:iCs/>
                <w:sz w:val="28"/>
                <w:szCs w:val="28"/>
                <w:lang w:val="uk-UA"/>
              </w:rPr>
              <w:t>:</w:t>
            </w:r>
          </w:p>
          <w:p w14:paraId="28B53272" w14:textId="71255966" w:rsidR="00842DF4" w:rsidRPr="00783F5B" w:rsidRDefault="00562810" w:rsidP="005C43D8">
            <w:pPr>
              <w:rPr>
                <w:sz w:val="28"/>
                <w:szCs w:val="28"/>
                <w:lang w:val="uk-UA"/>
              </w:rPr>
            </w:pPr>
            <w:r w:rsidRPr="00783F5B">
              <w:rPr>
                <w:bCs/>
                <w:sz w:val="28"/>
                <w:szCs w:val="28"/>
                <w:lang w:val="uk-UA"/>
              </w:rPr>
              <w:t>п</w:t>
            </w:r>
            <w:r w:rsidR="00842DF4" w:rsidRPr="00783F5B">
              <w:rPr>
                <w:bCs/>
                <w:sz w:val="28"/>
                <w:szCs w:val="28"/>
                <w:lang w:val="uk-UA"/>
              </w:rPr>
              <w:t xml:space="preserve">риведення термінології </w:t>
            </w:r>
            <w:r w:rsidR="00842DF4" w:rsidRPr="00783F5B">
              <w:rPr>
                <w:bCs/>
                <w:sz w:val="28"/>
                <w:szCs w:val="28"/>
                <w:lang w:val="uk-UA"/>
              </w:rPr>
              <w:lastRenderedPageBreak/>
              <w:t xml:space="preserve">Порядку до </w:t>
            </w:r>
            <w:r w:rsidR="00842DF4" w:rsidRPr="00783F5B">
              <w:rPr>
                <w:sz w:val="28"/>
                <w:szCs w:val="28"/>
                <w:lang w:val="uk-UA"/>
              </w:rPr>
              <w:t>законів України</w:t>
            </w:r>
          </w:p>
        </w:tc>
        <w:tc>
          <w:tcPr>
            <w:tcW w:w="1579" w:type="dxa"/>
          </w:tcPr>
          <w:p w14:paraId="4A5CFC8E" w14:textId="41829D2E" w:rsidR="00842DF4" w:rsidRPr="00783F5B" w:rsidRDefault="00842DF4" w:rsidP="005C43D8">
            <w:pPr>
              <w:jc w:val="center"/>
              <w:rPr>
                <w:sz w:val="28"/>
                <w:szCs w:val="28"/>
                <w:lang w:val="uk-UA"/>
              </w:rPr>
            </w:pPr>
            <w:r w:rsidRPr="00783F5B">
              <w:rPr>
                <w:sz w:val="28"/>
                <w:szCs w:val="28"/>
                <w:lang w:val="uk-UA"/>
              </w:rPr>
              <w:lastRenderedPageBreak/>
              <w:t>3</w:t>
            </w:r>
          </w:p>
        </w:tc>
        <w:tc>
          <w:tcPr>
            <w:tcW w:w="5386" w:type="dxa"/>
          </w:tcPr>
          <w:p w14:paraId="74A7D311" w14:textId="77777777" w:rsidR="006420CD" w:rsidRPr="00783F5B" w:rsidRDefault="006420CD" w:rsidP="00842DF4">
            <w:pPr>
              <w:ind w:firstLine="317"/>
              <w:jc w:val="both"/>
              <w:rPr>
                <w:sz w:val="28"/>
                <w:szCs w:val="28"/>
                <w:lang w:val="uk-UA"/>
              </w:rPr>
            </w:pPr>
            <w:r w:rsidRPr="00783F5B">
              <w:rPr>
                <w:sz w:val="28"/>
                <w:szCs w:val="28"/>
                <w:lang w:val="uk-UA"/>
              </w:rPr>
              <w:t xml:space="preserve">Цілі прийняття регуляторного </w:t>
            </w:r>
            <w:proofErr w:type="spellStart"/>
            <w:r w:rsidRPr="00783F5B">
              <w:rPr>
                <w:sz w:val="28"/>
                <w:szCs w:val="28"/>
                <w:lang w:val="uk-UA"/>
              </w:rPr>
              <w:t>акта</w:t>
            </w:r>
            <w:proofErr w:type="spellEnd"/>
            <w:r w:rsidRPr="00783F5B">
              <w:rPr>
                <w:sz w:val="28"/>
                <w:szCs w:val="28"/>
                <w:lang w:val="uk-UA"/>
              </w:rPr>
              <w:t xml:space="preserve"> будуть частково досягнуті але проблема продовжить існувати. </w:t>
            </w:r>
          </w:p>
          <w:p w14:paraId="6C51B5D1" w14:textId="303AD4CE" w:rsidR="00842DF4" w:rsidRPr="00783F5B" w:rsidRDefault="00842DF4" w:rsidP="006420CD">
            <w:pPr>
              <w:ind w:firstLine="317"/>
              <w:jc w:val="both"/>
              <w:rPr>
                <w:sz w:val="28"/>
                <w:szCs w:val="28"/>
                <w:lang w:val="uk-UA"/>
              </w:rPr>
            </w:pPr>
            <w:r w:rsidRPr="00783F5B">
              <w:rPr>
                <w:sz w:val="28"/>
                <w:szCs w:val="28"/>
                <w:lang w:val="uk-UA"/>
              </w:rPr>
              <w:lastRenderedPageBreak/>
              <w:t xml:space="preserve">Положення регуляторного </w:t>
            </w:r>
            <w:proofErr w:type="spellStart"/>
            <w:r w:rsidRPr="00783F5B">
              <w:rPr>
                <w:sz w:val="28"/>
                <w:szCs w:val="28"/>
                <w:lang w:val="uk-UA"/>
              </w:rPr>
              <w:t>акта</w:t>
            </w:r>
            <w:proofErr w:type="spellEnd"/>
            <w:r w:rsidRPr="00783F5B">
              <w:rPr>
                <w:sz w:val="28"/>
                <w:szCs w:val="28"/>
                <w:lang w:val="uk-UA"/>
              </w:rPr>
              <w:t xml:space="preserve"> не є доступними та не є однозначними для розуміння особами, які повинні впроваджувати або виконувати вимоги цього регуляторного </w:t>
            </w:r>
            <w:proofErr w:type="spellStart"/>
            <w:r w:rsidRPr="00783F5B">
              <w:rPr>
                <w:sz w:val="28"/>
                <w:szCs w:val="28"/>
                <w:lang w:val="uk-UA"/>
              </w:rPr>
              <w:t>акта</w:t>
            </w:r>
            <w:proofErr w:type="spellEnd"/>
          </w:p>
        </w:tc>
      </w:tr>
      <w:tr w:rsidR="005C43D8" w:rsidRPr="00783F5B" w14:paraId="0C34BFAD" w14:textId="77777777" w:rsidTr="0046454B">
        <w:tc>
          <w:tcPr>
            <w:tcW w:w="2703" w:type="dxa"/>
          </w:tcPr>
          <w:p w14:paraId="0A521FE2" w14:textId="0E13FF1D" w:rsidR="004F6E9C" w:rsidRPr="00783F5B" w:rsidRDefault="00842DF4" w:rsidP="004F6E9C">
            <w:pPr>
              <w:rPr>
                <w:sz w:val="28"/>
                <w:szCs w:val="28"/>
                <w:lang w:val="uk-UA"/>
              </w:rPr>
            </w:pPr>
            <w:r w:rsidRPr="00783F5B">
              <w:rPr>
                <w:sz w:val="28"/>
                <w:szCs w:val="28"/>
                <w:lang w:val="uk-UA"/>
              </w:rPr>
              <w:lastRenderedPageBreak/>
              <w:t>Альтернатива 3</w:t>
            </w:r>
            <w:r w:rsidR="00562810" w:rsidRPr="00783F5B">
              <w:rPr>
                <w:sz w:val="28"/>
                <w:szCs w:val="28"/>
                <w:lang w:val="uk-UA"/>
              </w:rPr>
              <w:t>:</w:t>
            </w:r>
          </w:p>
          <w:p w14:paraId="7AB8FC87" w14:textId="77FBB321" w:rsidR="004F6E9C" w:rsidRPr="00783F5B" w:rsidRDefault="00562810" w:rsidP="00543C9C">
            <w:pPr>
              <w:rPr>
                <w:iCs/>
                <w:sz w:val="28"/>
                <w:szCs w:val="28"/>
                <w:lang w:val="uk-UA"/>
              </w:rPr>
            </w:pPr>
            <w:r w:rsidRPr="00783F5B">
              <w:rPr>
                <w:rStyle w:val="FontStyle41"/>
                <w:b w:val="0"/>
                <w:bCs/>
                <w:sz w:val="28"/>
                <w:szCs w:val="28"/>
                <w:lang w:val="uk-UA"/>
              </w:rPr>
              <w:t>п</w:t>
            </w:r>
            <w:r w:rsidR="004F6E9C" w:rsidRPr="00783F5B">
              <w:rPr>
                <w:rStyle w:val="FontStyle41"/>
                <w:b w:val="0"/>
                <w:bCs/>
                <w:sz w:val="28"/>
                <w:szCs w:val="28"/>
                <w:lang w:val="uk-UA"/>
              </w:rPr>
              <w:t xml:space="preserve">рийняття проєкту </w:t>
            </w:r>
            <w:proofErr w:type="spellStart"/>
            <w:r w:rsidR="004F6E9C" w:rsidRPr="00783F5B">
              <w:rPr>
                <w:rStyle w:val="FontStyle41"/>
                <w:b w:val="0"/>
                <w:bCs/>
                <w:sz w:val="28"/>
                <w:szCs w:val="28"/>
                <w:lang w:val="uk-UA"/>
              </w:rPr>
              <w:t>акта</w:t>
            </w:r>
            <w:proofErr w:type="spellEnd"/>
          </w:p>
        </w:tc>
        <w:tc>
          <w:tcPr>
            <w:tcW w:w="1579" w:type="dxa"/>
          </w:tcPr>
          <w:p w14:paraId="25BCB9E9" w14:textId="3F7E341F" w:rsidR="004F6E9C" w:rsidRPr="00783F5B" w:rsidRDefault="004F6E9C" w:rsidP="004F6E9C">
            <w:pPr>
              <w:jc w:val="center"/>
              <w:rPr>
                <w:sz w:val="28"/>
                <w:szCs w:val="28"/>
                <w:lang w:val="uk-UA"/>
              </w:rPr>
            </w:pPr>
            <w:r w:rsidRPr="00783F5B">
              <w:rPr>
                <w:sz w:val="28"/>
                <w:szCs w:val="28"/>
                <w:lang w:val="uk-UA"/>
              </w:rPr>
              <w:t>4</w:t>
            </w:r>
          </w:p>
        </w:tc>
        <w:tc>
          <w:tcPr>
            <w:tcW w:w="5386" w:type="dxa"/>
          </w:tcPr>
          <w:p w14:paraId="0713EBB1" w14:textId="77777777" w:rsidR="00034DD9" w:rsidRPr="00783F5B" w:rsidRDefault="00034DD9" w:rsidP="00842DF4">
            <w:pPr>
              <w:ind w:firstLine="317"/>
              <w:rPr>
                <w:sz w:val="28"/>
                <w:szCs w:val="28"/>
                <w:lang w:val="uk-UA"/>
              </w:rPr>
            </w:pPr>
            <w:r w:rsidRPr="00783F5B">
              <w:rPr>
                <w:sz w:val="28"/>
                <w:szCs w:val="28"/>
                <w:lang w:val="uk-UA"/>
              </w:rPr>
              <w:t>Цілі прийняття регуляторного будуть досягнуті повною мірою, проблему буде вирішено, а її вплив нівельовано.</w:t>
            </w:r>
          </w:p>
          <w:p w14:paraId="5434E4A7" w14:textId="40C8C85A" w:rsidR="006420CD" w:rsidRPr="00783F5B" w:rsidRDefault="00CD60DA" w:rsidP="001A7AB6">
            <w:pPr>
              <w:ind w:firstLine="317"/>
              <w:rPr>
                <w:sz w:val="28"/>
                <w:szCs w:val="28"/>
                <w:lang w:val="uk-UA"/>
              </w:rPr>
            </w:pPr>
            <w:r w:rsidRPr="00783F5B">
              <w:rPr>
                <w:sz w:val="28"/>
                <w:szCs w:val="28"/>
                <w:lang w:val="uk-UA"/>
              </w:rPr>
              <w:t xml:space="preserve">Запропонований спосіб повною мірою сприяє вирішенню зазначеної проблеми, є найбільш доцільним та дасть змогу </w:t>
            </w:r>
            <w:r w:rsidR="00FB5062" w:rsidRPr="00783F5B">
              <w:rPr>
                <w:sz w:val="28"/>
                <w:szCs w:val="28"/>
                <w:lang w:val="uk-UA"/>
              </w:rPr>
              <w:t>здобувачам та ліцензіатом отримувати якісну адміністративну послугу</w:t>
            </w:r>
            <w:r w:rsidR="00F724B3" w:rsidRPr="00783F5B">
              <w:rPr>
                <w:sz w:val="28"/>
                <w:szCs w:val="28"/>
                <w:lang w:val="uk-UA"/>
              </w:rPr>
              <w:t xml:space="preserve"> </w:t>
            </w:r>
          </w:p>
        </w:tc>
      </w:tr>
    </w:tbl>
    <w:p w14:paraId="29961489" w14:textId="77777777" w:rsidR="006420CD" w:rsidRPr="00783F5B" w:rsidRDefault="006420CD">
      <w:pPr>
        <w:rPr>
          <w:sz w:val="28"/>
          <w:szCs w:val="28"/>
          <w:lang w:val="uk-UA"/>
        </w:rPr>
      </w:pPr>
    </w:p>
    <w:tbl>
      <w:tblPr>
        <w:tblStyle w:val="12"/>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
        <w:gridCol w:w="1799"/>
        <w:gridCol w:w="426"/>
        <w:gridCol w:w="2268"/>
        <w:gridCol w:w="2551"/>
        <w:gridCol w:w="284"/>
        <w:gridCol w:w="2409"/>
      </w:tblGrid>
      <w:tr w:rsidR="005C43D8" w:rsidRPr="00783F5B" w14:paraId="50D694EE" w14:textId="77777777" w:rsidTr="00F272EE">
        <w:trPr>
          <w:gridBefore w:val="1"/>
          <w:wBefore w:w="44" w:type="dxa"/>
        </w:trPr>
        <w:tc>
          <w:tcPr>
            <w:tcW w:w="1799" w:type="dxa"/>
            <w:tcBorders>
              <w:top w:val="single" w:sz="4" w:space="0" w:color="auto"/>
              <w:left w:val="single" w:sz="4" w:space="0" w:color="auto"/>
              <w:bottom w:val="single" w:sz="4" w:space="0" w:color="auto"/>
              <w:right w:val="single" w:sz="4" w:space="0" w:color="auto"/>
            </w:tcBorders>
            <w:vAlign w:val="center"/>
          </w:tcPr>
          <w:p w14:paraId="3C8325F4" w14:textId="31935C47" w:rsidR="006426F8" w:rsidRPr="00783F5B" w:rsidRDefault="006426F8" w:rsidP="006426F8">
            <w:pPr>
              <w:ind w:right="-70"/>
              <w:jc w:val="center"/>
              <w:rPr>
                <w:b/>
                <w:bCs/>
                <w:sz w:val="28"/>
                <w:szCs w:val="28"/>
                <w:lang w:eastAsia="uk-UA"/>
              </w:rPr>
            </w:pPr>
            <w:r w:rsidRPr="00783F5B">
              <w:rPr>
                <w:b/>
                <w:bCs/>
                <w:sz w:val="28"/>
                <w:szCs w:val="28"/>
                <w:lang w:eastAsia="uk-UA"/>
              </w:rPr>
              <w:t xml:space="preserve">Рейтинг </w:t>
            </w:r>
            <w:proofErr w:type="spellStart"/>
            <w:r w:rsidRPr="00783F5B">
              <w:rPr>
                <w:b/>
                <w:bCs/>
                <w:sz w:val="28"/>
                <w:szCs w:val="28"/>
                <w:lang w:eastAsia="uk-UA"/>
              </w:rPr>
              <w:t>результа-тивності</w:t>
            </w:r>
            <w:proofErr w:type="spellEnd"/>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E53E453" w14:textId="77777777" w:rsidR="006426F8" w:rsidRPr="00783F5B" w:rsidRDefault="006426F8" w:rsidP="00077E67">
            <w:pPr>
              <w:rPr>
                <w:b/>
                <w:bCs/>
                <w:sz w:val="28"/>
                <w:szCs w:val="28"/>
                <w:lang w:eastAsia="uk-UA"/>
              </w:rPr>
            </w:pPr>
            <w:r w:rsidRPr="00783F5B">
              <w:rPr>
                <w:b/>
                <w:bCs/>
                <w:sz w:val="28"/>
                <w:szCs w:val="28"/>
                <w:lang w:eastAsia="uk-UA"/>
              </w:rPr>
              <w:t>Вигоди (підсумок)</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436B0018" w14:textId="77777777" w:rsidR="006426F8" w:rsidRPr="00783F5B" w:rsidRDefault="006426F8" w:rsidP="006426F8">
            <w:pPr>
              <w:jc w:val="center"/>
              <w:rPr>
                <w:b/>
                <w:bCs/>
                <w:sz w:val="28"/>
                <w:szCs w:val="28"/>
                <w:lang w:eastAsia="uk-UA"/>
              </w:rPr>
            </w:pPr>
            <w:r w:rsidRPr="00783F5B">
              <w:rPr>
                <w:b/>
                <w:bCs/>
                <w:sz w:val="28"/>
                <w:szCs w:val="28"/>
                <w:lang w:eastAsia="uk-UA"/>
              </w:rPr>
              <w:t>Витрати (підсумок)</w:t>
            </w:r>
          </w:p>
        </w:tc>
        <w:tc>
          <w:tcPr>
            <w:tcW w:w="2409" w:type="dxa"/>
            <w:tcBorders>
              <w:top w:val="single" w:sz="4" w:space="0" w:color="auto"/>
              <w:left w:val="single" w:sz="4" w:space="0" w:color="auto"/>
              <w:bottom w:val="single" w:sz="4" w:space="0" w:color="auto"/>
              <w:right w:val="single" w:sz="4" w:space="0" w:color="auto"/>
            </w:tcBorders>
            <w:vAlign w:val="center"/>
          </w:tcPr>
          <w:p w14:paraId="7AEF7E8B" w14:textId="77777777" w:rsidR="006426F8" w:rsidRPr="00783F5B" w:rsidRDefault="006426F8" w:rsidP="00077E67">
            <w:pPr>
              <w:jc w:val="center"/>
              <w:rPr>
                <w:b/>
                <w:bCs/>
                <w:sz w:val="28"/>
                <w:szCs w:val="28"/>
                <w:lang w:eastAsia="uk-UA"/>
              </w:rPr>
            </w:pPr>
            <w:r w:rsidRPr="00783F5B">
              <w:rPr>
                <w:b/>
                <w:bCs/>
                <w:sz w:val="28"/>
                <w:szCs w:val="28"/>
                <w:lang w:eastAsia="uk-UA"/>
              </w:rPr>
              <w:t>Обґрунтування відповідного місця альтернативи у рейтингу</w:t>
            </w:r>
          </w:p>
        </w:tc>
      </w:tr>
      <w:tr w:rsidR="005C43D8" w:rsidRPr="00783F5B" w14:paraId="4C77E659" w14:textId="77777777" w:rsidTr="00F272EE">
        <w:trPr>
          <w:gridBefore w:val="1"/>
          <w:wBefore w:w="44" w:type="dxa"/>
        </w:trPr>
        <w:tc>
          <w:tcPr>
            <w:tcW w:w="1799" w:type="dxa"/>
            <w:tcBorders>
              <w:top w:val="single" w:sz="4" w:space="0" w:color="auto"/>
              <w:left w:val="single" w:sz="4" w:space="0" w:color="auto"/>
              <w:bottom w:val="single" w:sz="4" w:space="0" w:color="auto"/>
              <w:right w:val="single" w:sz="4" w:space="0" w:color="auto"/>
            </w:tcBorders>
          </w:tcPr>
          <w:p w14:paraId="531C40CE" w14:textId="285E780D" w:rsidR="006426F8" w:rsidRPr="00783F5B" w:rsidRDefault="006426F8" w:rsidP="00B00704">
            <w:pPr>
              <w:ind w:right="-108"/>
              <w:jc w:val="both"/>
              <w:rPr>
                <w:sz w:val="28"/>
                <w:szCs w:val="28"/>
                <w:lang w:eastAsia="uk-UA"/>
              </w:rPr>
            </w:pPr>
            <w:r w:rsidRPr="00783F5B">
              <w:rPr>
                <w:sz w:val="28"/>
                <w:szCs w:val="28"/>
                <w:lang w:eastAsia="uk-UA"/>
              </w:rPr>
              <w:t>Альтернатива 1</w:t>
            </w:r>
            <w:r w:rsidR="000B3FCF" w:rsidRPr="00783F5B">
              <w:rPr>
                <w:sz w:val="28"/>
                <w:szCs w:val="28"/>
                <w:lang w:eastAsia="uk-UA"/>
              </w:rPr>
              <w:t>:</w:t>
            </w:r>
          </w:p>
          <w:p w14:paraId="7DEF1093" w14:textId="1AAE5890" w:rsidR="006426F8" w:rsidRPr="00783F5B" w:rsidRDefault="000B3FCF" w:rsidP="006426F8">
            <w:pPr>
              <w:jc w:val="both"/>
              <w:rPr>
                <w:sz w:val="28"/>
                <w:szCs w:val="28"/>
                <w:lang w:eastAsia="uk-UA"/>
              </w:rPr>
            </w:pPr>
            <w:r w:rsidRPr="00783F5B">
              <w:rPr>
                <w:sz w:val="28"/>
                <w:szCs w:val="28"/>
                <w:lang w:eastAsia="uk-UA" w:bidi="uk-UA"/>
              </w:rPr>
              <w:t>з</w:t>
            </w:r>
            <w:r w:rsidR="006426F8" w:rsidRPr="00783F5B">
              <w:rPr>
                <w:sz w:val="28"/>
                <w:szCs w:val="28"/>
                <w:lang w:eastAsia="uk-UA" w:bidi="uk-UA"/>
              </w:rPr>
              <w:t xml:space="preserve">береження ситуації, яка </w:t>
            </w:r>
            <w:r w:rsidR="005A4F52" w:rsidRPr="00783F5B">
              <w:rPr>
                <w:sz w:val="28"/>
                <w:szCs w:val="28"/>
                <w:lang w:eastAsia="uk-UA" w:bidi="uk-UA"/>
              </w:rPr>
              <w:t>є</w:t>
            </w:r>
            <w:r w:rsidR="006426F8" w:rsidRPr="00783F5B">
              <w:rPr>
                <w:sz w:val="28"/>
                <w:szCs w:val="28"/>
                <w:lang w:eastAsia="uk-UA" w:bidi="uk-UA"/>
              </w:rPr>
              <w:t xml:space="preserve"> на цей час</w:t>
            </w:r>
          </w:p>
        </w:tc>
        <w:tc>
          <w:tcPr>
            <w:tcW w:w="2694" w:type="dxa"/>
            <w:gridSpan w:val="2"/>
            <w:tcBorders>
              <w:top w:val="single" w:sz="4" w:space="0" w:color="auto"/>
              <w:left w:val="single" w:sz="4" w:space="0" w:color="auto"/>
              <w:bottom w:val="single" w:sz="4" w:space="0" w:color="auto"/>
              <w:right w:val="single" w:sz="4" w:space="0" w:color="auto"/>
            </w:tcBorders>
          </w:tcPr>
          <w:p w14:paraId="4BABB0C8" w14:textId="77777777" w:rsidR="00333072" w:rsidRPr="00783F5B" w:rsidRDefault="00333072" w:rsidP="00333072">
            <w:pPr>
              <w:rPr>
                <w:sz w:val="28"/>
                <w:szCs w:val="28"/>
                <w:u w:val="single"/>
                <w:lang w:eastAsia="uk-UA"/>
              </w:rPr>
            </w:pPr>
            <w:r w:rsidRPr="00783F5B">
              <w:rPr>
                <w:sz w:val="28"/>
                <w:szCs w:val="28"/>
                <w:u w:val="single"/>
                <w:lang w:eastAsia="uk-UA"/>
              </w:rPr>
              <w:t>Для держави:</w:t>
            </w:r>
          </w:p>
          <w:p w14:paraId="14A9D4C8" w14:textId="63A724A4" w:rsidR="00333072" w:rsidRPr="00783F5B" w:rsidRDefault="000B3FCF" w:rsidP="00333072">
            <w:pPr>
              <w:jc w:val="both"/>
              <w:rPr>
                <w:sz w:val="28"/>
                <w:szCs w:val="28"/>
              </w:rPr>
            </w:pPr>
            <w:r w:rsidRPr="00783F5B">
              <w:rPr>
                <w:sz w:val="28"/>
                <w:szCs w:val="28"/>
              </w:rPr>
              <w:t>в</w:t>
            </w:r>
            <w:r w:rsidR="00333072" w:rsidRPr="00783F5B">
              <w:rPr>
                <w:sz w:val="28"/>
                <w:szCs w:val="28"/>
              </w:rPr>
              <w:t>ідсутні, оскільки проблема залишається невирішеною.</w:t>
            </w:r>
          </w:p>
          <w:p w14:paraId="5254B441" w14:textId="36C5DAAF" w:rsidR="00333072" w:rsidRPr="00783F5B" w:rsidRDefault="00333072" w:rsidP="00333072">
            <w:pPr>
              <w:widowControl w:val="0"/>
              <w:tabs>
                <w:tab w:val="left" w:pos="1142"/>
              </w:tabs>
              <w:rPr>
                <w:sz w:val="28"/>
                <w:szCs w:val="28"/>
                <w:u w:val="single"/>
                <w:lang w:eastAsia="uk-UA"/>
              </w:rPr>
            </w:pPr>
            <w:r w:rsidRPr="00783F5B">
              <w:rPr>
                <w:rStyle w:val="FontStyle41"/>
                <w:b w:val="0"/>
                <w:sz w:val="28"/>
                <w:szCs w:val="28"/>
                <w:lang w:eastAsia="uk-UA"/>
              </w:rPr>
              <w:t xml:space="preserve">Порядок  не відповідає вимогам низки </w:t>
            </w:r>
            <w:r w:rsidRPr="00783F5B">
              <w:rPr>
                <w:sz w:val="28"/>
                <w:szCs w:val="28"/>
              </w:rPr>
              <w:t xml:space="preserve">законів України  </w:t>
            </w:r>
            <w:r w:rsidRPr="00783F5B">
              <w:rPr>
                <w:rStyle w:val="FontStyle41"/>
                <w:b w:val="0"/>
                <w:sz w:val="28"/>
                <w:szCs w:val="28"/>
                <w:lang w:eastAsia="uk-UA"/>
              </w:rPr>
              <w:t>і як наслідок надання адміністративної процедури буде здійснюватися з порушенням вимог законодавства.</w:t>
            </w:r>
            <w:r w:rsidRPr="00783F5B">
              <w:rPr>
                <w:sz w:val="28"/>
                <w:szCs w:val="28"/>
                <w:u w:val="single"/>
                <w:lang w:eastAsia="uk-UA"/>
              </w:rPr>
              <w:t xml:space="preserve"> </w:t>
            </w:r>
          </w:p>
          <w:p w14:paraId="1693F2EA" w14:textId="77777777" w:rsidR="00333072" w:rsidRPr="00783F5B" w:rsidRDefault="00333072" w:rsidP="00333072">
            <w:pPr>
              <w:widowControl w:val="0"/>
              <w:tabs>
                <w:tab w:val="left" w:pos="1142"/>
              </w:tabs>
              <w:rPr>
                <w:sz w:val="28"/>
                <w:szCs w:val="28"/>
                <w:lang w:eastAsia="uk-UA"/>
              </w:rPr>
            </w:pPr>
            <w:r w:rsidRPr="00783F5B">
              <w:rPr>
                <w:sz w:val="28"/>
                <w:szCs w:val="28"/>
                <w:u w:val="single"/>
                <w:lang w:eastAsia="uk-UA"/>
              </w:rPr>
              <w:t>Для суб’єктів господарювання:</w:t>
            </w:r>
            <w:r w:rsidRPr="00783F5B">
              <w:rPr>
                <w:sz w:val="28"/>
                <w:szCs w:val="28"/>
                <w:lang w:eastAsia="uk-UA"/>
              </w:rPr>
              <w:t xml:space="preserve"> </w:t>
            </w:r>
          </w:p>
          <w:p w14:paraId="49BC73B7" w14:textId="7916B837" w:rsidR="00F070C1" w:rsidRPr="00783F5B" w:rsidRDefault="000B3FCF" w:rsidP="002D1B6C">
            <w:pPr>
              <w:widowControl w:val="0"/>
              <w:tabs>
                <w:tab w:val="left" w:pos="1142"/>
              </w:tabs>
              <w:rPr>
                <w:sz w:val="28"/>
                <w:szCs w:val="28"/>
                <w:lang w:eastAsia="uk-UA"/>
              </w:rPr>
            </w:pPr>
            <w:r w:rsidRPr="00783F5B">
              <w:rPr>
                <w:sz w:val="28"/>
                <w:szCs w:val="28"/>
              </w:rPr>
              <w:t>в</w:t>
            </w:r>
            <w:r w:rsidR="00333072" w:rsidRPr="00783F5B">
              <w:rPr>
                <w:sz w:val="28"/>
                <w:szCs w:val="28"/>
              </w:rPr>
              <w:t>ідсутні, оскільки проблема залишається невирішеною</w:t>
            </w:r>
          </w:p>
        </w:tc>
        <w:tc>
          <w:tcPr>
            <w:tcW w:w="2835" w:type="dxa"/>
            <w:gridSpan w:val="2"/>
            <w:tcBorders>
              <w:top w:val="single" w:sz="4" w:space="0" w:color="auto"/>
              <w:left w:val="single" w:sz="4" w:space="0" w:color="auto"/>
              <w:bottom w:val="single" w:sz="4" w:space="0" w:color="auto"/>
              <w:right w:val="single" w:sz="4" w:space="0" w:color="auto"/>
            </w:tcBorders>
          </w:tcPr>
          <w:p w14:paraId="5DB00EAB" w14:textId="77777777" w:rsidR="006426F8" w:rsidRPr="00783F5B" w:rsidRDefault="006426F8" w:rsidP="006426F8">
            <w:pPr>
              <w:jc w:val="both"/>
              <w:rPr>
                <w:sz w:val="28"/>
                <w:szCs w:val="28"/>
                <w:u w:val="single"/>
                <w:lang w:eastAsia="uk-UA"/>
              </w:rPr>
            </w:pPr>
            <w:r w:rsidRPr="00783F5B">
              <w:rPr>
                <w:sz w:val="28"/>
                <w:szCs w:val="28"/>
                <w:u w:val="single"/>
                <w:lang w:eastAsia="uk-UA"/>
              </w:rPr>
              <w:t>Для держави:</w:t>
            </w:r>
          </w:p>
          <w:p w14:paraId="5E429132" w14:textId="0947AE4B" w:rsidR="00333072" w:rsidRPr="00783F5B" w:rsidRDefault="000B3FCF" w:rsidP="00333072">
            <w:pPr>
              <w:pStyle w:val="Style21"/>
              <w:widowControl/>
              <w:tabs>
                <w:tab w:val="left" w:pos="1406"/>
              </w:tabs>
              <w:spacing w:line="240" w:lineRule="auto"/>
              <w:ind w:firstLine="0"/>
              <w:rPr>
                <w:sz w:val="28"/>
                <w:szCs w:val="28"/>
              </w:rPr>
            </w:pPr>
            <w:r w:rsidRPr="00783F5B">
              <w:rPr>
                <w:sz w:val="28"/>
                <w:szCs w:val="28"/>
              </w:rPr>
              <w:t>з</w:t>
            </w:r>
            <w:r w:rsidR="00333072" w:rsidRPr="00783F5B">
              <w:rPr>
                <w:sz w:val="28"/>
                <w:szCs w:val="28"/>
              </w:rPr>
              <w:t>алишається неефективна модель регулювання, що ускладнює виконання адміністративних функцій.</w:t>
            </w:r>
          </w:p>
          <w:p w14:paraId="4CCE8D27" w14:textId="77777777" w:rsidR="00333072" w:rsidRPr="00783F5B" w:rsidRDefault="00333072" w:rsidP="00333072">
            <w:pPr>
              <w:widowControl w:val="0"/>
              <w:tabs>
                <w:tab w:val="left" w:pos="1142"/>
              </w:tabs>
              <w:ind w:right="-108"/>
              <w:rPr>
                <w:sz w:val="28"/>
                <w:szCs w:val="28"/>
              </w:rPr>
            </w:pPr>
            <w:r w:rsidRPr="00783F5B">
              <w:rPr>
                <w:sz w:val="28"/>
                <w:szCs w:val="28"/>
              </w:rPr>
              <w:t>Часткова невідповідність міжнародним зобов’язанням України в частині спрощення процедур і прозорості доступу до ринку.</w:t>
            </w:r>
          </w:p>
          <w:p w14:paraId="42F931DA" w14:textId="77A60D0A" w:rsidR="006426F8" w:rsidRPr="00783F5B" w:rsidRDefault="006426F8" w:rsidP="00333072">
            <w:pPr>
              <w:widowControl w:val="0"/>
              <w:tabs>
                <w:tab w:val="left" w:pos="1142"/>
              </w:tabs>
              <w:ind w:right="-108"/>
              <w:rPr>
                <w:sz w:val="28"/>
                <w:szCs w:val="28"/>
                <w:lang w:eastAsia="uk-UA"/>
              </w:rPr>
            </w:pPr>
            <w:r w:rsidRPr="00783F5B">
              <w:rPr>
                <w:sz w:val="28"/>
                <w:szCs w:val="28"/>
                <w:u w:val="single"/>
                <w:lang w:eastAsia="uk-UA"/>
              </w:rPr>
              <w:t>Для суб’єктів господарювання:</w:t>
            </w:r>
            <w:r w:rsidRPr="00783F5B">
              <w:rPr>
                <w:sz w:val="28"/>
                <w:szCs w:val="28"/>
                <w:lang w:eastAsia="uk-UA"/>
              </w:rPr>
              <w:t xml:space="preserve"> </w:t>
            </w:r>
          </w:p>
          <w:p w14:paraId="6F97BBBF" w14:textId="384F2A99" w:rsidR="00FA4A6E" w:rsidRPr="00783F5B" w:rsidRDefault="000B3FCF" w:rsidP="000B3FCF">
            <w:pPr>
              <w:widowControl w:val="0"/>
              <w:tabs>
                <w:tab w:val="left" w:pos="1142"/>
              </w:tabs>
              <w:rPr>
                <w:sz w:val="28"/>
                <w:szCs w:val="28"/>
                <w:lang w:eastAsia="uk-UA"/>
              </w:rPr>
            </w:pPr>
            <w:r w:rsidRPr="00783F5B">
              <w:rPr>
                <w:sz w:val="28"/>
                <w:szCs w:val="28"/>
                <w:lang w:eastAsia="uk-UA"/>
              </w:rPr>
              <w:t>в</w:t>
            </w:r>
            <w:r w:rsidR="006426F8" w:rsidRPr="00783F5B">
              <w:rPr>
                <w:sz w:val="28"/>
                <w:szCs w:val="28"/>
                <w:lang w:eastAsia="uk-UA"/>
              </w:rPr>
              <w:t>ідсутні</w:t>
            </w:r>
          </w:p>
        </w:tc>
        <w:tc>
          <w:tcPr>
            <w:tcW w:w="2409" w:type="dxa"/>
            <w:tcBorders>
              <w:top w:val="single" w:sz="4" w:space="0" w:color="auto"/>
              <w:left w:val="single" w:sz="4" w:space="0" w:color="auto"/>
              <w:bottom w:val="single" w:sz="4" w:space="0" w:color="auto"/>
              <w:right w:val="single" w:sz="4" w:space="0" w:color="auto"/>
            </w:tcBorders>
          </w:tcPr>
          <w:p w14:paraId="1B3B736D" w14:textId="77777777" w:rsidR="00333072" w:rsidRPr="00783F5B" w:rsidRDefault="00333072" w:rsidP="00AD29EE">
            <w:pPr>
              <w:rPr>
                <w:sz w:val="28"/>
                <w:szCs w:val="28"/>
              </w:rPr>
            </w:pPr>
            <w:r w:rsidRPr="00783F5B">
              <w:rPr>
                <w:sz w:val="28"/>
                <w:szCs w:val="28"/>
              </w:rPr>
              <w:t>Зазначена альтернатива не дасть прогнозованого ефекту. Цілі державного регулювання не будуть досягнуті</w:t>
            </w:r>
          </w:p>
          <w:p w14:paraId="2B0A7D5B" w14:textId="0ACBCE74" w:rsidR="006268E6" w:rsidRPr="00783F5B" w:rsidRDefault="00764E9C" w:rsidP="00034DD9">
            <w:pPr>
              <w:rPr>
                <w:sz w:val="28"/>
                <w:szCs w:val="28"/>
                <w:lang w:eastAsia="uk-UA"/>
              </w:rPr>
            </w:pPr>
            <w:r w:rsidRPr="00783F5B">
              <w:rPr>
                <w:bCs/>
                <w:sz w:val="28"/>
                <w:szCs w:val="28"/>
              </w:rPr>
              <w:t xml:space="preserve">Залишення </w:t>
            </w:r>
            <w:r w:rsidR="00626582" w:rsidRPr="00783F5B">
              <w:rPr>
                <w:bCs/>
                <w:sz w:val="28"/>
                <w:szCs w:val="28"/>
              </w:rPr>
              <w:t>Порядку</w:t>
            </w:r>
            <w:r w:rsidRPr="00783F5B">
              <w:rPr>
                <w:bCs/>
                <w:sz w:val="28"/>
                <w:szCs w:val="28"/>
              </w:rPr>
              <w:t xml:space="preserve"> в чинній редакції  є неможливим</w:t>
            </w:r>
            <w:r w:rsidR="00034DD9" w:rsidRPr="00783F5B">
              <w:rPr>
                <w:bCs/>
                <w:sz w:val="28"/>
                <w:szCs w:val="28"/>
              </w:rPr>
              <w:t>, оскільки його</w:t>
            </w:r>
            <w:r w:rsidR="00562810" w:rsidRPr="00783F5B">
              <w:rPr>
                <w:bCs/>
                <w:sz w:val="28"/>
                <w:szCs w:val="28"/>
              </w:rPr>
              <w:t xml:space="preserve"> положення не відповідають низці</w:t>
            </w:r>
            <w:r w:rsidR="00034DD9" w:rsidRPr="00783F5B">
              <w:rPr>
                <w:bCs/>
                <w:sz w:val="28"/>
                <w:szCs w:val="28"/>
              </w:rPr>
              <w:t xml:space="preserve"> законів України, що є</w:t>
            </w:r>
            <w:r w:rsidRPr="00783F5B">
              <w:rPr>
                <w:bCs/>
                <w:sz w:val="28"/>
                <w:szCs w:val="28"/>
              </w:rPr>
              <w:t xml:space="preserve"> неприпустимим</w:t>
            </w:r>
            <w:r w:rsidR="00F724B3" w:rsidRPr="00783F5B">
              <w:rPr>
                <w:sz w:val="28"/>
                <w:szCs w:val="28"/>
              </w:rPr>
              <w:t xml:space="preserve"> </w:t>
            </w:r>
          </w:p>
        </w:tc>
      </w:tr>
      <w:tr w:rsidR="005C43D8" w:rsidRPr="00783F5B" w14:paraId="5DC9506A" w14:textId="77777777" w:rsidTr="00F272EE">
        <w:trPr>
          <w:gridBefore w:val="1"/>
          <w:wBefore w:w="44" w:type="dxa"/>
        </w:trPr>
        <w:tc>
          <w:tcPr>
            <w:tcW w:w="1799" w:type="dxa"/>
            <w:tcBorders>
              <w:top w:val="single" w:sz="4" w:space="0" w:color="auto"/>
              <w:left w:val="single" w:sz="4" w:space="0" w:color="auto"/>
              <w:bottom w:val="single" w:sz="4" w:space="0" w:color="auto"/>
              <w:right w:val="single" w:sz="4" w:space="0" w:color="auto"/>
            </w:tcBorders>
          </w:tcPr>
          <w:p w14:paraId="2CEFAE16" w14:textId="6E9FEA44" w:rsidR="00626582" w:rsidRPr="00783F5B" w:rsidRDefault="00626582" w:rsidP="005C43D8">
            <w:pPr>
              <w:shd w:val="clear" w:color="auto" w:fill="FFFFFF"/>
              <w:tabs>
                <w:tab w:val="left" w:pos="1134"/>
                <w:tab w:val="left" w:pos="1276"/>
              </w:tabs>
              <w:ind w:right="-108"/>
              <w:jc w:val="both"/>
              <w:rPr>
                <w:sz w:val="28"/>
                <w:szCs w:val="28"/>
              </w:rPr>
            </w:pPr>
            <w:r w:rsidRPr="00783F5B">
              <w:rPr>
                <w:sz w:val="28"/>
                <w:szCs w:val="28"/>
              </w:rPr>
              <w:t>Альтернатива 2</w:t>
            </w:r>
            <w:r w:rsidR="000B3FCF" w:rsidRPr="00783F5B">
              <w:rPr>
                <w:sz w:val="28"/>
                <w:szCs w:val="28"/>
              </w:rPr>
              <w:t>:</w:t>
            </w:r>
          </w:p>
          <w:p w14:paraId="01F65F48" w14:textId="616C49B9" w:rsidR="00626582" w:rsidRPr="00783F5B" w:rsidRDefault="000B3FCF" w:rsidP="005C43D8">
            <w:pPr>
              <w:rPr>
                <w:sz w:val="28"/>
                <w:szCs w:val="28"/>
                <w:lang w:eastAsia="uk-UA"/>
              </w:rPr>
            </w:pPr>
            <w:r w:rsidRPr="00783F5B">
              <w:rPr>
                <w:bCs/>
                <w:sz w:val="28"/>
                <w:szCs w:val="28"/>
              </w:rPr>
              <w:t>п</w:t>
            </w:r>
            <w:r w:rsidR="00626582" w:rsidRPr="00783F5B">
              <w:rPr>
                <w:bCs/>
                <w:sz w:val="28"/>
                <w:szCs w:val="28"/>
              </w:rPr>
              <w:t xml:space="preserve">риведення термінології Порядку до </w:t>
            </w:r>
            <w:r w:rsidR="00626582" w:rsidRPr="00783F5B">
              <w:rPr>
                <w:sz w:val="28"/>
                <w:szCs w:val="28"/>
              </w:rPr>
              <w:lastRenderedPageBreak/>
              <w:t>законів України</w:t>
            </w:r>
          </w:p>
        </w:tc>
        <w:tc>
          <w:tcPr>
            <w:tcW w:w="2694" w:type="dxa"/>
            <w:gridSpan w:val="2"/>
            <w:tcBorders>
              <w:top w:val="single" w:sz="4" w:space="0" w:color="auto"/>
              <w:left w:val="single" w:sz="4" w:space="0" w:color="auto"/>
              <w:bottom w:val="single" w:sz="4" w:space="0" w:color="auto"/>
              <w:right w:val="single" w:sz="4" w:space="0" w:color="auto"/>
            </w:tcBorders>
          </w:tcPr>
          <w:p w14:paraId="63B2061A" w14:textId="77777777" w:rsidR="00626582" w:rsidRPr="00783F5B" w:rsidRDefault="00626582" w:rsidP="005C43D8">
            <w:pPr>
              <w:ind w:left="-57" w:right="-57"/>
              <w:rPr>
                <w:rFonts w:eastAsia="Calibri"/>
                <w:sz w:val="28"/>
                <w:szCs w:val="28"/>
                <w:u w:val="single"/>
                <w:lang w:eastAsia="en-US"/>
              </w:rPr>
            </w:pPr>
            <w:r w:rsidRPr="00783F5B">
              <w:rPr>
                <w:rFonts w:eastAsia="Calibri"/>
                <w:sz w:val="28"/>
                <w:szCs w:val="28"/>
                <w:u w:val="single"/>
                <w:lang w:eastAsia="en-US"/>
              </w:rPr>
              <w:lastRenderedPageBreak/>
              <w:t>Для держави:</w:t>
            </w:r>
          </w:p>
          <w:p w14:paraId="1DF6146E" w14:textId="4668738B" w:rsidR="002630AE" w:rsidRPr="00783F5B" w:rsidRDefault="000B3FCF" w:rsidP="000B3FCF">
            <w:pPr>
              <w:rPr>
                <w:sz w:val="28"/>
                <w:szCs w:val="28"/>
              </w:rPr>
            </w:pPr>
            <w:r w:rsidRPr="00783F5B">
              <w:rPr>
                <w:sz w:val="28"/>
                <w:szCs w:val="28"/>
              </w:rPr>
              <w:t>у</w:t>
            </w:r>
            <w:r w:rsidR="002630AE" w:rsidRPr="00783F5B">
              <w:rPr>
                <w:sz w:val="28"/>
                <w:szCs w:val="28"/>
              </w:rPr>
              <w:t xml:space="preserve">досконалення законодавства у сфері управління відходами в частині </w:t>
            </w:r>
            <w:r w:rsidR="002630AE" w:rsidRPr="00783F5B">
              <w:rPr>
                <w:bCs/>
                <w:sz w:val="28"/>
                <w:szCs w:val="28"/>
              </w:rPr>
              <w:lastRenderedPageBreak/>
              <w:t xml:space="preserve">приведення термінології Порядку до </w:t>
            </w:r>
            <w:r w:rsidR="002630AE" w:rsidRPr="00783F5B">
              <w:rPr>
                <w:sz w:val="28"/>
                <w:szCs w:val="28"/>
              </w:rPr>
              <w:t xml:space="preserve">законів України </w:t>
            </w:r>
            <w:r w:rsidR="002630AE" w:rsidRPr="00783F5B">
              <w:rPr>
                <w:sz w:val="28"/>
                <w:szCs w:val="28"/>
                <w:highlight w:val="white"/>
              </w:rPr>
              <w:t>«Про ліцензування видів господарської діяльності»</w:t>
            </w:r>
            <w:r w:rsidR="002630AE" w:rsidRPr="00783F5B">
              <w:rPr>
                <w:sz w:val="28"/>
                <w:szCs w:val="28"/>
              </w:rPr>
              <w:t xml:space="preserve">, «Про управління відходами», </w:t>
            </w:r>
          </w:p>
          <w:p w14:paraId="047A75FD" w14:textId="48E9F67C" w:rsidR="002630AE" w:rsidRPr="00783F5B" w:rsidRDefault="002630AE" w:rsidP="002630AE">
            <w:pPr>
              <w:ind w:firstLine="208"/>
              <w:rPr>
                <w:sz w:val="28"/>
                <w:szCs w:val="28"/>
              </w:rPr>
            </w:pPr>
            <w:r w:rsidRPr="00783F5B">
              <w:rPr>
                <w:sz w:val="28"/>
                <w:szCs w:val="28"/>
              </w:rPr>
              <w:t>«Про адміністративну процедуру».</w:t>
            </w:r>
          </w:p>
          <w:p w14:paraId="34C588F8" w14:textId="77777777" w:rsidR="00034DD9" w:rsidRPr="00783F5B" w:rsidRDefault="00626582" w:rsidP="005C43D8">
            <w:pPr>
              <w:shd w:val="clear" w:color="auto" w:fill="FFFFFF"/>
              <w:rPr>
                <w:rFonts w:eastAsia="Calibri"/>
                <w:sz w:val="28"/>
                <w:szCs w:val="28"/>
                <w:lang w:eastAsia="en-US"/>
              </w:rPr>
            </w:pPr>
            <w:r w:rsidRPr="00783F5B">
              <w:rPr>
                <w:rFonts w:eastAsia="Calibri"/>
                <w:sz w:val="28"/>
                <w:szCs w:val="28"/>
                <w:u w:val="single"/>
                <w:lang w:eastAsia="en-US"/>
              </w:rPr>
              <w:t>Для суб’єктів господарювання:</w:t>
            </w:r>
            <w:r w:rsidRPr="00783F5B">
              <w:rPr>
                <w:rFonts w:eastAsia="Calibri"/>
                <w:sz w:val="28"/>
                <w:szCs w:val="28"/>
                <w:lang w:eastAsia="en-US"/>
              </w:rPr>
              <w:t xml:space="preserve"> </w:t>
            </w:r>
          </w:p>
          <w:p w14:paraId="611D2E3F" w14:textId="56E5615D" w:rsidR="00626582" w:rsidRPr="00783F5B" w:rsidRDefault="00FD6D08" w:rsidP="005C43D8">
            <w:pPr>
              <w:shd w:val="clear" w:color="auto" w:fill="FFFFFF"/>
              <w:rPr>
                <w:sz w:val="28"/>
                <w:szCs w:val="28"/>
              </w:rPr>
            </w:pPr>
            <w:r w:rsidRPr="00783F5B">
              <w:rPr>
                <w:sz w:val="28"/>
                <w:szCs w:val="28"/>
              </w:rPr>
              <w:t>д</w:t>
            </w:r>
            <w:r w:rsidR="003D3841" w:rsidRPr="00783F5B">
              <w:rPr>
                <w:sz w:val="28"/>
                <w:szCs w:val="28"/>
              </w:rPr>
              <w:t xml:space="preserve">о </w:t>
            </w:r>
            <w:r w:rsidR="003D3841" w:rsidRPr="00783F5B">
              <w:rPr>
                <w:rFonts w:eastAsiaTheme="minorHAnsi"/>
                <w:sz w:val="28"/>
                <w:szCs w:val="28"/>
              </w:rPr>
              <w:t>Порядку</w:t>
            </w:r>
            <w:r w:rsidR="003D3841" w:rsidRPr="00783F5B">
              <w:rPr>
                <w:sz w:val="28"/>
                <w:szCs w:val="28"/>
              </w:rPr>
              <w:t xml:space="preserve"> будуть внесені зміни щодо </w:t>
            </w:r>
            <w:r w:rsidR="003D3841" w:rsidRPr="00783F5B">
              <w:rPr>
                <w:bCs/>
                <w:sz w:val="28"/>
                <w:szCs w:val="28"/>
              </w:rPr>
              <w:t xml:space="preserve">приведення його термінології у відповідність до </w:t>
            </w:r>
            <w:r w:rsidR="003D3841" w:rsidRPr="00783F5B">
              <w:rPr>
                <w:sz w:val="28"/>
                <w:szCs w:val="28"/>
              </w:rPr>
              <w:t xml:space="preserve">законів України </w:t>
            </w:r>
          </w:p>
        </w:tc>
        <w:tc>
          <w:tcPr>
            <w:tcW w:w="2835" w:type="dxa"/>
            <w:gridSpan w:val="2"/>
            <w:tcBorders>
              <w:top w:val="single" w:sz="4" w:space="0" w:color="auto"/>
              <w:left w:val="single" w:sz="4" w:space="0" w:color="auto"/>
              <w:bottom w:val="single" w:sz="4" w:space="0" w:color="auto"/>
              <w:right w:val="single" w:sz="4" w:space="0" w:color="auto"/>
            </w:tcBorders>
          </w:tcPr>
          <w:p w14:paraId="3784212C" w14:textId="77777777" w:rsidR="00626582" w:rsidRPr="00783F5B" w:rsidRDefault="00626582" w:rsidP="005C43D8">
            <w:pPr>
              <w:jc w:val="both"/>
              <w:rPr>
                <w:sz w:val="28"/>
                <w:szCs w:val="28"/>
                <w:u w:val="single"/>
                <w:lang w:eastAsia="uk-UA"/>
              </w:rPr>
            </w:pPr>
            <w:r w:rsidRPr="00783F5B">
              <w:rPr>
                <w:sz w:val="28"/>
                <w:szCs w:val="28"/>
                <w:u w:val="single"/>
                <w:lang w:eastAsia="uk-UA"/>
              </w:rPr>
              <w:lastRenderedPageBreak/>
              <w:t>Для держави:</w:t>
            </w:r>
          </w:p>
          <w:p w14:paraId="273BBC4E" w14:textId="268C4781" w:rsidR="00333072" w:rsidRPr="00783F5B" w:rsidRDefault="000B3FCF" w:rsidP="00333072">
            <w:pPr>
              <w:rPr>
                <w:sz w:val="28"/>
                <w:szCs w:val="28"/>
              </w:rPr>
            </w:pPr>
            <w:r w:rsidRPr="00783F5B">
              <w:rPr>
                <w:sz w:val="28"/>
                <w:szCs w:val="28"/>
              </w:rPr>
              <w:t>д</w:t>
            </w:r>
            <w:r w:rsidR="00333072" w:rsidRPr="00783F5B">
              <w:rPr>
                <w:sz w:val="28"/>
                <w:szCs w:val="28"/>
              </w:rPr>
              <w:t xml:space="preserve">ає обмежену позитивну динаміку, зокрема в частині </w:t>
            </w:r>
            <w:r w:rsidR="00333072" w:rsidRPr="00783F5B">
              <w:rPr>
                <w:sz w:val="28"/>
                <w:szCs w:val="28"/>
              </w:rPr>
              <w:lastRenderedPageBreak/>
              <w:t>узгодження термінології.</w:t>
            </w:r>
          </w:p>
          <w:p w14:paraId="10629A57" w14:textId="38D512D7" w:rsidR="00333072" w:rsidRPr="00783F5B" w:rsidRDefault="00333072" w:rsidP="00333072">
            <w:pPr>
              <w:widowControl w:val="0"/>
              <w:tabs>
                <w:tab w:val="left" w:pos="1142"/>
              </w:tabs>
              <w:ind w:right="-108"/>
              <w:rPr>
                <w:sz w:val="28"/>
                <w:szCs w:val="28"/>
              </w:rPr>
            </w:pPr>
            <w:r w:rsidRPr="00783F5B">
              <w:rPr>
                <w:sz w:val="28"/>
                <w:szCs w:val="28"/>
              </w:rPr>
              <w:t>Водночас зросте ризик оскаржень та неоднозначного тлумачення норм щодо невизначеності переліку документів, які здобувач ліцензії зобов’язаний надати уповноваженим посадовим особам Міндовкілля під час перевірки</w:t>
            </w:r>
            <w:r w:rsidR="00FD6D08" w:rsidRPr="00783F5B">
              <w:rPr>
                <w:sz w:val="28"/>
                <w:szCs w:val="28"/>
              </w:rPr>
              <w:t>.</w:t>
            </w:r>
          </w:p>
          <w:p w14:paraId="149957C9" w14:textId="53135BA1" w:rsidR="00626582" w:rsidRPr="00783F5B" w:rsidRDefault="00626582" w:rsidP="00333072">
            <w:pPr>
              <w:widowControl w:val="0"/>
              <w:tabs>
                <w:tab w:val="left" w:pos="1142"/>
              </w:tabs>
              <w:ind w:right="-108"/>
              <w:rPr>
                <w:sz w:val="28"/>
                <w:szCs w:val="28"/>
                <w:lang w:eastAsia="uk-UA"/>
              </w:rPr>
            </w:pPr>
            <w:r w:rsidRPr="00783F5B">
              <w:rPr>
                <w:sz w:val="28"/>
                <w:szCs w:val="28"/>
                <w:u w:val="single"/>
                <w:lang w:eastAsia="uk-UA"/>
              </w:rPr>
              <w:t>Для суб’єктів господарювання:</w:t>
            </w:r>
            <w:r w:rsidRPr="00783F5B">
              <w:rPr>
                <w:sz w:val="28"/>
                <w:szCs w:val="28"/>
                <w:lang w:eastAsia="uk-UA"/>
              </w:rPr>
              <w:t xml:space="preserve"> </w:t>
            </w:r>
          </w:p>
          <w:p w14:paraId="68753B39" w14:textId="6EFA6DC6" w:rsidR="0077723B" w:rsidRPr="00783F5B" w:rsidRDefault="00FD6D08" w:rsidP="0077723B">
            <w:pPr>
              <w:rPr>
                <w:sz w:val="28"/>
                <w:szCs w:val="28"/>
              </w:rPr>
            </w:pPr>
            <w:r w:rsidRPr="00783F5B">
              <w:rPr>
                <w:sz w:val="28"/>
                <w:szCs w:val="28"/>
                <w:lang w:eastAsia="uk-UA"/>
              </w:rPr>
              <w:t>н</w:t>
            </w:r>
            <w:r w:rsidR="0077723B" w:rsidRPr="00783F5B">
              <w:rPr>
                <w:sz w:val="28"/>
                <w:szCs w:val="28"/>
                <w:lang w:eastAsia="uk-UA"/>
              </w:rPr>
              <w:t xml:space="preserve">еможливість вчасно отримати </w:t>
            </w:r>
            <w:r w:rsidR="0077723B" w:rsidRPr="00783F5B">
              <w:rPr>
                <w:sz w:val="28"/>
                <w:szCs w:val="28"/>
              </w:rPr>
              <w:t>письмову вимогу здобувачем ліцензії та надати документи уповноваженим посадовим особам Міндовкілля.</w:t>
            </w:r>
          </w:p>
          <w:p w14:paraId="59C9804D" w14:textId="77777777" w:rsidR="00626582" w:rsidRPr="00783F5B" w:rsidRDefault="00626582" w:rsidP="005C43D8">
            <w:pPr>
              <w:pStyle w:val="Style21"/>
              <w:widowControl/>
              <w:tabs>
                <w:tab w:val="left" w:pos="1406"/>
              </w:tabs>
              <w:spacing w:line="240" w:lineRule="auto"/>
              <w:ind w:firstLine="0"/>
              <w:rPr>
                <w:sz w:val="28"/>
                <w:szCs w:val="28"/>
              </w:rPr>
            </w:pPr>
            <w:r w:rsidRPr="00783F5B">
              <w:rPr>
                <w:sz w:val="28"/>
                <w:szCs w:val="28"/>
              </w:rPr>
              <w:t xml:space="preserve">Орієнтовні середні витрати на ознайомлення з нормативно-правовою базою становитимуть </w:t>
            </w:r>
          </w:p>
          <w:p w14:paraId="224BF25A" w14:textId="77777777" w:rsidR="00626582" w:rsidRPr="00783F5B" w:rsidRDefault="00626582" w:rsidP="005C43D8">
            <w:pPr>
              <w:pStyle w:val="Style21"/>
              <w:widowControl/>
              <w:tabs>
                <w:tab w:val="left" w:pos="1406"/>
              </w:tabs>
              <w:spacing w:line="240" w:lineRule="auto"/>
              <w:ind w:firstLine="0"/>
              <w:rPr>
                <w:sz w:val="28"/>
                <w:szCs w:val="28"/>
              </w:rPr>
            </w:pPr>
            <w:r w:rsidRPr="00783F5B">
              <w:rPr>
                <w:sz w:val="28"/>
                <w:szCs w:val="28"/>
              </w:rPr>
              <w:t>для одного суб’єкта господарювання</w:t>
            </w:r>
            <w:r w:rsidRPr="00783F5B">
              <w:rPr>
                <w:sz w:val="28"/>
                <w:szCs w:val="28"/>
              </w:rPr>
              <w:br/>
              <w:t xml:space="preserve">24,0 </w:t>
            </w:r>
            <w:r w:rsidRPr="00783F5B">
              <w:rPr>
                <w:sz w:val="28"/>
                <w:szCs w:val="28"/>
                <w:lang w:eastAsia="x-none"/>
              </w:rPr>
              <w:t>гривень.</w:t>
            </w:r>
            <w:r w:rsidRPr="00783F5B">
              <w:rPr>
                <w:sz w:val="28"/>
                <w:szCs w:val="28"/>
              </w:rPr>
              <w:t xml:space="preserve"> </w:t>
            </w:r>
          </w:p>
          <w:p w14:paraId="569D1B25" w14:textId="2B831013" w:rsidR="00626582" w:rsidRPr="00783F5B" w:rsidRDefault="00626582" w:rsidP="005C43D8">
            <w:pPr>
              <w:textAlignment w:val="baseline"/>
              <w:rPr>
                <w:iCs/>
                <w:sz w:val="28"/>
                <w:szCs w:val="28"/>
              </w:rPr>
            </w:pPr>
            <w:r w:rsidRPr="00783F5B">
              <w:rPr>
                <w:bCs/>
                <w:sz w:val="28"/>
                <w:szCs w:val="28"/>
                <w:lang w:eastAsia="uk-UA"/>
              </w:rPr>
              <w:t xml:space="preserve">Сумарні витрати суб’єктів господарювання </w:t>
            </w:r>
            <w:r w:rsidRPr="00783F5B">
              <w:rPr>
                <w:bCs/>
                <w:sz w:val="28"/>
                <w:szCs w:val="28"/>
              </w:rPr>
              <w:t>великого і середнього підприємництва</w:t>
            </w:r>
            <w:r w:rsidRPr="00783F5B">
              <w:rPr>
                <w:bCs/>
                <w:sz w:val="28"/>
                <w:szCs w:val="28"/>
                <w:lang w:eastAsia="uk-UA"/>
              </w:rPr>
              <w:t xml:space="preserve"> за перший рік </w:t>
            </w:r>
            <w:r w:rsidRPr="00783F5B">
              <w:rPr>
                <w:sz w:val="28"/>
                <w:szCs w:val="28"/>
                <w:lang w:eastAsia="uk-UA"/>
              </w:rPr>
              <w:t>становитимуть</w:t>
            </w:r>
            <w:r w:rsidRPr="00783F5B">
              <w:rPr>
                <w:bCs/>
                <w:sz w:val="28"/>
                <w:szCs w:val="28"/>
                <w:lang w:eastAsia="uk-UA"/>
              </w:rPr>
              <w:t xml:space="preserve"> </w:t>
            </w:r>
            <w:r w:rsidRPr="00783F5B">
              <w:rPr>
                <w:bCs/>
                <w:sz w:val="28"/>
                <w:szCs w:val="28"/>
                <w:lang w:eastAsia="uk-UA"/>
              </w:rPr>
              <w:br/>
            </w:r>
            <w:r w:rsidR="00DA56F7" w:rsidRPr="00783F5B">
              <w:rPr>
                <w:sz w:val="28"/>
                <w:szCs w:val="28"/>
              </w:rPr>
              <w:t>1068</w:t>
            </w:r>
            <w:r w:rsidRPr="00783F5B">
              <w:rPr>
                <w:sz w:val="28"/>
                <w:szCs w:val="28"/>
              </w:rPr>
              <w:t xml:space="preserve">,0 </w:t>
            </w:r>
            <w:r w:rsidRPr="00783F5B">
              <w:rPr>
                <w:iCs/>
                <w:sz w:val="28"/>
                <w:szCs w:val="28"/>
              </w:rPr>
              <w:t>гривень,</w:t>
            </w:r>
          </w:p>
          <w:p w14:paraId="642739F9" w14:textId="3AAB0D0D" w:rsidR="00626582" w:rsidRPr="00783F5B" w:rsidRDefault="00626582" w:rsidP="005C43D8">
            <w:pPr>
              <w:textAlignment w:val="baseline"/>
              <w:rPr>
                <w:sz w:val="28"/>
                <w:szCs w:val="28"/>
                <w:lang w:eastAsia="x-none"/>
              </w:rPr>
            </w:pPr>
            <w:r w:rsidRPr="00783F5B">
              <w:rPr>
                <w:iCs/>
                <w:sz w:val="28"/>
                <w:szCs w:val="28"/>
              </w:rPr>
              <w:t xml:space="preserve">а </w:t>
            </w:r>
            <w:r w:rsidRPr="00783F5B">
              <w:rPr>
                <w:bCs/>
                <w:sz w:val="28"/>
                <w:szCs w:val="28"/>
                <w:lang w:eastAsia="uk-UA"/>
              </w:rPr>
              <w:t xml:space="preserve">сумарні витрати суб’єктів малого </w:t>
            </w:r>
            <w:r w:rsidRPr="00783F5B">
              <w:rPr>
                <w:bCs/>
                <w:sz w:val="28"/>
                <w:szCs w:val="28"/>
                <w:lang w:eastAsia="uk-UA"/>
              </w:rPr>
              <w:lastRenderedPageBreak/>
              <w:t xml:space="preserve">підприємництва – </w:t>
            </w:r>
            <w:r w:rsidR="00DA56F7" w:rsidRPr="00783F5B">
              <w:rPr>
                <w:bCs/>
                <w:sz w:val="28"/>
                <w:szCs w:val="28"/>
                <w:lang w:eastAsia="uk-UA"/>
              </w:rPr>
              <w:t>360</w:t>
            </w:r>
            <w:r w:rsidRPr="00783F5B">
              <w:rPr>
                <w:sz w:val="28"/>
                <w:szCs w:val="28"/>
              </w:rPr>
              <w:t>, 0</w:t>
            </w:r>
            <w:r w:rsidRPr="00783F5B">
              <w:t xml:space="preserve"> </w:t>
            </w:r>
            <w:r w:rsidRPr="00783F5B">
              <w:rPr>
                <w:sz w:val="28"/>
                <w:szCs w:val="28"/>
              </w:rPr>
              <w:t>гривень.</w:t>
            </w:r>
          </w:p>
          <w:p w14:paraId="4FE7F600" w14:textId="40B31177" w:rsidR="00626582" w:rsidRPr="00783F5B" w:rsidRDefault="00626582" w:rsidP="008354BE">
            <w:pPr>
              <w:rPr>
                <w:sz w:val="28"/>
                <w:szCs w:val="28"/>
                <w:lang w:eastAsia="uk-UA"/>
              </w:rPr>
            </w:pPr>
            <w:r w:rsidRPr="00783F5B">
              <w:rPr>
                <w:sz w:val="28"/>
                <w:szCs w:val="28"/>
              </w:rPr>
              <w:t xml:space="preserve">Реалізація </w:t>
            </w:r>
            <w:proofErr w:type="spellStart"/>
            <w:r w:rsidRPr="00783F5B">
              <w:rPr>
                <w:sz w:val="28"/>
                <w:szCs w:val="28"/>
              </w:rPr>
              <w:t>акта</w:t>
            </w:r>
            <w:proofErr w:type="spellEnd"/>
            <w:r w:rsidRPr="00783F5B">
              <w:rPr>
                <w:sz w:val="28"/>
                <w:szCs w:val="28"/>
              </w:rPr>
              <w:t xml:space="preserve"> в подальшому не призведе до додаткових витрат у суб’єктів господарювання</w:t>
            </w:r>
          </w:p>
        </w:tc>
        <w:tc>
          <w:tcPr>
            <w:tcW w:w="2409" w:type="dxa"/>
            <w:tcBorders>
              <w:top w:val="single" w:sz="4" w:space="0" w:color="auto"/>
              <w:left w:val="single" w:sz="4" w:space="0" w:color="auto"/>
              <w:bottom w:val="single" w:sz="4" w:space="0" w:color="auto"/>
              <w:right w:val="single" w:sz="4" w:space="0" w:color="auto"/>
            </w:tcBorders>
          </w:tcPr>
          <w:p w14:paraId="3FC20CE4" w14:textId="77777777" w:rsidR="00034DD9" w:rsidRPr="00783F5B" w:rsidRDefault="00626582" w:rsidP="00034DD9">
            <w:pPr>
              <w:rPr>
                <w:bCs/>
                <w:sz w:val="28"/>
                <w:szCs w:val="28"/>
              </w:rPr>
            </w:pPr>
            <w:r w:rsidRPr="00783F5B">
              <w:rPr>
                <w:sz w:val="28"/>
                <w:szCs w:val="28"/>
                <w:lang w:eastAsia="uk-UA"/>
              </w:rPr>
              <w:lastRenderedPageBreak/>
              <w:t xml:space="preserve">У разі </w:t>
            </w:r>
            <w:r w:rsidR="00034DD9" w:rsidRPr="00783F5B">
              <w:rPr>
                <w:sz w:val="28"/>
                <w:szCs w:val="28"/>
                <w:lang w:eastAsia="uk-UA"/>
              </w:rPr>
              <w:t>п</w:t>
            </w:r>
            <w:r w:rsidR="00034DD9" w:rsidRPr="00783F5B">
              <w:rPr>
                <w:bCs/>
                <w:sz w:val="28"/>
                <w:szCs w:val="28"/>
              </w:rPr>
              <w:t xml:space="preserve">риведення термінології Порядку у відповідність </w:t>
            </w:r>
          </w:p>
          <w:p w14:paraId="10D53119" w14:textId="6C7A8ECF" w:rsidR="00626582" w:rsidRPr="00783F5B" w:rsidRDefault="00034DD9" w:rsidP="00034DD9">
            <w:pPr>
              <w:rPr>
                <w:sz w:val="28"/>
                <w:szCs w:val="28"/>
                <w:lang w:eastAsia="uk-UA"/>
              </w:rPr>
            </w:pPr>
            <w:r w:rsidRPr="00783F5B">
              <w:rPr>
                <w:bCs/>
                <w:sz w:val="28"/>
                <w:szCs w:val="28"/>
              </w:rPr>
              <w:lastRenderedPageBreak/>
              <w:t xml:space="preserve">до законів України </w:t>
            </w:r>
            <w:r w:rsidRPr="00783F5B">
              <w:rPr>
                <w:sz w:val="28"/>
                <w:szCs w:val="28"/>
                <w:highlight w:val="white"/>
              </w:rPr>
              <w:t>«Про ліцензування видів господарської діяльності»</w:t>
            </w:r>
            <w:r w:rsidRPr="00783F5B">
              <w:rPr>
                <w:sz w:val="28"/>
                <w:szCs w:val="28"/>
              </w:rPr>
              <w:t xml:space="preserve">, «Про управління відходами», «Про адміністративну процедуру» </w:t>
            </w:r>
            <w:r w:rsidR="00626582" w:rsidRPr="00783F5B">
              <w:rPr>
                <w:sz w:val="28"/>
                <w:szCs w:val="28"/>
                <w:lang w:eastAsia="uk-UA"/>
              </w:rPr>
              <w:t xml:space="preserve">задекларовані цілі будуть досягнуті </w:t>
            </w:r>
            <w:r w:rsidRPr="00783F5B">
              <w:rPr>
                <w:sz w:val="28"/>
                <w:szCs w:val="28"/>
                <w:lang w:eastAsia="uk-UA"/>
              </w:rPr>
              <w:t>частково</w:t>
            </w:r>
          </w:p>
        </w:tc>
      </w:tr>
      <w:tr w:rsidR="005C43D8" w:rsidRPr="00783F5B" w14:paraId="294CF8DC" w14:textId="77777777" w:rsidTr="00F272EE">
        <w:trPr>
          <w:gridBefore w:val="1"/>
          <w:wBefore w:w="44" w:type="dxa"/>
        </w:trPr>
        <w:tc>
          <w:tcPr>
            <w:tcW w:w="1799" w:type="dxa"/>
            <w:tcBorders>
              <w:top w:val="single" w:sz="4" w:space="0" w:color="auto"/>
              <w:left w:val="single" w:sz="4" w:space="0" w:color="auto"/>
              <w:bottom w:val="single" w:sz="4" w:space="0" w:color="auto"/>
              <w:right w:val="single" w:sz="4" w:space="0" w:color="auto"/>
            </w:tcBorders>
          </w:tcPr>
          <w:p w14:paraId="2ECCB974" w14:textId="0F77AC16" w:rsidR="006426F8" w:rsidRPr="00783F5B" w:rsidRDefault="00626582" w:rsidP="00B00704">
            <w:pPr>
              <w:shd w:val="clear" w:color="auto" w:fill="FFFFFF"/>
              <w:tabs>
                <w:tab w:val="left" w:pos="1134"/>
                <w:tab w:val="left" w:pos="1276"/>
              </w:tabs>
              <w:ind w:right="-108"/>
              <w:jc w:val="both"/>
              <w:rPr>
                <w:sz w:val="28"/>
                <w:szCs w:val="28"/>
              </w:rPr>
            </w:pPr>
            <w:r w:rsidRPr="00783F5B">
              <w:rPr>
                <w:sz w:val="28"/>
                <w:szCs w:val="28"/>
              </w:rPr>
              <w:lastRenderedPageBreak/>
              <w:t>Альтернатива 3</w:t>
            </w:r>
            <w:r w:rsidR="000B3FCF" w:rsidRPr="00783F5B">
              <w:rPr>
                <w:sz w:val="28"/>
                <w:szCs w:val="28"/>
              </w:rPr>
              <w:t>:</w:t>
            </w:r>
          </w:p>
          <w:p w14:paraId="7EF357CD" w14:textId="230818C7" w:rsidR="006426F8" w:rsidRPr="00783F5B" w:rsidRDefault="000B3FCF" w:rsidP="006426F8">
            <w:pPr>
              <w:rPr>
                <w:sz w:val="28"/>
                <w:szCs w:val="28"/>
                <w:lang w:eastAsia="uk-UA"/>
              </w:rPr>
            </w:pPr>
            <w:r w:rsidRPr="00783F5B">
              <w:rPr>
                <w:sz w:val="28"/>
                <w:szCs w:val="28"/>
                <w:lang w:eastAsia="uk-UA" w:bidi="uk-UA"/>
              </w:rPr>
              <w:t>п</w:t>
            </w:r>
            <w:r w:rsidR="006426F8" w:rsidRPr="00783F5B">
              <w:rPr>
                <w:sz w:val="28"/>
                <w:szCs w:val="28"/>
                <w:lang w:eastAsia="uk-UA" w:bidi="uk-UA"/>
              </w:rPr>
              <w:t xml:space="preserve">рийняття проєкту </w:t>
            </w:r>
            <w:proofErr w:type="spellStart"/>
            <w:r w:rsidR="006426F8" w:rsidRPr="00783F5B">
              <w:rPr>
                <w:sz w:val="28"/>
                <w:szCs w:val="28"/>
                <w:lang w:eastAsia="uk-UA" w:bidi="uk-UA"/>
              </w:rPr>
              <w:t>акта</w:t>
            </w:r>
            <w:proofErr w:type="spellEnd"/>
          </w:p>
        </w:tc>
        <w:tc>
          <w:tcPr>
            <w:tcW w:w="2694" w:type="dxa"/>
            <w:gridSpan w:val="2"/>
            <w:tcBorders>
              <w:top w:val="single" w:sz="4" w:space="0" w:color="auto"/>
              <w:left w:val="single" w:sz="4" w:space="0" w:color="auto"/>
              <w:bottom w:val="single" w:sz="4" w:space="0" w:color="auto"/>
              <w:right w:val="single" w:sz="4" w:space="0" w:color="auto"/>
            </w:tcBorders>
          </w:tcPr>
          <w:p w14:paraId="587C4A4F" w14:textId="77777777" w:rsidR="006426F8" w:rsidRPr="00783F5B" w:rsidRDefault="006426F8" w:rsidP="00077E67">
            <w:pPr>
              <w:ind w:left="-57" w:right="-57"/>
              <w:rPr>
                <w:rFonts w:eastAsia="Calibri"/>
                <w:sz w:val="28"/>
                <w:szCs w:val="28"/>
                <w:u w:val="single"/>
                <w:lang w:eastAsia="en-US"/>
              </w:rPr>
            </w:pPr>
            <w:r w:rsidRPr="00783F5B">
              <w:rPr>
                <w:rFonts w:eastAsia="Calibri"/>
                <w:sz w:val="28"/>
                <w:szCs w:val="28"/>
                <w:u w:val="single"/>
                <w:lang w:eastAsia="en-US"/>
              </w:rPr>
              <w:t>Для держави:</w:t>
            </w:r>
          </w:p>
          <w:p w14:paraId="455272A0" w14:textId="52900637" w:rsidR="00333072" w:rsidRPr="00783F5B" w:rsidRDefault="008354BE" w:rsidP="00333072">
            <w:pPr>
              <w:ind w:firstLine="208"/>
              <w:rPr>
                <w:sz w:val="28"/>
                <w:szCs w:val="28"/>
              </w:rPr>
            </w:pPr>
            <w:r w:rsidRPr="00783F5B">
              <w:rPr>
                <w:sz w:val="28"/>
                <w:szCs w:val="28"/>
              </w:rPr>
              <w:t>д</w:t>
            </w:r>
            <w:r w:rsidR="00333072" w:rsidRPr="00783F5B">
              <w:rPr>
                <w:sz w:val="28"/>
                <w:szCs w:val="28"/>
              </w:rPr>
              <w:t>ержава отримує більш ефективний інструмент регулювання, який дасть змогу здійснювати належне</w:t>
            </w:r>
            <w:r w:rsidR="00333072" w:rsidRPr="00783F5B">
              <w:rPr>
                <w:spacing w:val="32"/>
                <w:sz w:val="28"/>
                <w:szCs w:val="28"/>
              </w:rPr>
              <w:t xml:space="preserve"> </w:t>
            </w:r>
            <w:r w:rsidR="00333072" w:rsidRPr="00783F5B">
              <w:rPr>
                <w:sz w:val="28"/>
                <w:szCs w:val="28"/>
              </w:rPr>
              <w:t>адміністрування, що</w:t>
            </w:r>
            <w:r w:rsidR="00333072" w:rsidRPr="00783F5B">
              <w:rPr>
                <w:spacing w:val="1"/>
                <w:sz w:val="28"/>
                <w:szCs w:val="28"/>
              </w:rPr>
              <w:t xml:space="preserve"> </w:t>
            </w:r>
            <w:r w:rsidR="00333072" w:rsidRPr="00783F5B">
              <w:rPr>
                <w:sz w:val="28"/>
                <w:szCs w:val="28"/>
              </w:rPr>
              <w:t>сприятиме</w:t>
            </w:r>
            <w:r w:rsidR="00333072" w:rsidRPr="00783F5B">
              <w:rPr>
                <w:spacing w:val="1"/>
                <w:sz w:val="28"/>
                <w:szCs w:val="28"/>
              </w:rPr>
              <w:t xml:space="preserve"> </w:t>
            </w:r>
            <w:r w:rsidR="00333072" w:rsidRPr="00783F5B">
              <w:rPr>
                <w:sz w:val="28"/>
                <w:szCs w:val="28"/>
              </w:rPr>
              <w:t>наближенню</w:t>
            </w:r>
            <w:r w:rsidR="00333072" w:rsidRPr="00783F5B">
              <w:rPr>
                <w:spacing w:val="1"/>
                <w:sz w:val="28"/>
                <w:szCs w:val="28"/>
              </w:rPr>
              <w:t xml:space="preserve"> </w:t>
            </w:r>
            <w:r w:rsidR="00333072" w:rsidRPr="00783F5B">
              <w:rPr>
                <w:sz w:val="28"/>
                <w:szCs w:val="28"/>
              </w:rPr>
              <w:t>законодавства</w:t>
            </w:r>
            <w:r w:rsidR="00333072" w:rsidRPr="00783F5B">
              <w:rPr>
                <w:spacing w:val="1"/>
                <w:sz w:val="28"/>
                <w:szCs w:val="28"/>
              </w:rPr>
              <w:t xml:space="preserve"> </w:t>
            </w:r>
            <w:r w:rsidR="00333072" w:rsidRPr="00783F5B">
              <w:rPr>
                <w:sz w:val="28"/>
                <w:szCs w:val="28"/>
              </w:rPr>
              <w:t>України</w:t>
            </w:r>
            <w:r w:rsidR="00333072" w:rsidRPr="00783F5B">
              <w:rPr>
                <w:spacing w:val="1"/>
                <w:sz w:val="28"/>
                <w:szCs w:val="28"/>
              </w:rPr>
              <w:t xml:space="preserve"> </w:t>
            </w:r>
            <w:r w:rsidR="00333072" w:rsidRPr="00783F5B">
              <w:rPr>
                <w:sz w:val="28"/>
                <w:szCs w:val="28"/>
              </w:rPr>
              <w:t>до</w:t>
            </w:r>
            <w:r w:rsidR="00333072" w:rsidRPr="00783F5B">
              <w:rPr>
                <w:spacing w:val="1"/>
                <w:sz w:val="28"/>
                <w:szCs w:val="28"/>
              </w:rPr>
              <w:t xml:space="preserve"> </w:t>
            </w:r>
            <w:r w:rsidR="00333072" w:rsidRPr="00783F5B">
              <w:rPr>
                <w:sz w:val="28"/>
                <w:szCs w:val="28"/>
              </w:rPr>
              <w:t>європейських</w:t>
            </w:r>
            <w:r w:rsidR="00333072" w:rsidRPr="00783F5B">
              <w:rPr>
                <w:spacing w:val="1"/>
                <w:sz w:val="28"/>
                <w:szCs w:val="28"/>
              </w:rPr>
              <w:t xml:space="preserve"> </w:t>
            </w:r>
            <w:r w:rsidR="00333072" w:rsidRPr="00783F5B">
              <w:rPr>
                <w:sz w:val="28"/>
                <w:szCs w:val="28"/>
              </w:rPr>
              <w:t>стандартів</w:t>
            </w:r>
          </w:p>
          <w:p w14:paraId="2242579E" w14:textId="749AD0E2" w:rsidR="00333072" w:rsidRPr="00783F5B" w:rsidRDefault="006426F8" w:rsidP="00764E9C">
            <w:pPr>
              <w:shd w:val="clear" w:color="auto" w:fill="FFFFFF"/>
              <w:rPr>
                <w:sz w:val="28"/>
                <w:szCs w:val="28"/>
              </w:rPr>
            </w:pPr>
            <w:r w:rsidRPr="00783F5B">
              <w:rPr>
                <w:rFonts w:eastAsia="Calibri"/>
                <w:sz w:val="28"/>
                <w:szCs w:val="28"/>
                <w:u w:val="single"/>
                <w:lang w:eastAsia="en-US"/>
              </w:rPr>
              <w:t>Для суб’єктів господарювання:</w:t>
            </w:r>
            <w:r w:rsidRPr="00783F5B">
              <w:rPr>
                <w:rFonts w:eastAsia="Calibri"/>
                <w:sz w:val="28"/>
                <w:szCs w:val="28"/>
                <w:lang w:eastAsia="en-US"/>
              </w:rPr>
              <w:t xml:space="preserve"> </w:t>
            </w:r>
            <w:r w:rsidR="008354BE" w:rsidRPr="00783F5B">
              <w:rPr>
                <w:sz w:val="28"/>
                <w:szCs w:val="28"/>
              </w:rPr>
              <w:t>з</w:t>
            </w:r>
            <w:r w:rsidR="00764E9C" w:rsidRPr="00783F5B">
              <w:rPr>
                <w:sz w:val="28"/>
                <w:szCs w:val="28"/>
              </w:rPr>
              <w:t xml:space="preserve">апропоновані зміни до </w:t>
            </w:r>
            <w:r w:rsidR="003D3841" w:rsidRPr="00783F5B">
              <w:rPr>
                <w:sz w:val="28"/>
                <w:szCs w:val="28"/>
              </w:rPr>
              <w:t xml:space="preserve">Порядку </w:t>
            </w:r>
            <w:r w:rsidR="00764E9C" w:rsidRPr="00783F5B">
              <w:rPr>
                <w:sz w:val="28"/>
                <w:szCs w:val="28"/>
              </w:rPr>
              <w:t xml:space="preserve">націлені на захист прав і законних інтересів </w:t>
            </w:r>
            <w:r w:rsidR="00E47A3C" w:rsidRPr="00783F5B">
              <w:rPr>
                <w:sz w:val="28"/>
                <w:szCs w:val="28"/>
              </w:rPr>
              <w:t>фізичних</w:t>
            </w:r>
          </w:p>
          <w:p w14:paraId="534C6BF7" w14:textId="298E942D" w:rsidR="00764E9C" w:rsidRPr="00783F5B" w:rsidRDefault="00E47A3C" w:rsidP="00764E9C">
            <w:pPr>
              <w:shd w:val="clear" w:color="auto" w:fill="FFFFFF"/>
              <w:rPr>
                <w:sz w:val="28"/>
                <w:szCs w:val="28"/>
              </w:rPr>
            </w:pPr>
            <w:r w:rsidRPr="00783F5B">
              <w:rPr>
                <w:sz w:val="28"/>
                <w:szCs w:val="28"/>
              </w:rPr>
              <w:t>осіб-підприємців</w:t>
            </w:r>
            <w:r w:rsidR="00764E9C" w:rsidRPr="00783F5B">
              <w:rPr>
                <w:sz w:val="28"/>
                <w:szCs w:val="28"/>
              </w:rPr>
              <w:t xml:space="preserve"> та юридичних осіб у відносинах із державою.</w:t>
            </w:r>
          </w:p>
          <w:p w14:paraId="35D6C530" w14:textId="77777777" w:rsidR="00764E9C" w:rsidRPr="00783F5B" w:rsidRDefault="00764E9C" w:rsidP="00764E9C">
            <w:pPr>
              <w:shd w:val="clear" w:color="auto" w:fill="FFFFFF"/>
              <w:rPr>
                <w:sz w:val="28"/>
                <w:szCs w:val="28"/>
                <w:lang w:eastAsia="uk-UA"/>
              </w:rPr>
            </w:pPr>
            <w:r w:rsidRPr="00783F5B">
              <w:rPr>
                <w:sz w:val="28"/>
                <w:szCs w:val="28"/>
                <w:lang w:eastAsia="uk-UA"/>
              </w:rPr>
              <w:t xml:space="preserve">Суб’єкти господарювання отримають </w:t>
            </w:r>
            <w:r w:rsidRPr="00783F5B">
              <w:rPr>
                <w:sz w:val="28"/>
                <w:szCs w:val="28"/>
              </w:rPr>
              <w:t xml:space="preserve">якісну адміністративну послугу за </w:t>
            </w:r>
          </w:p>
          <w:p w14:paraId="54F77E84" w14:textId="3A9D48BE" w:rsidR="00F070C1" w:rsidRPr="00783F5B" w:rsidRDefault="00764E9C" w:rsidP="009F50B8">
            <w:pPr>
              <w:shd w:val="clear" w:color="auto" w:fill="FFFFFF"/>
              <w:rPr>
                <w:sz w:val="28"/>
                <w:szCs w:val="28"/>
              </w:rPr>
            </w:pPr>
            <w:r w:rsidRPr="00783F5B">
              <w:rPr>
                <w:sz w:val="28"/>
                <w:szCs w:val="28"/>
              </w:rPr>
              <w:t>уніфікованою</w:t>
            </w:r>
            <w:r w:rsidRPr="00783F5B">
              <w:rPr>
                <w:spacing w:val="1"/>
                <w:sz w:val="28"/>
                <w:szCs w:val="28"/>
              </w:rPr>
              <w:t xml:space="preserve"> </w:t>
            </w:r>
            <w:r w:rsidRPr="00783F5B">
              <w:rPr>
                <w:sz w:val="28"/>
                <w:szCs w:val="28"/>
              </w:rPr>
              <w:t>адміністративною</w:t>
            </w:r>
            <w:r w:rsidRPr="00783F5B">
              <w:rPr>
                <w:spacing w:val="1"/>
                <w:sz w:val="28"/>
                <w:szCs w:val="28"/>
              </w:rPr>
              <w:t xml:space="preserve"> </w:t>
            </w:r>
            <w:r w:rsidRPr="00783F5B">
              <w:rPr>
                <w:sz w:val="28"/>
                <w:szCs w:val="28"/>
              </w:rPr>
              <w:t xml:space="preserve">процедурою, яка </w:t>
            </w:r>
            <w:r w:rsidRPr="00783F5B">
              <w:rPr>
                <w:sz w:val="28"/>
                <w:szCs w:val="28"/>
                <w:lang w:eastAsia="uk-UA"/>
              </w:rPr>
              <w:t>відповідає європейським стандартам</w:t>
            </w:r>
          </w:p>
        </w:tc>
        <w:tc>
          <w:tcPr>
            <w:tcW w:w="2835" w:type="dxa"/>
            <w:gridSpan w:val="2"/>
            <w:tcBorders>
              <w:top w:val="single" w:sz="4" w:space="0" w:color="auto"/>
              <w:left w:val="single" w:sz="4" w:space="0" w:color="auto"/>
              <w:bottom w:val="single" w:sz="4" w:space="0" w:color="auto"/>
              <w:right w:val="single" w:sz="4" w:space="0" w:color="auto"/>
            </w:tcBorders>
          </w:tcPr>
          <w:p w14:paraId="688476C9" w14:textId="77777777" w:rsidR="00AD29EE" w:rsidRPr="00783F5B" w:rsidRDefault="00AD29EE" w:rsidP="00AD29EE">
            <w:pPr>
              <w:jc w:val="both"/>
              <w:rPr>
                <w:sz w:val="28"/>
                <w:szCs w:val="28"/>
                <w:u w:val="single"/>
                <w:lang w:eastAsia="uk-UA"/>
              </w:rPr>
            </w:pPr>
            <w:r w:rsidRPr="00783F5B">
              <w:rPr>
                <w:sz w:val="28"/>
                <w:szCs w:val="28"/>
                <w:u w:val="single"/>
                <w:lang w:eastAsia="uk-UA"/>
              </w:rPr>
              <w:t>Для держави:</w:t>
            </w:r>
          </w:p>
          <w:p w14:paraId="44EB6BB7" w14:textId="08AB4138" w:rsidR="00AD29EE" w:rsidRPr="00783F5B" w:rsidRDefault="008354BE" w:rsidP="00AD29EE">
            <w:pPr>
              <w:widowControl w:val="0"/>
              <w:tabs>
                <w:tab w:val="left" w:pos="1142"/>
              </w:tabs>
              <w:ind w:right="-108"/>
              <w:rPr>
                <w:sz w:val="28"/>
                <w:szCs w:val="28"/>
                <w:lang w:eastAsia="uk-UA"/>
              </w:rPr>
            </w:pPr>
            <w:proofErr w:type="spellStart"/>
            <w:r w:rsidRPr="00783F5B">
              <w:rPr>
                <w:sz w:val="28"/>
                <w:szCs w:val="28"/>
              </w:rPr>
              <w:t>н</w:t>
            </w:r>
            <w:r w:rsidR="00333072" w:rsidRPr="00783F5B">
              <w:rPr>
                <w:sz w:val="28"/>
                <w:szCs w:val="28"/>
              </w:rPr>
              <w:t>епередбачаються</w:t>
            </w:r>
            <w:proofErr w:type="spellEnd"/>
            <w:r w:rsidR="00333072" w:rsidRPr="00783F5B">
              <w:rPr>
                <w:sz w:val="28"/>
                <w:szCs w:val="28"/>
              </w:rPr>
              <w:t>, оскільки запровадження змін не потребує матеріальних і фінансових витрат</w:t>
            </w:r>
            <w:r w:rsidR="000B3FCF" w:rsidRPr="00783F5B">
              <w:rPr>
                <w:sz w:val="28"/>
                <w:szCs w:val="28"/>
              </w:rPr>
              <w:t>.</w:t>
            </w:r>
            <w:r w:rsidR="00333072" w:rsidRPr="00783F5B">
              <w:rPr>
                <w:sz w:val="28"/>
                <w:szCs w:val="28"/>
                <w:u w:val="single"/>
                <w:lang w:eastAsia="uk-UA"/>
              </w:rPr>
              <w:t xml:space="preserve"> </w:t>
            </w:r>
            <w:r w:rsidR="00AD29EE" w:rsidRPr="00783F5B">
              <w:rPr>
                <w:sz w:val="28"/>
                <w:szCs w:val="28"/>
                <w:u w:val="single"/>
                <w:lang w:eastAsia="uk-UA"/>
              </w:rPr>
              <w:t>Для суб’єктів господарювання:</w:t>
            </w:r>
            <w:r w:rsidR="00AD29EE" w:rsidRPr="00783F5B">
              <w:rPr>
                <w:sz w:val="28"/>
                <w:szCs w:val="28"/>
                <w:lang w:eastAsia="uk-UA"/>
              </w:rPr>
              <w:t xml:space="preserve"> </w:t>
            </w:r>
          </w:p>
          <w:p w14:paraId="4AD7602B" w14:textId="77777777" w:rsidR="006144FA" w:rsidRPr="00783F5B" w:rsidRDefault="006144FA" w:rsidP="006144FA">
            <w:pPr>
              <w:pStyle w:val="Style21"/>
              <w:widowControl/>
              <w:tabs>
                <w:tab w:val="left" w:pos="1406"/>
              </w:tabs>
              <w:spacing w:line="240" w:lineRule="auto"/>
              <w:ind w:firstLine="0"/>
              <w:rPr>
                <w:sz w:val="28"/>
                <w:szCs w:val="28"/>
              </w:rPr>
            </w:pPr>
            <w:r w:rsidRPr="00783F5B">
              <w:rPr>
                <w:sz w:val="28"/>
                <w:szCs w:val="28"/>
              </w:rPr>
              <w:t xml:space="preserve">Орієнтовні середні витрати на ознайомлення з нормативно-правовою базою становитимуть </w:t>
            </w:r>
          </w:p>
          <w:p w14:paraId="43913F77" w14:textId="77777777" w:rsidR="006144FA" w:rsidRPr="00783F5B" w:rsidRDefault="006144FA" w:rsidP="006144FA">
            <w:pPr>
              <w:pStyle w:val="Style21"/>
              <w:widowControl/>
              <w:tabs>
                <w:tab w:val="left" w:pos="1406"/>
              </w:tabs>
              <w:spacing w:line="240" w:lineRule="auto"/>
              <w:ind w:firstLine="0"/>
              <w:rPr>
                <w:sz w:val="28"/>
                <w:szCs w:val="28"/>
              </w:rPr>
            </w:pPr>
            <w:r w:rsidRPr="00783F5B">
              <w:rPr>
                <w:sz w:val="28"/>
                <w:szCs w:val="28"/>
              </w:rPr>
              <w:t>для одного суб’єкта господарювання</w:t>
            </w:r>
            <w:r w:rsidRPr="00783F5B">
              <w:rPr>
                <w:sz w:val="28"/>
                <w:szCs w:val="28"/>
              </w:rPr>
              <w:br/>
              <w:t xml:space="preserve">24,0 </w:t>
            </w:r>
            <w:r w:rsidRPr="00783F5B">
              <w:rPr>
                <w:sz w:val="28"/>
                <w:szCs w:val="28"/>
                <w:lang w:eastAsia="x-none"/>
              </w:rPr>
              <w:t>гривень.</w:t>
            </w:r>
            <w:r w:rsidRPr="00783F5B">
              <w:rPr>
                <w:sz w:val="28"/>
                <w:szCs w:val="28"/>
              </w:rPr>
              <w:t xml:space="preserve"> </w:t>
            </w:r>
          </w:p>
          <w:p w14:paraId="363C9D03" w14:textId="3786C552" w:rsidR="006144FA" w:rsidRPr="00783F5B" w:rsidRDefault="006144FA" w:rsidP="006144FA">
            <w:pPr>
              <w:textAlignment w:val="baseline"/>
              <w:rPr>
                <w:iCs/>
                <w:sz w:val="28"/>
                <w:szCs w:val="28"/>
              </w:rPr>
            </w:pPr>
            <w:r w:rsidRPr="00783F5B">
              <w:rPr>
                <w:bCs/>
                <w:sz w:val="28"/>
                <w:szCs w:val="28"/>
                <w:lang w:eastAsia="uk-UA"/>
              </w:rPr>
              <w:t xml:space="preserve">Сумарні витрати суб’єктів господарювання </w:t>
            </w:r>
            <w:r w:rsidRPr="00783F5B">
              <w:rPr>
                <w:bCs/>
                <w:sz w:val="28"/>
                <w:szCs w:val="28"/>
              </w:rPr>
              <w:t>великого і середнього підприємництва</w:t>
            </w:r>
            <w:r w:rsidRPr="00783F5B">
              <w:rPr>
                <w:bCs/>
                <w:sz w:val="28"/>
                <w:szCs w:val="28"/>
                <w:lang w:eastAsia="uk-UA"/>
              </w:rPr>
              <w:t xml:space="preserve"> за перший рік </w:t>
            </w:r>
            <w:r w:rsidRPr="00783F5B">
              <w:rPr>
                <w:sz w:val="28"/>
                <w:szCs w:val="28"/>
                <w:lang w:eastAsia="uk-UA"/>
              </w:rPr>
              <w:t>становитимуть</w:t>
            </w:r>
            <w:r w:rsidRPr="00783F5B">
              <w:rPr>
                <w:bCs/>
                <w:sz w:val="28"/>
                <w:szCs w:val="28"/>
                <w:lang w:eastAsia="uk-UA"/>
              </w:rPr>
              <w:t xml:space="preserve"> </w:t>
            </w:r>
            <w:r w:rsidRPr="00783F5B">
              <w:rPr>
                <w:bCs/>
                <w:sz w:val="28"/>
                <w:szCs w:val="28"/>
                <w:lang w:eastAsia="uk-UA"/>
              </w:rPr>
              <w:br/>
            </w:r>
            <w:r w:rsidR="00DA56F7" w:rsidRPr="00783F5B">
              <w:rPr>
                <w:sz w:val="28"/>
                <w:szCs w:val="28"/>
              </w:rPr>
              <w:t>1068</w:t>
            </w:r>
            <w:r w:rsidRPr="00783F5B">
              <w:rPr>
                <w:sz w:val="28"/>
                <w:szCs w:val="28"/>
              </w:rPr>
              <w:t xml:space="preserve">,0 </w:t>
            </w:r>
            <w:r w:rsidRPr="00783F5B">
              <w:rPr>
                <w:iCs/>
                <w:sz w:val="28"/>
                <w:szCs w:val="28"/>
              </w:rPr>
              <w:t>гривень,</w:t>
            </w:r>
          </w:p>
          <w:p w14:paraId="558EC11B" w14:textId="415E5A4C" w:rsidR="00C0773B" w:rsidRPr="00783F5B" w:rsidRDefault="006144FA" w:rsidP="006144FA">
            <w:pPr>
              <w:textAlignment w:val="baseline"/>
              <w:rPr>
                <w:sz w:val="28"/>
                <w:szCs w:val="28"/>
                <w:lang w:eastAsia="x-none"/>
              </w:rPr>
            </w:pPr>
            <w:r w:rsidRPr="00783F5B">
              <w:rPr>
                <w:iCs/>
                <w:sz w:val="28"/>
                <w:szCs w:val="28"/>
              </w:rPr>
              <w:t xml:space="preserve">а </w:t>
            </w:r>
            <w:r w:rsidRPr="00783F5B">
              <w:rPr>
                <w:bCs/>
                <w:sz w:val="28"/>
                <w:szCs w:val="28"/>
                <w:lang w:eastAsia="uk-UA"/>
              </w:rPr>
              <w:t xml:space="preserve">сумарні витрати суб’єктів малого підприємництва – </w:t>
            </w:r>
            <w:r w:rsidR="00DA56F7" w:rsidRPr="00783F5B">
              <w:rPr>
                <w:sz w:val="28"/>
                <w:szCs w:val="28"/>
              </w:rPr>
              <w:t>360</w:t>
            </w:r>
            <w:r w:rsidRPr="00783F5B">
              <w:rPr>
                <w:sz w:val="28"/>
                <w:szCs w:val="28"/>
              </w:rPr>
              <w:t>, 0</w:t>
            </w:r>
            <w:r w:rsidRPr="00783F5B">
              <w:t xml:space="preserve"> </w:t>
            </w:r>
            <w:r w:rsidRPr="00783F5B">
              <w:rPr>
                <w:sz w:val="28"/>
                <w:szCs w:val="28"/>
              </w:rPr>
              <w:t>гривень.</w:t>
            </w:r>
          </w:p>
          <w:p w14:paraId="19E58CB6" w14:textId="30B1E4D6" w:rsidR="006426F8" w:rsidRPr="00783F5B" w:rsidRDefault="00A02367" w:rsidP="008354BE">
            <w:pPr>
              <w:rPr>
                <w:sz w:val="28"/>
                <w:szCs w:val="28"/>
                <w:lang w:eastAsia="uk-UA"/>
              </w:rPr>
            </w:pPr>
            <w:r w:rsidRPr="00783F5B">
              <w:rPr>
                <w:sz w:val="28"/>
                <w:szCs w:val="28"/>
              </w:rPr>
              <w:t xml:space="preserve">Реалізація </w:t>
            </w:r>
            <w:proofErr w:type="spellStart"/>
            <w:r w:rsidRPr="00783F5B">
              <w:rPr>
                <w:sz w:val="28"/>
                <w:szCs w:val="28"/>
              </w:rPr>
              <w:t>акта</w:t>
            </w:r>
            <w:proofErr w:type="spellEnd"/>
            <w:r w:rsidRPr="00783F5B">
              <w:rPr>
                <w:sz w:val="28"/>
                <w:szCs w:val="28"/>
              </w:rPr>
              <w:t xml:space="preserve"> в подальшому не призведе до додаткових витрат у суб’єктів господарювання</w:t>
            </w:r>
          </w:p>
        </w:tc>
        <w:tc>
          <w:tcPr>
            <w:tcW w:w="2409" w:type="dxa"/>
            <w:tcBorders>
              <w:top w:val="single" w:sz="4" w:space="0" w:color="auto"/>
              <w:left w:val="single" w:sz="4" w:space="0" w:color="auto"/>
              <w:bottom w:val="single" w:sz="4" w:space="0" w:color="auto"/>
              <w:right w:val="single" w:sz="4" w:space="0" w:color="auto"/>
            </w:tcBorders>
          </w:tcPr>
          <w:p w14:paraId="1653D632" w14:textId="6A30E12F" w:rsidR="006426F8" w:rsidRPr="00783F5B" w:rsidRDefault="006426F8" w:rsidP="00077E67">
            <w:pPr>
              <w:rPr>
                <w:sz w:val="28"/>
                <w:szCs w:val="28"/>
                <w:lang w:eastAsia="uk-UA"/>
              </w:rPr>
            </w:pPr>
            <w:r w:rsidRPr="00783F5B">
              <w:rPr>
                <w:sz w:val="28"/>
                <w:szCs w:val="28"/>
                <w:lang w:eastAsia="uk-UA"/>
              </w:rPr>
              <w:t xml:space="preserve">У разі прийняття проєкту </w:t>
            </w:r>
            <w:proofErr w:type="spellStart"/>
            <w:r w:rsidRPr="00783F5B">
              <w:rPr>
                <w:sz w:val="28"/>
                <w:szCs w:val="28"/>
                <w:lang w:eastAsia="uk-UA"/>
              </w:rPr>
              <w:t>акта</w:t>
            </w:r>
            <w:proofErr w:type="spellEnd"/>
            <w:r w:rsidRPr="00783F5B">
              <w:rPr>
                <w:sz w:val="28"/>
                <w:szCs w:val="28"/>
                <w:lang w:eastAsia="uk-UA"/>
              </w:rPr>
              <w:t xml:space="preserve"> задекларовані цілі будуть досягнуті повною мірою</w:t>
            </w:r>
          </w:p>
        </w:tc>
      </w:tr>
      <w:tr w:rsidR="005C43D8" w:rsidRPr="00783F5B" w14:paraId="682C6553" w14:textId="77777777" w:rsidTr="00F2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vAlign w:val="center"/>
          </w:tcPr>
          <w:p w14:paraId="0B59A932" w14:textId="77777777" w:rsidR="006426F8" w:rsidRPr="00783F5B" w:rsidRDefault="006426F8" w:rsidP="006426F8">
            <w:pPr>
              <w:jc w:val="center"/>
              <w:rPr>
                <w:sz w:val="28"/>
                <w:szCs w:val="28"/>
                <w:lang w:eastAsia="uk-UA"/>
              </w:rPr>
            </w:pPr>
            <w:r w:rsidRPr="00783F5B">
              <w:rPr>
                <w:sz w:val="28"/>
                <w:szCs w:val="28"/>
                <w:lang w:eastAsia="uk-UA"/>
              </w:rPr>
              <w:lastRenderedPageBreak/>
              <w:t>Рейтинг</w:t>
            </w:r>
          </w:p>
        </w:tc>
        <w:tc>
          <w:tcPr>
            <w:tcW w:w="4819" w:type="dxa"/>
            <w:gridSpan w:val="2"/>
            <w:vAlign w:val="center"/>
          </w:tcPr>
          <w:p w14:paraId="09BC92BF" w14:textId="77777777" w:rsidR="006426F8" w:rsidRPr="00783F5B" w:rsidRDefault="006426F8" w:rsidP="006426F8">
            <w:pPr>
              <w:jc w:val="center"/>
              <w:rPr>
                <w:sz w:val="28"/>
                <w:szCs w:val="28"/>
                <w:lang w:eastAsia="uk-UA"/>
              </w:rPr>
            </w:pPr>
            <w:r w:rsidRPr="00783F5B">
              <w:rPr>
                <w:sz w:val="28"/>
                <w:szCs w:val="28"/>
                <w:lang w:eastAsia="uk-UA"/>
              </w:rPr>
              <w:t>Аргументи щодо переваги обраної альтернативи / причини відмови від альтернативи</w:t>
            </w:r>
          </w:p>
        </w:tc>
        <w:tc>
          <w:tcPr>
            <w:tcW w:w="2693" w:type="dxa"/>
            <w:gridSpan w:val="2"/>
            <w:vAlign w:val="center"/>
          </w:tcPr>
          <w:p w14:paraId="225669FA" w14:textId="77777777" w:rsidR="006426F8" w:rsidRPr="00783F5B" w:rsidRDefault="006426F8" w:rsidP="006426F8">
            <w:pPr>
              <w:jc w:val="center"/>
              <w:rPr>
                <w:sz w:val="28"/>
                <w:szCs w:val="28"/>
                <w:lang w:eastAsia="uk-UA"/>
              </w:rPr>
            </w:pPr>
            <w:r w:rsidRPr="00783F5B">
              <w:rPr>
                <w:sz w:val="28"/>
                <w:szCs w:val="28"/>
                <w:lang w:eastAsia="uk-UA"/>
              </w:rPr>
              <w:t xml:space="preserve">Оцінка ризику зовнішніх чинників на дію запропонованого регуляторного </w:t>
            </w:r>
            <w:proofErr w:type="spellStart"/>
            <w:r w:rsidRPr="00783F5B">
              <w:rPr>
                <w:sz w:val="28"/>
                <w:szCs w:val="28"/>
                <w:lang w:eastAsia="uk-UA"/>
              </w:rPr>
              <w:t>акта</w:t>
            </w:r>
            <w:proofErr w:type="spellEnd"/>
          </w:p>
        </w:tc>
      </w:tr>
      <w:tr w:rsidR="005C43D8" w:rsidRPr="00783F5B" w14:paraId="14ECABF0" w14:textId="77777777" w:rsidTr="00F2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0A380243" w14:textId="7780E486" w:rsidR="006426F8" w:rsidRPr="00783F5B" w:rsidRDefault="006426F8" w:rsidP="006426F8">
            <w:pPr>
              <w:jc w:val="both"/>
              <w:rPr>
                <w:sz w:val="28"/>
                <w:szCs w:val="28"/>
                <w:lang w:eastAsia="uk-UA"/>
              </w:rPr>
            </w:pPr>
            <w:r w:rsidRPr="00783F5B">
              <w:rPr>
                <w:sz w:val="28"/>
                <w:szCs w:val="28"/>
                <w:lang w:eastAsia="uk-UA"/>
              </w:rPr>
              <w:t>Альтернатива 1</w:t>
            </w:r>
            <w:r w:rsidR="00F272EE" w:rsidRPr="00783F5B">
              <w:rPr>
                <w:sz w:val="28"/>
                <w:szCs w:val="28"/>
                <w:lang w:eastAsia="uk-UA"/>
              </w:rPr>
              <w:t>:</w:t>
            </w:r>
          </w:p>
          <w:p w14:paraId="21BB8767" w14:textId="74A41B06" w:rsidR="006426F8" w:rsidRPr="00783F5B" w:rsidRDefault="00F272EE" w:rsidP="006426F8">
            <w:pPr>
              <w:jc w:val="both"/>
              <w:rPr>
                <w:sz w:val="28"/>
                <w:szCs w:val="28"/>
                <w:lang w:eastAsia="uk-UA"/>
              </w:rPr>
            </w:pPr>
            <w:r w:rsidRPr="00783F5B">
              <w:rPr>
                <w:sz w:val="28"/>
                <w:szCs w:val="28"/>
                <w:lang w:eastAsia="uk-UA" w:bidi="uk-UA"/>
              </w:rPr>
              <w:t>з</w:t>
            </w:r>
            <w:r w:rsidR="006426F8" w:rsidRPr="00783F5B">
              <w:rPr>
                <w:sz w:val="28"/>
                <w:szCs w:val="28"/>
                <w:lang w:eastAsia="uk-UA" w:bidi="uk-UA"/>
              </w:rPr>
              <w:t xml:space="preserve">береження ситуації, яка </w:t>
            </w:r>
            <w:r w:rsidR="005A4F52" w:rsidRPr="00783F5B">
              <w:rPr>
                <w:sz w:val="28"/>
                <w:szCs w:val="28"/>
                <w:lang w:eastAsia="uk-UA" w:bidi="uk-UA"/>
              </w:rPr>
              <w:t>є</w:t>
            </w:r>
            <w:r w:rsidR="006426F8" w:rsidRPr="00783F5B">
              <w:rPr>
                <w:sz w:val="28"/>
                <w:szCs w:val="28"/>
                <w:lang w:eastAsia="uk-UA" w:bidi="uk-UA"/>
              </w:rPr>
              <w:t xml:space="preserve"> на цей час</w:t>
            </w:r>
          </w:p>
        </w:tc>
        <w:tc>
          <w:tcPr>
            <w:tcW w:w="4819" w:type="dxa"/>
            <w:gridSpan w:val="2"/>
            <w:tcBorders>
              <w:bottom w:val="single" w:sz="4" w:space="0" w:color="auto"/>
            </w:tcBorders>
          </w:tcPr>
          <w:p w14:paraId="2FB604DC" w14:textId="3F0403F1" w:rsidR="00DE5A66" w:rsidRPr="00783F5B" w:rsidRDefault="0044205D" w:rsidP="004D2F00">
            <w:pPr>
              <w:rPr>
                <w:sz w:val="28"/>
                <w:szCs w:val="28"/>
                <w:lang w:eastAsia="uk-UA"/>
              </w:rPr>
            </w:pPr>
            <w:r w:rsidRPr="00783F5B">
              <w:rPr>
                <w:bCs/>
                <w:sz w:val="28"/>
                <w:szCs w:val="28"/>
              </w:rPr>
              <w:t>Переваги обраної альтернативи відсутні, оскільки даний</w:t>
            </w:r>
            <w:r w:rsidR="0060594F" w:rsidRPr="00783F5B">
              <w:rPr>
                <w:bCs/>
                <w:sz w:val="28"/>
                <w:szCs w:val="28"/>
              </w:rPr>
              <w:t xml:space="preserve"> механізм не відповідає положен</w:t>
            </w:r>
            <w:r w:rsidRPr="00783F5B">
              <w:rPr>
                <w:bCs/>
                <w:sz w:val="28"/>
                <w:szCs w:val="28"/>
              </w:rPr>
              <w:t xml:space="preserve">ням </w:t>
            </w:r>
            <w:r w:rsidR="004D2F00" w:rsidRPr="00783F5B">
              <w:rPr>
                <w:sz w:val="28"/>
                <w:szCs w:val="28"/>
              </w:rPr>
              <w:t>низки з</w:t>
            </w:r>
            <w:r w:rsidR="0060594F" w:rsidRPr="00783F5B">
              <w:rPr>
                <w:sz w:val="28"/>
                <w:szCs w:val="28"/>
              </w:rPr>
              <w:t xml:space="preserve">аконів України </w:t>
            </w:r>
          </w:p>
        </w:tc>
        <w:tc>
          <w:tcPr>
            <w:tcW w:w="2693" w:type="dxa"/>
            <w:gridSpan w:val="2"/>
            <w:tcBorders>
              <w:bottom w:val="single" w:sz="4" w:space="0" w:color="auto"/>
            </w:tcBorders>
          </w:tcPr>
          <w:p w14:paraId="44B2BBC0" w14:textId="77777777" w:rsidR="002D1B6C" w:rsidRPr="00783F5B" w:rsidRDefault="002D1B6C" w:rsidP="0077723B">
            <w:pPr>
              <w:rPr>
                <w:sz w:val="28"/>
                <w:szCs w:val="28"/>
              </w:rPr>
            </w:pPr>
            <w:r w:rsidRPr="00783F5B">
              <w:rPr>
                <w:sz w:val="28"/>
                <w:szCs w:val="28"/>
              </w:rPr>
              <w:t xml:space="preserve">Вплив максимальний. </w:t>
            </w:r>
          </w:p>
          <w:p w14:paraId="180BBA09" w14:textId="536E93DF" w:rsidR="0077723B" w:rsidRPr="00783F5B" w:rsidRDefault="00F272EE" w:rsidP="00F272EE">
            <w:pPr>
              <w:rPr>
                <w:sz w:val="28"/>
                <w:szCs w:val="28"/>
                <w:lang w:eastAsia="uk-UA"/>
              </w:rPr>
            </w:pPr>
            <w:r w:rsidRPr="00783F5B">
              <w:rPr>
                <w:sz w:val="28"/>
                <w:szCs w:val="28"/>
              </w:rPr>
              <w:t>Відбулися зміни в законодавчої базі</w:t>
            </w:r>
          </w:p>
        </w:tc>
      </w:tr>
      <w:tr w:rsidR="005C43D8" w:rsidRPr="00783F5B" w14:paraId="0B1C5D34" w14:textId="77777777" w:rsidTr="00F2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5B141716" w14:textId="0D2D98C9" w:rsidR="00626582" w:rsidRPr="00783F5B" w:rsidRDefault="00626582" w:rsidP="005C43D8">
            <w:pPr>
              <w:shd w:val="clear" w:color="auto" w:fill="FFFFFF"/>
              <w:tabs>
                <w:tab w:val="left" w:pos="1134"/>
                <w:tab w:val="left" w:pos="1276"/>
              </w:tabs>
              <w:jc w:val="both"/>
              <w:rPr>
                <w:sz w:val="28"/>
                <w:szCs w:val="28"/>
              </w:rPr>
            </w:pPr>
            <w:r w:rsidRPr="00783F5B">
              <w:rPr>
                <w:sz w:val="28"/>
                <w:szCs w:val="28"/>
              </w:rPr>
              <w:t>Альтернатива 2</w:t>
            </w:r>
            <w:r w:rsidR="00F272EE" w:rsidRPr="00783F5B">
              <w:rPr>
                <w:sz w:val="28"/>
                <w:szCs w:val="28"/>
              </w:rPr>
              <w:t>:</w:t>
            </w:r>
          </w:p>
          <w:p w14:paraId="2CC69237" w14:textId="5D908AE7" w:rsidR="00626582" w:rsidRPr="00783F5B" w:rsidRDefault="00F272EE" w:rsidP="005C43D8">
            <w:pPr>
              <w:rPr>
                <w:sz w:val="28"/>
                <w:szCs w:val="28"/>
                <w:lang w:eastAsia="uk-UA"/>
              </w:rPr>
            </w:pPr>
            <w:r w:rsidRPr="00783F5B">
              <w:rPr>
                <w:bCs/>
                <w:sz w:val="28"/>
                <w:szCs w:val="28"/>
              </w:rPr>
              <w:t>п</w:t>
            </w:r>
            <w:r w:rsidR="00626582" w:rsidRPr="00783F5B">
              <w:rPr>
                <w:bCs/>
                <w:sz w:val="28"/>
                <w:szCs w:val="28"/>
              </w:rPr>
              <w:t xml:space="preserve">риведення термінології Порядку до </w:t>
            </w:r>
            <w:r w:rsidR="00626582" w:rsidRPr="00783F5B">
              <w:rPr>
                <w:sz w:val="28"/>
                <w:szCs w:val="28"/>
              </w:rPr>
              <w:t>законів України</w:t>
            </w:r>
          </w:p>
        </w:tc>
        <w:tc>
          <w:tcPr>
            <w:tcW w:w="4819" w:type="dxa"/>
            <w:gridSpan w:val="2"/>
            <w:tcBorders>
              <w:bottom w:val="single" w:sz="4" w:space="0" w:color="auto"/>
            </w:tcBorders>
          </w:tcPr>
          <w:p w14:paraId="519FAB7D" w14:textId="38866F7C" w:rsidR="00626582" w:rsidRPr="00783F5B" w:rsidRDefault="00626582" w:rsidP="005C43D8">
            <w:pPr>
              <w:rPr>
                <w:sz w:val="28"/>
                <w:szCs w:val="28"/>
              </w:rPr>
            </w:pPr>
            <w:r w:rsidRPr="00783F5B">
              <w:rPr>
                <w:bCs/>
                <w:sz w:val="28"/>
                <w:szCs w:val="28"/>
              </w:rPr>
              <w:t xml:space="preserve">Переваги обраної альтернативи </w:t>
            </w:r>
            <w:r w:rsidRPr="00783F5B">
              <w:rPr>
                <w:sz w:val="28"/>
                <w:szCs w:val="28"/>
                <w:lang w:eastAsia="uk-UA"/>
              </w:rPr>
              <w:t xml:space="preserve">полягатимуть у приведенні термінології Порядку у відповідність </w:t>
            </w:r>
            <w:r w:rsidRPr="00783F5B">
              <w:rPr>
                <w:sz w:val="28"/>
                <w:szCs w:val="28"/>
              </w:rPr>
              <w:t xml:space="preserve">до </w:t>
            </w:r>
            <w:r w:rsidR="002630AE" w:rsidRPr="00783F5B">
              <w:rPr>
                <w:sz w:val="28"/>
                <w:szCs w:val="28"/>
              </w:rPr>
              <w:t>з</w:t>
            </w:r>
            <w:r w:rsidRPr="00783F5B">
              <w:rPr>
                <w:sz w:val="28"/>
                <w:szCs w:val="28"/>
              </w:rPr>
              <w:t xml:space="preserve">аконів України </w:t>
            </w:r>
            <w:r w:rsidRPr="00783F5B">
              <w:rPr>
                <w:sz w:val="28"/>
                <w:szCs w:val="28"/>
                <w:highlight w:val="white"/>
              </w:rPr>
              <w:t>«Про ліцензування видів господарської діяльності»</w:t>
            </w:r>
            <w:r w:rsidRPr="00783F5B">
              <w:rPr>
                <w:sz w:val="28"/>
                <w:szCs w:val="28"/>
              </w:rPr>
              <w:t xml:space="preserve">, </w:t>
            </w:r>
          </w:p>
          <w:p w14:paraId="30ABDF8C" w14:textId="77777777" w:rsidR="00626582" w:rsidRPr="00783F5B" w:rsidRDefault="00626582" w:rsidP="005C43D8">
            <w:pPr>
              <w:rPr>
                <w:sz w:val="28"/>
                <w:szCs w:val="28"/>
              </w:rPr>
            </w:pPr>
            <w:r w:rsidRPr="00783F5B">
              <w:rPr>
                <w:sz w:val="28"/>
                <w:szCs w:val="28"/>
              </w:rPr>
              <w:t xml:space="preserve">«Про управління відходами», </w:t>
            </w:r>
          </w:p>
          <w:p w14:paraId="4287EBBF" w14:textId="7F9199B4" w:rsidR="00626582" w:rsidRPr="00783F5B" w:rsidRDefault="00626582" w:rsidP="000B3FCF">
            <w:pPr>
              <w:rPr>
                <w:sz w:val="28"/>
                <w:szCs w:val="28"/>
                <w:lang w:eastAsia="uk-UA"/>
              </w:rPr>
            </w:pPr>
            <w:r w:rsidRPr="00783F5B">
              <w:rPr>
                <w:sz w:val="28"/>
                <w:szCs w:val="28"/>
              </w:rPr>
              <w:t>«Про адміністративну процедуру»</w:t>
            </w:r>
          </w:p>
        </w:tc>
        <w:tc>
          <w:tcPr>
            <w:tcW w:w="2693" w:type="dxa"/>
            <w:gridSpan w:val="2"/>
            <w:tcBorders>
              <w:bottom w:val="single" w:sz="4" w:space="0" w:color="auto"/>
            </w:tcBorders>
          </w:tcPr>
          <w:p w14:paraId="3B0163D8" w14:textId="3AEAEE9D" w:rsidR="001A7AB6" w:rsidRPr="00783F5B" w:rsidRDefault="001A7AB6" w:rsidP="001A7AB6">
            <w:pPr>
              <w:rPr>
                <w:sz w:val="28"/>
                <w:szCs w:val="28"/>
                <w:lang w:eastAsia="uk-UA"/>
              </w:rPr>
            </w:pPr>
            <w:r w:rsidRPr="00783F5B">
              <w:rPr>
                <w:sz w:val="28"/>
                <w:szCs w:val="28"/>
                <w:lang w:eastAsia="uk-UA"/>
              </w:rPr>
              <w:t>Вплив мінімальний</w:t>
            </w:r>
          </w:p>
          <w:p w14:paraId="736BD6CD" w14:textId="1019C14F" w:rsidR="002D1B6C" w:rsidRPr="00783F5B" w:rsidRDefault="002D1B6C" w:rsidP="001A7AB6">
            <w:pPr>
              <w:rPr>
                <w:sz w:val="28"/>
                <w:szCs w:val="28"/>
                <w:lang w:eastAsia="uk-UA"/>
              </w:rPr>
            </w:pPr>
          </w:p>
        </w:tc>
      </w:tr>
      <w:tr w:rsidR="005C43D8" w:rsidRPr="00783F5B" w14:paraId="4368D415" w14:textId="77777777" w:rsidTr="00F272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9" w:type="dxa"/>
            <w:gridSpan w:val="3"/>
            <w:tcBorders>
              <w:bottom w:val="single" w:sz="4" w:space="0" w:color="auto"/>
            </w:tcBorders>
          </w:tcPr>
          <w:p w14:paraId="568CC04C" w14:textId="6036B9C0" w:rsidR="006426F8" w:rsidRPr="00783F5B" w:rsidRDefault="00626582" w:rsidP="006426F8">
            <w:pPr>
              <w:shd w:val="clear" w:color="auto" w:fill="FFFFFF"/>
              <w:tabs>
                <w:tab w:val="left" w:pos="1134"/>
                <w:tab w:val="left" w:pos="1276"/>
              </w:tabs>
              <w:jc w:val="both"/>
              <w:rPr>
                <w:sz w:val="28"/>
                <w:szCs w:val="28"/>
              </w:rPr>
            </w:pPr>
            <w:r w:rsidRPr="00783F5B">
              <w:rPr>
                <w:sz w:val="28"/>
                <w:szCs w:val="28"/>
              </w:rPr>
              <w:t>Альтернатива 3</w:t>
            </w:r>
            <w:r w:rsidR="00F272EE" w:rsidRPr="00783F5B">
              <w:rPr>
                <w:sz w:val="28"/>
                <w:szCs w:val="28"/>
              </w:rPr>
              <w:t>:</w:t>
            </w:r>
          </w:p>
          <w:p w14:paraId="70BA0098" w14:textId="41511F9E" w:rsidR="006426F8" w:rsidRPr="00783F5B" w:rsidRDefault="00F272EE" w:rsidP="006426F8">
            <w:pPr>
              <w:rPr>
                <w:sz w:val="28"/>
                <w:szCs w:val="28"/>
                <w:lang w:eastAsia="uk-UA"/>
              </w:rPr>
            </w:pPr>
            <w:r w:rsidRPr="00783F5B">
              <w:rPr>
                <w:sz w:val="28"/>
                <w:szCs w:val="28"/>
                <w:lang w:eastAsia="uk-UA" w:bidi="uk-UA"/>
              </w:rPr>
              <w:t>п</w:t>
            </w:r>
            <w:r w:rsidR="006426F8" w:rsidRPr="00783F5B">
              <w:rPr>
                <w:sz w:val="28"/>
                <w:szCs w:val="28"/>
                <w:lang w:eastAsia="uk-UA" w:bidi="uk-UA"/>
              </w:rPr>
              <w:t xml:space="preserve">рийняття проєкту </w:t>
            </w:r>
            <w:proofErr w:type="spellStart"/>
            <w:r w:rsidR="006426F8" w:rsidRPr="00783F5B">
              <w:rPr>
                <w:sz w:val="28"/>
                <w:szCs w:val="28"/>
                <w:lang w:eastAsia="uk-UA" w:bidi="uk-UA"/>
              </w:rPr>
              <w:t>акта</w:t>
            </w:r>
            <w:proofErr w:type="spellEnd"/>
          </w:p>
        </w:tc>
        <w:tc>
          <w:tcPr>
            <w:tcW w:w="4819" w:type="dxa"/>
            <w:gridSpan w:val="2"/>
            <w:tcBorders>
              <w:bottom w:val="single" w:sz="4" w:space="0" w:color="auto"/>
            </w:tcBorders>
          </w:tcPr>
          <w:p w14:paraId="1754D294" w14:textId="34BADBDE" w:rsidR="002D1B6C" w:rsidRPr="00783F5B" w:rsidRDefault="006426F8" w:rsidP="000B3FCF">
            <w:pPr>
              <w:rPr>
                <w:sz w:val="28"/>
                <w:szCs w:val="28"/>
                <w:lang w:eastAsia="uk-UA"/>
              </w:rPr>
            </w:pPr>
            <w:r w:rsidRPr="00783F5B">
              <w:rPr>
                <w:sz w:val="28"/>
                <w:szCs w:val="28"/>
                <w:lang w:eastAsia="uk-UA"/>
              </w:rPr>
              <w:t xml:space="preserve">У разі прийняття регуляторного </w:t>
            </w:r>
            <w:proofErr w:type="spellStart"/>
            <w:r w:rsidRPr="00783F5B">
              <w:rPr>
                <w:sz w:val="28"/>
                <w:szCs w:val="28"/>
                <w:lang w:eastAsia="uk-UA"/>
              </w:rPr>
              <w:t>акта</w:t>
            </w:r>
            <w:proofErr w:type="spellEnd"/>
            <w:r w:rsidRPr="00783F5B">
              <w:rPr>
                <w:sz w:val="28"/>
                <w:szCs w:val="28"/>
                <w:lang w:eastAsia="uk-UA"/>
              </w:rPr>
              <w:t xml:space="preserve"> для держави вигода полягатиме в удосконаленні законодавства, завдяки чому запропонований спосіб вирішення зазначеної проблеми є найбільш доцільним та дає змогу </w:t>
            </w:r>
            <w:r w:rsidR="0044205D" w:rsidRPr="00783F5B">
              <w:rPr>
                <w:sz w:val="28"/>
                <w:szCs w:val="28"/>
                <w:lang w:eastAsia="uk-UA"/>
              </w:rPr>
              <w:t xml:space="preserve">привести </w:t>
            </w:r>
            <w:r w:rsidR="004D2F00" w:rsidRPr="00783F5B">
              <w:rPr>
                <w:sz w:val="28"/>
                <w:szCs w:val="28"/>
                <w:lang w:eastAsia="uk-UA"/>
              </w:rPr>
              <w:t xml:space="preserve">Порядок </w:t>
            </w:r>
            <w:r w:rsidR="0044205D" w:rsidRPr="00783F5B">
              <w:rPr>
                <w:sz w:val="28"/>
                <w:szCs w:val="28"/>
                <w:lang w:eastAsia="uk-UA"/>
              </w:rPr>
              <w:t xml:space="preserve"> у відповідність </w:t>
            </w:r>
            <w:r w:rsidR="0044205D" w:rsidRPr="00783F5B">
              <w:rPr>
                <w:sz w:val="28"/>
                <w:szCs w:val="28"/>
              </w:rPr>
              <w:t xml:space="preserve">до </w:t>
            </w:r>
            <w:r w:rsidR="002630AE" w:rsidRPr="00783F5B">
              <w:rPr>
                <w:sz w:val="28"/>
                <w:szCs w:val="28"/>
              </w:rPr>
              <w:t>з</w:t>
            </w:r>
            <w:r w:rsidR="0060594F" w:rsidRPr="00783F5B">
              <w:rPr>
                <w:sz w:val="28"/>
                <w:szCs w:val="28"/>
              </w:rPr>
              <w:t xml:space="preserve">аконів України </w:t>
            </w:r>
            <w:r w:rsidR="0060594F" w:rsidRPr="00783F5B">
              <w:rPr>
                <w:sz w:val="28"/>
                <w:szCs w:val="28"/>
                <w:highlight w:val="white"/>
              </w:rPr>
              <w:t>«Про ліцензування видів господарської діяльності»</w:t>
            </w:r>
            <w:r w:rsidR="0060594F" w:rsidRPr="00783F5B">
              <w:rPr>
                <w:sz w:val="28"/>
                <w:szCs w:val="28"/>
              </w:rPr>
              <w:t>, «Про управління відходами», «Про адміністративну процедуру»</w:t>
            </w:r>
            <w:r w:rsidR="004D2F00" w:rsidRPr="00783F5B">
              <w:rPr>
                <w:sz w:val="28"/>
                <w:szCs w:val="28"/>
              </w:rPr>
              <w:t>, «Про засади державної регуляторної політики у сфері господарської діяльності»</w:t>
            </w:r>
          </w:p>
        </w:tc>
        <w:tc>
          <w:tcPr>
            <w:tcW w:w="2693" w:type="dxa"/>
            <w:gridSpan w:val="2"/>
            <w:tcBorders>
              <w:bottom w:val="single" w:sz="4" w:space="0" w:color="auto"/>
            </w:tcBorders>
          </w:tcPr>
          <w:p w14:paraId="584ED3DA" w14:textId="3DEFFDDD" w:rsidR="0077723B" w:rsidRPr="00783F5B" w:rsidRDefault="0077723B" w:rsidP="0077723B">
            <w:pPr>
              <w:rPr>
                <w:sz w:val="28"/>
                <w:szCs w:val="28"/>
                <w:lang w:eastAsia="uk-UA"/>
              </w:rPr>
            </w:pPr>
            <w:r w:rsidRPr="00783F5B">
              <w:rPr>
                <w:sz w:val="28"/>
                <w:szCs w:val="28"/>
                <w:lang w:eastAsia="uk-UA"/>
              </w:rPr>
              <w:t>Вплив мінімальний</w:t>
            </w:r>
          </w:p>
          <w:p w14:paraId="2C1F2F5D" w14:textId="4719A587" w:rsidR="006426F8" w:rsidRPr="00783F5B" w:rsidRDefault="006426F8" w:rsidP="00331672">
            <w:pPr>
              <w:rPr>
                <w:sz w:val="28"/>
                <w:szCs w:val="28"/>
                <w:lang w:eastAsia="uk-UA"/>
              </w:rPr>
            </w:pPr>
          </w:p>
        </w:tc>
      </w:tr>
    </w:tbl>
    <w:p w14:paraId="0BE35C41" w14:textId="77777777" w:rsidR="002D1B6C" w:rsidRPr="00783F5B" w:rsidRDefault="002D1B6C" w:rsidP="006426F8">
      <w:pPr>
        <w:ind w:firstLine="709"/>
        <w:jc w:val="both"/>
        <w:rPr>
          <w:lang w:val="uk-UA"/>
        </w:rPr>
      </w:pPr>
    </w:p>
    <w:p w14:paraId="279D068B" w14:textId="17E4C8F8" w:rsidR="006426F8" w:rsidRPr="00783F5B" w:rsidRDefault="002D1B6C" w:rsidP="006426F8">
      <w:pPr>
        <w:ind w:firstLine="709"/>
        <w:jc w:val="both"/>
        <w:rPr>
          <w:sz w:val="28"/>
          <w:szCs w:val="28"/>
          <w:lang w:val="uk-UA"/>
        </w:rPr>
      </w:pPr>
      <w:r w:rsidRPr="00783F5B">
        <w:rPr>
          <w:sz w:val="28"/>
          <w:szCs w:val="28"/>
          <w:lang w:val="uk-UA"/>
        </w:rPr>
        <w:t>На сьогоднішній день відсутній альтернативний спосіб досягнення постав</w:t>
      </w:r>
      <w:r w:rsidR="00F83C2C" w:rsidRPr="00783F5B">
        <w:rPr>
          <w:sz w:val="28"/>
          <w:szCs w:val="28"/>
          <w:lang w:val="uk-UA"/>
        </w:rPr>
        <w:t>леної мети, окрім прийняття проє</w:t>
      </w:r>
      <w:r w:rsidRPr="00783F5B">
        <w:rPr>
          <w:sz w:val="28"/>
          <w:szCs w:val="28"/>
          <w:lang w:val="uk-UA"/>
        </w:rPr>
        <w:t>кту наказу в запропонованій редакції (альтернатива 3).</w:t>
      </w:r>
    </w:p>
    <w:p w14:paraId="56388DBB" w14:textId="77777777" w:rsidR="00D270F5" w:rsidRPr="00783F5B" w:rsidRDefault="00D270F5" w:rsidP="006426F8">
      <w:pPr>
        <w:ind w:firstLine="709"/>
        <w:jc w:val="both"/>
        <w:rPr>
          <w:sz w:val="28"/>
          <w:szCs w:val="28"/>
          <w:lang w:val="uk-UA"/>
        </w:rPr>
      </w:pPr>
    </w:p>
    <w:p w14:paraId="4E10BEF6" w14:textId="77777777" w:rsidR="006426F8" w:rsidRPr="00783F5B" w:rsidRDefault="006426F8" w:rsidP="006426F8">
      <w:pPr>
        <w:ind w:firstLine="709"/>
        <w:jc w:val="both"/>
        <w:rPr>
          <w:b/>
          <w:sz w:val="28"/>
          <w:szCs w:val="28"/>
          <w:lang w:val="uk-UA" w:eastAsia="uk-UA"/>
        </w:rPr>
      </w:pPr>
      <w:r w:rsidRPr="00783F5B">
        <w:rPr>
          <w:b/>
          <w:sz w:val="28"/>
          <w:szCs w:val="28"/>
          <w:lang w:val="uk-UA" w:eastAsia="uk-UA"/>
        </w:rPr>
        <w:t>V. Механізми та заходи, які забезпечать розв’язання визначеної проблеми</w:t>
      </w:r>
    </w:p>
    <w:p w14:paraId="799D878F" w14:textId="446471B4" w:rsidR="00D21737" w:rsidRPr="00783F5B" w:rsidRDefault="00D21737" w:rsidP="00D21737">
      <w:pPr>
        <w:pStyle w:val="af7"/>
        <w:ind w:firstLine="567"/>
        <w:jc w:val="both"/>
        <w:rPr>
          <w:rFonts w:ascii="Times New Roman" w:hAnsi="Times New Roman"/>
          <w:bCs/>
          <w:sz w:val="28"/>
          <w:szCs w:val="28"/>
          <w:lang w:val="uk-UA"/>
        </w:rPr>
      </w:pPr>
      <w:r w:rsidRPr="00783F5B">
        <w:rPr>
          <w:rFonts w:ascii="Times New Roman" w:hAnsi="Times New Roman"/>
          <w:bCs/>
          <w:sz w:val="28"/>
          <w:szCs w:val="28"/>
          <w:lang w:val="uk-UA"/>
        </w:rPr>
        <w:t xml:space="preserve">Механізмом, який забезпечить розв’язання визначеної в розділі І цього Аналізу проблеми з боку держави, є внесення змін до </w:t>
      </w:r>
      <w:r w:rsidR="004D2F00" w:rsidRPr="00783F5B">
        <w:rPr>
          <w:rFonts w:ascii="Times New Roman" w:hAnsi="Times New Roman"/>
          <w:sz w:val="28"/>
          <w:szCs w:val="28"/>
          <w:lang w:val="uk-UA"/>
        </w:rPr>
        <w:t>Порядку</w:t>
      </w:r>
      <w:r w:rsidRPr="00783F5B">
        <w:rPr>
          <w:rFonts w:ascii="Times New Roman" w:hAnsi="Times New Roman"/>
          <w:bCs/>
          <w:sz w:val="28"/>
          <w:szCs w:val="28"/>
          <w:lang w:val="uk-UA"/>
        </w:rPr>
        <w:t>.</w:t>
      </w:r>
    </w:p>
    <w:p w14:paraId="2B6678C7" w14:textId="0B80F54C" w:rsidR="00D21737" w:rsidRPr="00783F5B" w:rsidRDefault="00D21737" w:rsidP="00D21737">
      <w:pPr>
        <w:pStyle w:val="af7"/>
        <w:ind w:firstLine="567"/>
        <w:jc w:val="both"/>
        <w:rPr>
          <w:rFonts w:ascii="Times New Roman" w:hAnsi="Times New Roman"/>
          <w:sz w:val="28"/>
          <w:szCs w:val="28"/>
          <w:lang w:val="uk-UA"/>
        </w:rPr>
      </w:pPr>
      <w:r w:rsidRPr="00783F5B">
        <w:rPr>
          <w:rFonts w:ascii="Times New Roman" w:hAnsi="Times New Roman"/>
          <w:bCs/>
          <w:sz w:val="28"/>
          <w:szCs w:val="28"/>
          <w:lang w:val="uk-UA"/>
        </w:rPr>
        <w:t xml:space="preserve">Для досягнення зазначених цілей </w:t>
      </w:r>
      <w:proofErr w:type="spellStart"/>
      <w:r w:rsidRPr="00783F5B">
        <w:rPr>
          <w:rFonts w:ascii="Times New Roman" w:hAnsi="Times New Roman"/>
          <w:bCs/>
          <w:sz w:val="28"/>
          <w:szCs w:val="28"/>
          <w:lang w:val="uk-UA"/>
        </w:rPr>
        <w:t>проєктом</w:t>
      </w:r>
      <w:proofErr w:type="spellEnd"/>
      <w:r w:rsidRPr="00783F5B">
        <w:rPr>
          <w:rFonts w:ascii="Times New Roman" w:hAnsi="Times New Roman"/>
          <w:bCs/>
          <w:sz w:val="28"/>
          <w:szCs w:val="28"/>
          <w:lang w:val="uk-UA"/>
        </w:rPr>
        <w:t xml:space="preserve"> </w:t>
      </w:r>
      <w:proofErr w:type="spellStart"/>
      <w:r w:rsidRPr="00783F5B">
        <w:rPr>
          <w:rFonts w:ascii="Times New Roman" w:hAnsi="Times New Roman"/>
          <w:bCs/>
          <w:sz w:val="28"/>
          <w:szCs w:val="28"/>
          <w:lang w:val="uk-UA"/>
        </w:rPr>
        <w:t>акта</w:t>
      </w:r>
      <w:proofErr w:type="spellEnd"/>
      <w:r w:rsidRPr="00783F5B">
        <w:rPr>
          <w:rFonts w:ascii="Times New Roman" w:hAnsi="Times New Roman"/>
          <w:bCs/>
          <w:sz w:val="28"/>
          <w:szCs w:val="28"/>
          <w:lang w:val="uk-UA"/>
        </w:rPr>
        <w:t xml:space="preserve"> передбачається приведення термінології </w:t>
      </w:r>
      <w:r w:rsidR="004D2F00" w:rsidRPr="00783F5B">
        <w:rPr>
          <w:rFonts w:ascii="Times New Roman" w:hAnsi="Times New Roman"/>
          <w:sz w:val="28"/>
          <w:szCs w:val="28"/>
          <w:lang w:val="uk-UA"/>
        </w:rPr>
        <w:t>Порядку</w:t>
      </w:r>
      <w:r w:rsidRPr="00783F5B">
        <w:rPr>
          <w:rFonts w:ascii="Times New Roman" w:hAnsi="Times New Roman"/>
          <w:bCs/>
          <w:sz w:val="28"/>
          <w:szCs w:val="28"/>
          <w:lang w:val="uk-UA"/>
        </w:rPr>
        <w:t xml:space="preserve"> у відповідність до </w:t>
      </w:r>
      <w:r w:rsidR="002630AE" w:rsidRPr="00783F5B">
        <w:rPr>
          <w:rFonts w:ascii="Times New Roman" w:hAnsi="Times New Roman"/>
          <w:bCs/>
          <w:sz w:val="28"/>
          <w:szCs w:val="28"/>
          <w:lang w:val="uk-UA"/>
        </w:rPr>
        <w:t>з</w:t>
      </w:r>
      <w:r w:rsidRPr="00783F5B">
        <w:rPr>
          <w:rFonts w:ascii="Times New Roman" w:hAnsi="Times New Roman"/>
          <w:bCs/>
          <w:sz w:val="28"/>
          <w:szCs w:val="28"/>
          <w:lang w:val="uk-UA"/>
        </w:rPr>
        <w:t>аконів України «Про управління відходами</w:t>
      </w:r>
      <w:r w:rsidRPr="00783F5B">
        <w:rPr>
          <w:rFonts w:ascii="Times New Roman" w:hAnsi="Times New Roman"/>
          <w:sz w:val="28"/>
          <w:szCs w:val="28"/>
          <w:lang w:val="uk-UA"/>
        </w:rPr>
        <w:t xml:space="preserve">», «Про дозвільну систему у сфері господарської діяльності», «Про адміністративну процедуру», </w:t>
      </w:r>
      <w:r w:rsidR="004D2F00" w:rsidRPr="00783F5B">
        <w:rPr>
          <w:rFonts w:ascii="Times New Roman" w:hAnsi="Times New Roman"/>
          <w:sz w:val="28"/>
          <w:szCs w:val="28"/>
          <w:lang w:val="uk-UA"/>
        </w:rPr>
        <w:t xml:space="preserve">«Про засади державної регуляторної політики у сфері господарської діяльності», </w:t>
      </w:r>
      <w:r w:rsidRPr="00783F5B">
        <w:rPr>
          <w:rFonts w:ascii="Times New Roman" w:hAnsi="Times New Roman"/>
          <w:sz w:val="28"/>
          <w:szCs w:val="28"/>
          <w:lang w:val="uk-UA"/>
        </w:rPr>
        <w:t>а саме:</w:t>
      </w:r>
    </w:p>
    <w:p w14:paraId="69F4A5D8" w14:textId="77777777" w:rsidR="004D2F00" w:rsidRPr="00783F5B" w:rsidRDefault="004D2F00" w:rsidP="004D2F00">
      <w:pPr>
        <w:ind w:firstLine="601"/>
        <w:jc w:val="both"/>
        <w:rPr>
          <w:sz w:val="28"/>
          <w:szCs w:val="28"/>
          <w:lang w:val="uk-UA"/>
        </w:rPr>
      </w:pPr>
      <w:r w:rsidRPr="00783F5B">
        <w:rPr>
          <w:sz w:val="28"/>
          <w:szCs w:val="28"/>
          <w:lang w:val="uk-UA"/>
        </w:rPr>
        <w:lastRenderedPageBreak/>
        <w:t>слова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 України) замінено словами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w:t>
      </w:r>
    </w:p>
    <w:p w14:paraId="698B4195" w14:textId="77777777" w:rsidR="004D2F00" w:rsidRPr="00783F5B" w:rsidRDefault="004D2F00" w:rsidP="004D2F00">
      <w:pPr>
        <w:ind w:firstLine="601"/>
        <w:jc w:val="both"/>
        <w:rPr>
          <w:sz w:val="28"/>
          <w:szCs w:val="28"/>
          <w:lang w:val="uk-UA"/>
        </w:rPr>
      </w:pPr>
      <w:r w:rsidRPr="00783F5B">
        <w:rPr>
          <w:sz w:val="28"/>
          <w:szCs w:val="28"/>
          <w:lang w:val="uk-UA"/>
        </w:rPr>
        <w:t>слова «адреса місця проживання» замінено словами «адреса задекларованого/зареєстрованого місця проживання (перебування)»;</w:t>
      </w:r>
    </w:p>
    <w:p w14:paraId="1E5FE379" w14:textId="77777777" w:rsidR="004D2F00" w:rsidRPr="00783F5B" w:rsidRDefault="004D2F00" w:rsidP="004D2F00">
      <w:pPr>
        <w:ind w:firstLine="567"/>
        <w:jc w:val="both"/>
        <w:rPr>
          <w:sz w:val="28"/>
          <w:szCs w:val="28"/>
          <w:lang w:val="uk-UA"/>
        </w:rPr>
      </w:pPr>
      <w:r w:rsidRPr="00783F5B">
        <w:rPr>
          <w:sz w:val="28"/>
          <w:szCs w:val="28"/>
          <w:lang w:val="uk-UA"/>
        </w:rPr>
        <w:t>слова «контактний номер телефону» замінено словами «номер абонента кінцевого (термінального) обладнання».</w:t>
      </w:r>
    </w:p>
    <w:p w14:paraId="5FA65379" w14:textId="2E5E4EF1" w:rsidR="004D2F00" w:rsidRPr="00783F5B" w:rsidRDefault="004D2F00" w:rsidP="004D2F00">
      <w:pPr>
        <w:ind w:firstLine="601"/>
        <w:jc w:val="both"/>
        <w:rPr>
          <w:sz w:val="28"/>
          <w:szCs w:val="28"/>
          <w:lang w:val="uk-UA"/>
        </w:rPr>
      </w:pPr>
      <w:r w:rsidRPr="00783F5B">
        <w:rPr>
          <w:sz w:val="28"/>
          <w:szCs w:val="28"/>
          <w:lang w:val="uk-UA"/>
        </w:rPr>
        <w:t xml:space="preserve">Крім того, на виконання Рішення Державної регуляторної служби </w:t>
      </w:r>
      <w:r w:rsidR="00F83C2C" w:rsidRPr="00783F5B">
        <w:rPr>
          <w:sz w:val="28"/>
          <w:szCs w:val="28"/>
          <w:lang w:val="uk-UA"/>
        </w:rPr>
        <w:t xml:space="preserve">України </w:t>
      </w:r>
      <w:r w:rsidRPr="00783F5B">
        <w:rPr>
          <w:sz w:val="28"/>
          <w:szCs w:val="28"/>
          <w:lang w:val="uk-UA"/>
        </w:rPr>
        <w:t xml:space="preserve">від 9 травня 2025 року № 46 було </w:t>
      </w:r>
      <w:proofErr w:type="spellStart"/>
      <w:r w:rsidRPr="00783F5B">
        <w:rPr>
          <w:sz w:val="28"/>
          <w:szCs w:val="28"/>
          <w:lang w:val="uk-UA"/>
        </w:rPr>
        <w:t>внесено</w:t>
      </w:r>
      <w:proofErr w:type="spellEnd"/>
      <w:r w:rsidRPr="00783F5B">
        <w:rPr>
          <w:sz w:val="28"/>
          <w:szCs w:val="28"/>
          <w:lang w:val="uk-UA"/>
        </w:rPr>
        <w:t xml:space="preserve"> такі зміни до Порядку:</w:t>
      </w:r>
    </w:p>
    <w:p w14:paraId="0ADD43D8" w14:textId="77777777" w:rsidR="004D2F00" w:rsidRPr="00783F5B" w:rsidRDefault="004D2F00" w:rsidP="004D2F00">
      <w:pPr>
        <w:ind w:firstLine="601"/>
        <w:jc w:val="both"/>
        <w:rPr>
          <w:sz w:val="28"/>
          <w:szCs w:val="28"/>
          <w:lang w:val="uk-UA"/>
        </w:rPr>
      </w:pPr>
      <w:r w:rsidRPr="00783F5B">
        <w:rPr>
          <w:sz w:val="28"/>
          <w:szCs w:val="28"/>
          <w:lang w:val="uk-UA"/>
        </w:rPr>
        <w:t>Порядок доповнено пунктом 51 розділу І, яким врегульовано кількість заяв здобувача ліцензії про проведення перевірки відповідності матеріально-технічної бази та час для усунення недоліків, зазначених у акту невідповідності матеріально-технічної бази встановленим вимогам;</w:t>
      </w:r>
    </w:p>
    <w:p w14:paraId="658064BF" w14:textId="77777777" w:rsidR="004D2F00" w:rsidRPr="00783F5B" w:rsidRDefault="004D2F00" w:rsidP="004D2F00">
      <w:pPr>
        <w:ind w:firstLine="601"/>
        <w:jc w:val="both"/>
        <w:rPr>
          <w:sz w:val="28"/>
          <w:szCs w:val="28"/>
          <w:lang w:val="uk-UA"/>
        </w:rPr>
      </w:pPr>
      <w:r w:rsidRPr="00783F5B">
        <w:rPr>
          <w:sz w:val="28"/>
          <w:szCs w:val="28"/>
          <w:lang w:val="uk-UA"/>
        </w:rPr>
        <w:t xml:space="preserve">подовження строку дії </w:t>
      </w:r>
      <w:proofErr w:type="spellStart"/>
      <w:r w:rsidRPr="00783F5B">
        <w:rPr>
          <w:sz w:val="28"/>
          <w:szCs w:val="28"/>
          <w:lang w:val="uk-UA"/>
        </w:rPr>
        <w:t>акта</w:t>
      </w:r>
      <w:proofErr w:type="spellEnd"/>
      <w:r w:rsidRPr="00783F5B">
        <w:rPr>
          <w:sz w:val="28"/>
          <w:szCs w:val="28"/>
          <w:lang w:val="uk-UA"/>
        </w:rPr>
        <w:t xml:space="preserve"> перевірки до восьми місяців з дня його складання та підписання,</w:t>
      </w:r>
    </w:p>
    <w:p w14:paraId="09A5E4D5" w14:textId="77777777" w:rsidR="004D2F00" w:rsidRPr="00783F5B" w:rsidRDefault="004D2F00" w:rsidP="004D2F00">
      <w:pPr>
        <w:ind w:firstLine="601"/>
        <w:jc w:val="both"/>
        <w:rPr>
          <w:sz w:val="28"/>
          <w:szCs w:val="28"/>
          <w:lang w:val="uk-UA"/>
        </w:rPr>
      </w:pPr>
      <w:r w:rsidRPr="00783F5B">
        <w:rPr>
          <w:sz w:val="28"/>
          <w:szCs w:val="28"/>
          <w:lang w:val="uk-UA"/>
        </w:rPr>
        <w:t xml:space="preserve">пунктом 9 розділу ІІ конкретизовано, що здобувач ліцензії під час перевірки забезпечує умови для її проведення та зобов’язаний надати уповноваженим посадовим особам Міндовкілля, які надали копію направлення на проведення перевірки, документи, визначені в письмовій </w:t>
      </w:r>
      <w:proofErr w:type="spellStart"/>
      <w:r w:rsidRPr="00783F5B">
        <w:rPr>
          <w:sz w:val="28"/>
          <w:szCs w:val="28"/>
          <w:lang w:val="uk-UA"/>
        </w:rPr>
        <w:t>вимозі</w:t>
      </w:r>
      <w:proofErr w:type="spellEnd"/>
      <w:r w:rsidRPr="00783F5B">
        <w:rPr>
          <w:sz w:val="28"/>
          <w:szCs w:val="28"/>
          <w:lang w:val="uk-UA"/>
        </w:rPr>
        <w:t xml:space="preserve"> та пункті 10 цього розділу;  </w:t>
      </w:r>
    </w:p>
    <w:p w14:paraId="3C487301" w14:textId="77777777" w:rsidR="004D2F00" w:rsidRPr="00783F5B" w:rsidRDefault="004D2F00" w:rsidP="004D2F00">
      <w:pPr>
        <w:ind w:firstLine="601"/>
        <w:jc w:val="both"/>
        <w:rPr>
          <w:sz w:val="28"/>
          <w:szCs w:val="28"/>
          <w:lang w:val="uk-UA"/>
        </w:rPr>
      </w:pPr>
      <w:r w:rsidRPr="00783F5B">
        <w:rPr>
          <w:sz w:val="28"/>
          <w:szCs w:val="28"/>
          <w:lang w:val="uk-UA"/>
        </w:rPr>
        <w:t>доповнено пунктом 9</w:t>
      </w:r>
      <w:r w:rsidRPr="00783F5B">
        <w:rPr>
          <w:sz w:val="28"/>
          <w:szCs w:val="28"/>
          <w:vertAlign w:val="superscript"/>
          <w:lang w:val="uk-UA"/>
        </w:rPr>
        <w:t>1</w:t>
      </w:r>
      <w:r w:rsidRPr="00783F5B">
        <w:rPr>
          <w:sz w:val="28"/>
          <w:szCs w:val="28"/>
          <w:lang w:val="uk-UA"/>
        </w:rPr>
        <w:t xml:space="preserve"> розділу ІІ, в якому визначено, що уповноважені посадові особи Міндовкілля повинні надіслати здобувачу ліцензії письмову вимогу не пізніше ніж за один робочий день до дати проведення перевірки; </w:t>
      </w:r>
    </w:p>
    <w:p w14:paraId="4270CCF9" w14:textId="77777777" w:rsidR="004D2F00" w:rsidRPr="00783F5B" w:rsidRDefault="004D2F00" w:rsidP="004D2F00">
      <w:pPr>
        <w:ind w:firstLine="601"/>
        <w:jc w:val="both"/>
        <w:rPr>
          <w:sz w:val="28"/>
          <w:szCs w:val="28"/>
          <w:lang w:val="uk-UA"/>
        </w:rPr>
      </w:pPr>
      <w:r w:rsidRPr="00783F5B">
        <w:rPr>
          <w:sz w:val="28"/>
          <w:szCs w:val="28"/>
          <w:lang w:val="uk-UA"/>
        </w:rPr>
        <w:t>доповнено додатком 3, в якому наведено Примірна форма письмової вимоги та перелік документів, які здобувач ліцензії надає уповноваженим посадовим особам Міндовкілля;</w:t>
      </w:r>
    </w:p>
    <w:p w14:paraId="7C743D9A" w14:textId="72F47461" w:rsidR="004D2F00" w:rsidRPr="00783F5B" w:rsidRDefault="00F83C2C" w:rsidP="004D2F00">
      <w:pPr>
        <w:ind w:firstLine="601"/>
        <w:jc w:val="both"/>
        <w:rPr>
          <w:sz w:val="28"/>
          <w:szCs w:val="28"/>
          <w:lang w:val="uk-UA"/>
        </w:rPr>
      </w:pPr>
      <w:r w:rsidRPr="00783F5B">
        <w:rPr>
          <w:sz w:val="28"/>
          <w:szCs w:val="28"/>
          <w:lang w:val="uk-UA"/>
        </w:rPr>
        <w:t xml:space="preserve">доопрацьовано форму </w:t>
      </w:r>
      <w:proofErr w:type="spellStart"/>
      <w:r w:rsidRPr="00783F5B">
        <w:rPr>
          <w:sz w:val="28"/>
          <w:szCs w:val="28"/>
          <w:lang w:val="uk-UA"/>
        </w:rPr>
        <w:t>акта</w:t>
      </w:r>
      <w:proofErr w:type="spellEnd"/>
      <w:r w:rsidR="004D2F00" w:rsidRPr="00783F5B">
        <w:rPr>
          <w:sz w:val="28"/>
          <w:szCs w:val="28"/>
          <w:lang w:val="uk-UA"/>
        </w:rPr>
        <w:t xml:space="preserve"> перевірки містить результат перевірки, а саме кінцевий висновок щодо відповідності чи не відповідності матеріально-технічної бази, та підписи осіб, що здійснювали перевірку та суб’єкта господарювання.</w:t>
      </w:r>
    </w:p>
    <w:p w14:paraId="1EABE9DF" w14:textId="62C9302F" w:rsidR="006426F8" w:rsidRPr="00783F5B" w:rsidRDefault="006426F8" w:rsidP="00D21737">
      <w:pPr>
        <w:ind w:firstLine="567"/>
        <w:jc w:val="both"/>
        <w:rPr>
          <w:sz w:val="28"/>
          <w:szCs w:val="28"/>
          <w:lang w:val="uk-UA" w:eastAsia="uk-UA"/>
        </w:rPr>
      </w:pPr>
      <w:r w:rsidRPr="00783F5B">
        <w:rPr>
          <w:sz w:val="28"/>
          <w:szCs w:val="28"/>
          <w:lang w:val="uk-UA" w:eastAsia="uk-UA"/>
        </w:rPr>
        <w:t xml:space="preserve">Заходами, які забезпечать розв’язання визначеної проблеми з боку держави є забезпечення інформування суб’єктів господарювання про положення </w:t>
      </w:r>
      <w:proofErr w:type="spellStart"/>
      <w:r w:rsidRPr="00783F5B">
        <w:rPr>
          <w:sz w:val="28"/>
          <w:szCs w:val="28"/>
          <w:lang w:val="uk-UA" w:eastAsia="uk-UA"/>
        </w:rPr>
        <w:t>акта</w:t>
      </w:r>
      <w:proofErr w:type="spellEnd"/>
      <w:r w:rsidRPr="00783F5B">
        <w:rPr>
          <w:sz w:val="28"/>
          <w:szCs w:val="28"/>
          <w:lang w:val="uk-UA" w:eastAsia="uk-UA"/>
        </w:rPr>
        <w:t xml:space="preserve"> шляхом оприлюднення його на офіційному </w:t>
      </w:r>
      <w:proofErr w:type="spellStart"/>
      <w:r w:rsidRPr="00783F5B">
        <w:rPr>
          <w:sz w:val="28"/>
          <w:szCs w:val="28"/>
          <w:lang w:val="uk-UA" w:eastAsia="uk-UA"/>
        </w:rPr>
        <w:t>вебсайті</w:t>
      </w:r>
      <w:proofErr w:type="spellEnd"/>
      <w:r w:rsidRPr="00783F5B">
        <w:rPr>
          <w:sz w:val="28"/>
          <w:szCs w:val="28"/>
          <w:lang w:val="uk-UA" w:eastAsia="uk-UA"/>
        </w:rPr>
        <w:t xml:space="preserve"> </w:t>
      </w:r>
      <w:r w:rsidR="00077E67" w:rsidRPr="00783F5B">
        <w:rPr>
          <w:sz w:val="28"/>
          <w:szCs w:val="28"/>
          <w:lang w:val="uk-UA" w:eastAsia="uk-UA"/>
        </w:rPr>
        <w:t>Міндовкілля</w:t>
      </w:r>
      <w:r w:rsidRPr="00783F5B">
        <w:rPr>
          <w:sz w:val="28"/>
          <w:szCs w:val="28"/>
          <w:lang w:val="uk-UA" w:eastAsia="uk-UA"/>
        </w:rPr>
        <w:t>.</w:t>
      </w:r>
    </w:p>
    <w:p w14:paraId="747A1828" w14:textId="77777777" w:rsidR="0031770C" w:rsidRPr="00783F5B" w:rsidRDefault="0031770C" w:rsidP="00D76466">
      <w:pPr>
        <w:ind w:firstLine="601"/>
        <w:jc w:val="both"/>
        <w:rPr>
          <w:sz w:val="28"/>
          <w:szCs w:val="28"/>
          <w:lang w:val="uk-UA"/>
        </w:rPr>
      </w:pPr>
      <w:r w:rsidRPr="00783F5B">
        <w:rPr>
          <w:sz w:val="28"/>
          <w:szCs w:val="28"/>
          <w:lang w:val="uk-UA"/>
        </w:rPr>
        <w:t>Заходи, які необхідно здійснити суб’єктам господарської діяльності:</w:t>
      </w:r>
    </w:p>
    <w:p w14:paraId="0AFD9E76" w14:textId="77777777" w:rsidR="0031770C" w:rsidRPr="00783F5B" w:rsidRDefault="0031770C" w:rsidP="00D76466">
      <w:pPr>
        <w:ind w:firstLine="601"/>
        <w:jc w:val="both"/>
        <w:rPr>
          <w:sz w:val="28"/>
          <w:szCs w:val="28"/>
          <w:lang w:val="uk-UA"/>
        </w:rPr>
      </w:pPr>
      <w:r w:rsidRPr="00783F5B">
        <w:rPr>
          <w:sz w:val="28"/>
          <w:szCs w:val="28"/>
          <w:lang w:val="uk-UA"/>
        </w:rPr>
        <w:t>1) ознайомитися з вимогами регулювання (пошук та опрацювання регуляторного акту в мережі Інтернет);</w:t>
      </w:r>
    </w:p>
    <w:p w14:paraId="3EB4C5F2" w14:textId="77777777" w:rsidR="0031770C" w:rsidRPr="00783F5B" w:rsidRDefault="0031770C" w:rsidP="00D76466">
      <w:pPr>
        <w:ind w:firstLine="601"/>
        <w:jc w:val="both"/>
        <w:rPr>
          <w:sz w:val="28"/>
          <w:szCs w:val="28"/>
          <w:shd w:val="clear" w:color="auto" w:fill="FFFFFF"/>
          <w:lang w:val="uk-UA"/>
        </w:rPr>
      </w:pPr>
      <w:r w:rsidRPr="00783F5B">
        <w:rPr>
          <w:sz w:val="28"/>
          <w:szCs w:val="28"/>
          <w:shd w:val="clear" w:color="auto" w:fill="FFFFFF"/>
          <w:lang w:val="uk-UA"/>
        </w:rPr>
        <w:t>2) організувати виконання вимог регулювання.</w:t>
      </w:r>
    </w:p>
    <w:p w14:paraId="72899577" w14:textId="77777777" w:rsidR="0031770C" w:rsidRPr="00783F5B" w:rsidRDefault="0031770C" w:rsidP="00D76466">
      <w:pPr>
        <w:ind w:firstLine="601"/>
        <w:jc w:val="both"/>
        <w:rPr>
          <w:sz w:val="28"/>
          <w:szCs w:val="28"/>
          <w:lang w:val="uk-UA"/>
        </w:rPr>
      </w:pPr>
      <w:r w:rsidRPr="00783F5B">
        <w:rPr>
          <w:sz w:val="28"/>
          <w:szCs w:val="28"/>
          <w:lang w:val="uk-UA"/>
        </w:rPr>
        <w:t>Досягнення цілей не передбачає додаткових організаційних заходів.</w:t>
      </w:r>
    </w:p>
    <w:p w14:paraId="2337DED5" w14:textId="5B86AFC2" w:rsidR="0031770C" w:rsidRPr="00783F5B" w:rsidRDefault="00F83C2C" w:rsidP="00D76466">
      <w:pPr>
        <w:ind w:firstLine="601"/>
        <w:jc w:val="both"/>
        <w:rPr>
          <w:sz w:val="28"/>
          <w:szCs w:val="28"/>
          <w:lang w:val="uk-UA"/>
        </w:rPr>
      </w:pPr>
      <w:r w:rsidRPr="00783F5B">
        <w:rPr>
          <w:sz w:val="28"/>
          <w:szCs w:val="28"/>
          <w:lang w:val="uk-UA"/>
        </w:rPr>
        <w:t xml:space="preserve">Прийняття </w:t>
      </w:r>
      <w:proofErr w:type="spellStart"/>
      <w:r w:rsidR="0031770C" w:rsidRPr="00783F5B">
        <w:rPr>
          <w:sz w:val="28"/>
          <w:szCs w:val="28"/>
          <w:lang w:val="uk-UA"/>
        </w:rPr>
        <w:t>акта</w:t>
      </w:r>
      <w:proofErr w:type="spellEnd"/>
      <w:r w:rsidR="0031770C" w:rsidRPr="00783F5B">
        <w:rPr>
          <w:sz w:val="28"/>
          <w:szCs w:val="28"/>
          <w:lang w:val="uk-UA"/>
        </w:rPr>
        <w:t xml:space="preserve"> не приведе до неочікуваних результатів і не потребує додаткових витрат з державного бюджету.</w:t>
      </w:r>
    </w:p>
    <w:p w14:paraId="316C5ABC" w14:textId="77777777" w:rsidR="0031770C" w:rsidRPr="00783F5B" w:rsidRDefault="0031770C" w:rsidP="00D76466">
      <w:pPr>
        <w:ind w:firstLine="601"/>
        <w:jc w:val="both"/>
        <w:rPr>
          <w:sz w:val="28"/>
          <w:szCs w:val="28"/>
          <w:lang w:val="uk-UA"/>
        </w:rPr>
      </w:pPr>
      <w:r w:rsidRPr="00783F5B">
        <w:rPr>
          <w:sz w:val="28"/>
          <w:szCs w:val="28"/>
          <w:lang w:val="uk-UA"/>
        </w:rPr>
        <w:t xml:space="preserve">Можлива шкода у разі очікуваних наслідків дії </w:t>
      </w:r>
      <w:proofErr w:type="spellStart"/>
      <w:r w:rsidRPr="00783F5B">
        <w:rPr>
          <w:sz w:val="28"/>
          <w:szCs w:val="28"/>
          <w:lang w:val="uk-UA"/>
        </w:rPr>
        <w:t>акта</w:t>
      </w:r>
      <w:proofErr w:type="spellEnd"/>
      <w:r w:rsidRPr="00783F5B">
        <w:rPr>
          <w:sz w:val="28"/>
          <w:szCs w:val="28"/>
          <w:lang w:val="uk-UA"/>
        </w:rPr>
        <w:t xml:space="preserve"> не прогнозується.</w:t>
      </w:r>
    </w:p>
    <w:p w14:paraId="0A713CE2" w14:textId="77777777" w:rsidR="00CE7BBF" w:rsidRPr="00783F5B" w:rsidRDefault="00CE7BBF" w:rsidP="0044205D">
      <w:pPr>
        <w:ind w:firstLine="567"/>
        <w:jc w:val="both"/>
        <w:rPr>
          <w:sz w:val="28"/>
          <w:szCs w:val="28"/>
          <w:lang w:val="uk-UA" w:eastAsia="uk-UA"/>
        </w:rPr>
      </w:pPr>
    </w:p>
    <w:p w14:paraId="7432AE9F" w14:textId="77777777" w:rsidR="006426F8" w:rsidRPr="00783F5B" w:rsidRDefault="006426F8" w:rsidP="006426F8">
      <w:pPr>
        <w:ind w:firstLine="709"/>
        <w:jc w:val="both"/>
        <w:rPr>
          <w:b/>
          <w:sz w:val="28"/>
          <w:szCs w:val="28"/>
          <w:lang w:val="uk-UA" w:eastAsia="uk-UA"/>
        </w:rPr>
      </w:pPr>
      <w:r w:rsidRPr="00783F5B">
        <w:rPr>
          <w:b/>
          <w:sz w:val="28"/>
          <w:szCs w:val="28"/>
          <w:lang w:val="uk-UA" w:eastAsia="uk-UA"/>
        </w:rPr>
        <w:lastRenderedPageBreak/>
        <w:t xml:space="preserve">VI. Оцінка виконання вимог регуляторного </w:t>
      </w:r>
      <w:proofErr w:type="spellStart"/>
      <w:r w:rsidRPr="00783F5B">
        <w:rPr>
          <w:b/>
          <w:sz w:val="28"/>
          <w:szCs w:val="28"/>
          <w:lang w:val="uk-UA" w:eastAsia="uk-UA"/>
        </w:rPr>
        <w:t>акта</w:t>
      </w:r>
      <w:proofErr w:type="spellEnd"/>
      <w:r w:rsidRPr="00783F5B">
        <w:rPr>
          <w:b/>
          <w:sz w:val="28"/>
          <w:szCs w:val="28"/>
          <w:lang w:val="uk-UA"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4A0D707A" w14:textId="658D1640" w:rsidR="00E3439A" w:rsidRPr="00783F5B" w:rsidRDefault="006426F8" w:rsidP="00E3439A">
      <w:pPr>
        <w:ind w:firstLine="540"/>
        <w:jc w:val="both"/>
        <w:rPr>
          <w:sz w:val="28"/>
          <w:szCs w:val="28"/>
          <w:lang w:val="uk-UA" w:eastAsia="uk-UA"/>
        </w:rPr>
      </w:pPr>
      <w:r w:rsidRPr="00783F5B">
        <w:rPr>
          <w:bCs/>
          <w:sz w:val="28"/>
          <w:szCs w:val="28"/>
          <w:lang w:val="uk-UA" w:eastAsia="uk-UA"/>
        </w:rPr>
        <w:t xml:space="preserve">Бюджетні витрати на виконання вимог регуляторного </w:t>
      </w:r>
      <w:proofErr w:type="spellStart"/>
      <w:r w:rsidRPr="00783F5B">
        <w:rPr>
          <w:bCs/>
          <w:sz w:val="28"/>
          <w:szCs w:val="28"/>
          <w:lang w:val="uk-UA" w:eastAsia="uk-UA"/>
        </w:rPr>
        <w:t>акта</w:t>
      </w:r>
      <w:proofErr w:type="spellEnd"/>
      <w:r w:rsidRPr="00783F5B">
        <w:rPr>
          <w:bCs/>
          <w:sz w:val="28"/>
          <w:szCs w:val="28"/>
          <w:lang w:val="uk-UA" w:eastAsia="uk-UA"/>
        </w:rPr>
        <w:t xml:space="preserve"> для органів виконавчої влади та органів місцевого </w:t>
      </w:r>
      <w:r w:rsidR="0044205D" w:rsidRPr="00783F5B">
        <w:rPr>
          <w:bCs/>
          <w:sz w:val="28"/>
          <w:szCs w:val="28"/>
          <w:lang w:val="uk-UA" w:eastAsia="uk-UA"/>
        </w:rPr>
        <w:t>самоврядування не збільшуються.</w:t>
      </w:r>
    </w:p>
    <w:p w14:paraId="67EE516C" w14:textId="0CF75560" w:rsidR="006426F8" w:rsidRPr="00783F5B" w:rsidRDefault="006426F8" w:rsidP="006426F8">
      <w:pPr>
        <w:ind w:firstLine="540"/>
        <w:jc w:val="both"/>
        <w:rPr>
          <w:sz w:val="28"/>
          <w:szCs w:val="28"/>
          <w:lang w:val="uk-UA" w:eastAsia="uk-UA"/>
        </w:rPr>
      </w:pPr>
      <w:r w:rsidRPr="00783F5B">
        <w:rPr>
          <w:sz w:val="28"/>
          <w:szCs w:val="28"/>
          <w:lang w:val="uk-UA" w:eastAsia="uk-UA"/>
        </w:rPr>
        <w:t xml:space="preserve">Поточні бюджетні витрати суб’єктів господарювання великого і середнього підприємництва, які виникають внаслідок дії регуляторного </w:t>
      </w:r>
      <w:proofErr w:type="spellStart"/>
      <w:r w:rsidRPr="00783F5B">
        <w:rPr>
          <w:sz w:val="28"/>
          <w:szCs w:val="28"/>
          <w:lang w:val="uk-UA" w:eastAsia="uk-UA"/>
        </w:rPr>
        <w:t>акта</w:t>
      </w:r>
      <w:proofErr w:type="spellEnd"/>
      <w:r w:rsidRPr="00783F5B">
        <w:rPr>
          <w:sz w:val="28"/>
          <w:szCs w:val="28"/>
          <w:lang w:val="uk-UA" w:eastAsia="uk-UA"/>
        </w:rPr>
        <w:t xml:space="preserve"> визначені у додатку </w:t>
      </w:r>
      <w:r w:rsidR="008522E9" w:rsidRPr="00783F5B">
        <w:rPr>
          <w:sz w:val="28"/>
          <w:szCs w:val="28"/>
          <w:lang w:val="uk-UA" w:eastAsia="uk-UA"/>
        </w:rPr>
        <w:t xml:space="preserve">1 </w:t>
      </w:r>
      <w:r w:rsidR="00CE7BBF" w:rsidRPr="00783F5B">
        <w:rPr>
          <w:sz w:val="28"/>
          <w:szCs w:val="28"/>
          <w:lang w:val="uk-UA" w:eastAsia="uk-UA"/>
        </w:rPr>
        <w:t>до</w:t>
      </w:r>
      <w:r w:rsidRPr="00783F5B">
        <w:rPr>
          <w:sz w:val="28"/>
          <w:szCs w:val="28"/>
          <w:lang w:val="uk-UA" w:eastAsia="uk-UA"/>
        </w:rPr>
        <w:t xml:space="preserve"> </w:t>
      </w:r>
      <w:r w:rsidR="00A31C7B" w:rsidRPr="00783F5B">
        <w:rPr>
          <w:sz w:val="28"/>
          <w:szCs w:val="28"/>
          <w:lang w:val="uk-UA" w:eastAsia="uk-UA"/>
        </w:rPr>
        <w:t>цього</w:t>
      </w:r>
      <w:r w:rsidR="00A0121A" w:rsidRPr="00783F5B">
        <w:rPr>
          <w:sz w:val="28"/>
          <w:szCs w:val="28"/>
          <w:lang w:val="uk-UA" w:eastAsia="uk-UA"/>
        </w:rPr>
        <w:t xml:space="preserve"> А</w:t>
      </w:r>
      <w:r w:rsidRPr="00783F5B">
        <w:rPr>
          <w:sz w:val="28"/>
          <w:szCs w:val="28"/>
          <w:lang w:val="uk-UA" w:eastAsia="uk-UA"/>
        </w:rPr>
        <w:t>налізу.</w:t>
      </w:r>
    </w:p>
    <w:p w14:paraId="508EC5D7" w14:textId="10E83A59" w:rsidR="008522E9" w:rsidRPr="00783F5B" w:rsidRDefault="006426F8" w:rsidP="008522E9">
      <w:pPr>
        <w:ind w:firstLine="540"/>
        <w:jc w:val="both"/>
        <w:rPr>
          <w:sz w:val="28"/>
          <w:szCs w:val="28"/>
          <w:lang w:val="uk-UA" w:eastAsia="uk-UA"/>
        </w:rPr>
      </w:pPr>
      <w:r w:rsidRPr="00783F5B">
        <w:rPr>
          <w:sz w:val="28"/>
          <w:szCs w:val="28"/>
          <w:lang w:val="uk-UA" w:eastAsia="uk-UA"/>
        </w:rPr>
        <w:t xml:space="preserve">Оскільки питома вага суб’єктів малого підприємництва складає </w:t>
      </w:r>
      <w:r w:rsidR="008522E9" w:rsidRPr="00783F5B">
        <w:rPr>
          <w:sz w:val="28"/>
          <w:szCs w:val="28"/>
          <w:lang w:val="uk-UA" w:eastAsia="uk-UA"/>
        </w:rPr>
        <w:t xml:space="preserve">більше </w:t>
      </w:r>
      <w:r w:rsidR="008522E9" w:rsidRPr="00783F5B">
        <w:rPr>
          <w:sz w:val="28"/>
          <w:szCs w:val="28"/>
          <w:lang w:val="uk-UA" w:eastAsia="uk-UA"/>
        </w:rPr>
        <w:br/>
        <w:t>18</w:t>
      </w:r>
      <w:r w:rsidRPr="00783F5B">
        <w:rPr>
          <w:sz w:val="28"/>
          <w:szCs w:val="28"/>
          <w:lang w:val="uk-UA" w:eastAsia="uk-UA"/>
        </w:rPr>
        <w:t xml:space="preserve"> відсотків, </w:t>
      </w:r>
      <w:r w:rsidR="008522E9" w:rsidRPr="00783F5B">
        <w:rPr>
          <w:sz w:val="28"/>
          <w:szCs w:val="28"/>
          <w:lang w:val="uk-UA" w:eastAsia="uk-UA"/>
        </w:rPr>
        <w:t xml:space="preserve">було здійснено </w:t>
      </w:r>
      <w:r w:rsidRPr="00783F5B">
        <w:rPr>
          <w:sz w:val="28"/>
          <w:szCs w:val="28"/>
          <w:lang w:val="uk-UA" w:eastAsia="uk-UA"/>
        </w:rPr>
        <w:t>розрахунок витрат на запровадження державного регулювання для суб’єктів малого підприємницт</w:t>
      </w:r>
      <w:r w:rsidR="00CE7BBF" w:rsidRPr="00783F5B">
        <w:rPr>
          <w:sz w:val="28"/>
          <w:szCs w:val="28"/>
          <w:lang w:val="uk-UA" w:eastAsia="uk-UA"/>
        </w:rPr>
        <w:t>ва (Тест малого підприємництва)</w:t>
      </w:r>
      <w:r w:rsidR="008522E9" w:rsidRPr="00783F5B">
        <w:rPr>
          <w:sz w:val="28"/>
          <w:szCs w:val="28"/>
          <w:lang w:val="uk-UA" w:eastAsia="uk-UA"/>
        </w:rPr>
        <w:t>, який викладено у</w:t>
      </w:r>
      <w:r w:rsidR="00CE7BBF" w:rsidRPr="00783F5B">
        <w:rPr>
          <w:sz w:val="28"/>
          <w:szCs w:val="28"/>
          <w:lang w:val="uk-UA" w:eastAsia="uk-UA"/>
        </w:rPr>
        <w:t xml:space="preserve"> </w:t>
      </w:r>
      <w:r w:rsidR="008522E9" w:rsidRPr="00783F5B">
        <w:rPr>
          <w:sz w:val="28"/>
          <w:szCs w:val="28"/>
          <w:lang w:val="uk-UA" w:eastAsia="uk-UA"/>
        </w:rPr>
        <w:t>додатку 2 до цього Аналізу.</w:t>
      </w:r>
    </w:p>
    <w:p w14:paraId="53CA2252" w14:textId="77777777" w:rsidR="00F070C1" w:rsidRPr="00783F5B" w:rsidRDefault="00F070C1" w:rsidP="006426F8">
      <w:pPr>
        <w:ind w:firstLine="709"/>
        <w:jc w:val="both"/>
        <w:rPr>
          <w:b/>
          <w:sz w:val="28"/>
          <w:szCs w:val="28"/>
          <w:lang w:val="uk-UA" w:eastAsia="uk-UA"/>
        </w:rPr>
      </w:pPr>
    </w:p>
    <w:p w14:paraId="1F080663" w14:textId="77777777" w:rsidR="006426F8" w:rsidRPr="00783F5B" w:rsidRDefault="006426F8" w:rsidP="0044205D">
      <w:pPr>
        <w:ind w:firstLine="567"/>
        <w:jc w:val="both"/>
        <w:rPr>
          <w:b/>
          <w:sz w:val="28"/>
          <w:szCs w:val="28"/>
          <w:lang w:val="uk-UA" w:eastAsia="uk-UA"/>
        </w:rPr>
      </w:pPr>
      <w:r w:rsidRPr="00783F5B">
        <w:rPr>
          <w:b/>
          <w:sz w:val="28"/>
          <w:szCs w:val="28"/>
          <w:lang w:val="uk-UA" w:eastAsia="uk-UA"/>
        </w:rPr>
        <w:t xml:space="preserve">VII. Обґрунтування запропонованого строку дії регуляторного </w:t>
      </w:r>
      <w:proofErr w:type="spellStart"/>
      <w:r w:rsidRPr="00783F5B">
        <w:rPr>
          <w:b/>
          <w:sz w:val="28"/>
          <w:szCs w:val="28"/>
          <w:lang w:val="uk-UA" w:eastAsia="uk-UA"/>
        </w:rPr>
        <w:t>акта</w:t>
      </w:r>
      <w:proofErr w:type="spellEnd"/>
    </w:p>
    <w:p w14:paraId="2DE4A954" w14:textId="3A5F59A4" w:rsidR="00A131BF" w:rsidRPr="00783F5B" w:rsidRDefault="00A131BF" w:rsidP="0044205D">
      <w:pPr>
        <w:shd w:val="clear" w:color="auto" w:fill="FFFFFF"/>
        <w:snapToGrid w:val="0"/>
        <w:ind w:right="-46" w:firstLine="567"/>
        <w:jc w:val="both"/>
        <w:rPr>
          <w:sz w:val="28"/>
          <w:szCs w:val="28"/>
          <w:lang w:val="uk-UA"/>
        </w:rPr>
      </w:pPr>
      <w:r w:rsidRPr="00783F5B">
        <w:rPr>
          <w:sz w:val="28"/>
          <w:szCs w:val="28"/>
          <w:lang w:val="uk-UA"/>
        </w:rPr>
        <w:t xml:space="preserve">Враховуючи особливість правового регулювання управління відходами – строк </w:t>
      </w:r>
      <w:proofErr w:type="spellStart"/>
      <w:r w:rsidRPr="00783F5B">
        <w:rPr>
          <w:sz w:val="28"/>
          <w:szCs w:val="28"/>
          <w:lang w:val="uk-UA"/>
        </w:rPr>
        <w:t>діі</w:t>
      </w:r>
      <w:proofErr w:type="spellEnd"/>
      <w:r w:rsidRPr="00783F5B">
        <w:rPr>
          <w:sz w:val="28"/>
          <w:szCs w:val="28"/>
          <w:lang w:val="uk-UA"/>
        </w:rPr>
        <w:t xml:space="preserve">̈ регуляторного </w:t>
      </w:r>
      <w:proofErr w:type="spellStart"/>
      <w:r w:rsidRPr="00783F5B">
        <w:rPr>
          <w:sz w:val="28"/>
          <w:szCs w:val="28"/>
          <w:lang w:val="uk-UA"/>
        </w:rPr>
        <w:t>акта</w:t>
      </w:r>
      <w:proofErr w:type="spellEnd"/>
      <w:r w:rsidRPr="00783F5B">
        <w:rPr>
          <w:sz w:val="28"/>
          <w:szCs w:val="28"/>
          <w:lang w:val="uk-UA"/>
        </w:rPr>
        <w:t xml:space="preserve"> не встановлюється.</w:t>
      </w:r>
    </w:p>
    <w:p w14:paraId="496AD947" w14:textId="38B99D22" w:rsidR="00890528" w:rsidRPr="00783F5B" w:rsidRDefault="00890528" w:rsidP="008E373B">
      <w:pPr>
        <w:pStyle w:val="rvps2"/>
        <w:spacing w:before="0" w:beforeAutospacing="0" w:after="0" w:afterAutospacing="0"/>
        <w:ind w:right="-142" w:firstLine="567"/>
        <w:jc w:val="both"/>
        <w:rPr>
          <w:sz w:val="28"/>
          <w:szCs w:val="28"/>
          <w:lang w:val="uk-UA"/>
        </w:rPr>
      </w:pPr>
      <w:r w:rsidRPr="00783F5B">
        <w:rPr>
          <w:sz w:val="28"/>
          <w:szCs w:val="28"/>
          <w:lang w:val="uk-UA"/>
        </w:rPr>
        <w:t>Термін набрання чинності регуляторним актом –</w:t>
      </w:r>
      <w:r w:rsidR="002D1B6C" w:rsidRPr="00783F5B">
        <w:rPr>
          <w:sz w:val="28"/>
          <w:szCs w:val="28"/>
          <w:lang w:val="uk-UA"/>
        </w:rPr>
        <w:t xml:space="preserve"> </w:t>
      </w:r>
      <w:r w:rsidR="006B4344" w:rsidRPr="00783F5B">
        <w:rPr>
          <w:sz w:val="28"/>
          <w:szCs w:val="28"/>
          <w:lang w:val="uk-UA"/>
        </w:rPr>
        <w:t xml:space="preserve">з дня </w:t>
      </w:r>
      <w:r w:rsidR="002630AE" w:rsidRPr="00783F5B">
        <w:rPr>
          <w:sz w:val="28"/>
          <w:szCs w:val="28"/>
          <w:lang w:val="uk-UA"/>
        </w:rPr>
        <w:t>офіційного</w:t>
      </w:r>
      <w:r w:rsidR="006B4344" w:rsidRPr="00783F5B">
        <w:rPr>
          <w:sz w:val="28"/>
          <w:szCs w:val="28"/>
          <w:lang w:val="uk-UA"/>
        </w:rPr>
        <w:t xml:space="preserve"> опублікування</w:t>
      </w:r>
      <w:r w:rsidR="004D2F00" w:rsidRPr="00783F5B">
        <w:rPr>
          <w:sz w:val="28"/>
          <w:szCs w:val="28"/>
          <w:lang w:val="uk-UA"/>
        </w:rPr>
        <w:t>.</w:t>
      </w:r>
      <w:r w:rsidRPr="00783F5B">
        <w:rPr>
          <w:sz w:val="28"/>
          <w:szCs w:val="28"/>
          <w:lang w:val="uk-UA"/>
        </w:rPr>
        <w:t xml:space="preserve"> </w:t>
      </w:r>
    </w:p>
    <w:p w14:paraId="2A9931FB" w14:textId="59118682" w:rsidR="00A131BF" w:rsidRPr="00783F5B" w:rsidRDefault="00A131BF" w:rsidP="0044205D">
      <w:pPr>
        <w:ind w:firstLine="567"/>
        <w:jc w:val="both"/>
        <w:rPr>
          <w:sz w:val="28"/>
          <w:szCs w:val="28"/>
          <w:lang w:val="uk-UA"/>
        </w:rPr>
      </w:pPr>
      <w:r w:rsidRPr="00783F5B">
        <w:rPr>
          <w:sz w:val="28"/>
          <w:szCs w:val="28"/>
          <w:lang w:val="uk-UA"/>
        </w:rPr>
        <w:t xml:space="preserve">Зміна строку дії можлива в разі зміни законодавчих актів, на виконання яких розроблений цей проєкт </w:t>
      </w:r>
      <w:proofErr w:type="spellStart"/>
      <w:r w:rsidRPr="00783F5B">
        <w:rPr>
          <w:sz w:val="28"/>
          <w:szCs w:val="28"/>
          <w:lang w:val="uk-UA"/>
        </w:rPr>
        <w:t>акта</w:t>
      </w:r>
      <w:proofErr w:type="spellEnd"/>
      <w:r w:rsidRPr="00783F5B">
        <w:rPr>
          <w:sz w:val="28"/>
          <w:szCs w:val="28"/>
          <w:lang w:val="uk-UA"/>
        </w:rPr>
        <w:t>.</w:t>
      </w:r>
    </w:p>
    <w:p w14:paraId="51EC4070" w14:textId="112E0FD0" w:rsidR="006426F8" w:rsidRPr="00783F5B" w:rsidRDefault="006426F8" w:rsidP="0044205D">
      <w:pPr>
        <w:ind w:firstLine="567"/>
        <w:jc w:val="both"/>
        <w:rPr>
          <w:b/>
          <w:sz w:val="28"/>
          <w:szCs w:val="28"/>
          <w:lang w:val="uk-UA" w:eastAsia="uk-UA"/>
        </w:rPr>
      </w:pPr>
    </w:p>
    <w:p w14:paraId="6F70F388" w14:textId="77777777" w:rsidR="006426F8" w:rsidRPr="00783F5B" w:rsidRDefault="006426F8" w:rsidP="0044205D">
      <w:pPr>
        <w:ind w:firstLine="567"/>
        <w:jc w:val="both"/>
        <w:rPr>
          <w:b/>
          <w:sz w:val="28"/>
          <w:szCs w:val="28"/>
          <w:lang w:val="uk-UA" w:eastAsia="uk-UA"/>
        </w:rPr>
      </w:pPr>
      <w:r w:rsidRPr="00783F5B">
        <w:rPr>
          <w:b/>
          <w:sz w:val="28"/>
          <w:szCs w:val="28"/>
          <w:lang w:val="uk-UA" w:eastAsia="uk-UA"/>
        </w:rPr>
        <w:t xml:space="preserve">VIІI. Визначення показників результативності дії регуляторного </w:t>
      </w:r>
      <w:proofErr w:type="spellStart"/>
      <w:r w:rsidRPr="00783F5B">
        <w:rPr>
          <w:b/>
          <w:sz w:val="28"/>
          <w:szCs w:val="28"/>
          <w:lang w:val="uk-UA" w:eastAsia="uk-UA"/>
        </w:rPr>
        <w:t>акта</w:t>
      </w:r>
      <w:proofErr w:type="spellEnd"/>
    </w:p>
    <w:p w14:paraId="54CCA8FF" w14:textId="77777777" w:rsidR="003F192A" w:rsidRPr="00783F5B" w:rsidRDefault="003F192A" w:rsidP="0044205D">
      <w:pPr>
        <w:ind w:firstLine="567"/>
        <w:jc w:val="both"/>
        <w:rPr>
          <w:sz w:val="28"/>
          <w:szCs w:val="28"/>
          <w:lang w:val="uk-UA"/>
        </w:rPr>
      </w:pPr>
      <w:r w:rsidRPr="00783F5B">
        <w:rPr>
          <w:sz w:val="28"/>
          <w:szCs w:val="28"/>
          <w:lang w:val="uk-UA"/>
        </w:rPr>
        <w:t xml:space="preserve">Прогнозними значеннями показників результативності дії регуляторного </w:t>
      </w:r>
      <w:proofErr w:type="spellStart"/>
      <w:r w:rsidRPr="00783F5B">
        <w:rPr>
          <w:sz w:val="28"/>
          <w:szCs w:val="28"/>
          <w:lang w:val="uk-UA"/>
        </w:rPr>
        <w:t>акта</w:t>
      </w:r>
      <w:proofErr w:type="spellEnd"/>
      <w:r w:rsidRPr="00783F5B">
        <w:rPr>
          <w:sz w:val="28"/>
          <w:szCs w:val="28"/>
          <w:lang w:val="uk-UA"/>
        </w:rPr>
        <w:t xml:space="preserve"> є:</w:t>
      </w:r>
    </w:p>
    <w:p w14:paraId="4A7C1062" w14:textId="77777777" w:rsidR="003F192A" w:rsidRPr="00783F5B" w:rsidRDefault="003F192A" w:rsidP="0044205D">
      <w:pPr>
        <w:ind w:firstLine="567"/>
        <w:jc w:val="both"/>
        <w:rPr>
          <w:bCs/>
          <w:sz w:val="28"/>
          <w:szCs w:val="28"/>
          <w:shd w:val="clear" w:color="auto" w:fill="FFFFFF"/>
          <w:lang w:val="uk-UA"/>
        </w:rPr>
      </w:pPr>
      <w:r w:rsidRPr="00783F5B">
        <w:rPr>
          <w:bCs/>
          <w:sz w:val="28"/>
          <w:szCs w:val="28"/>
          <w:shd w:val="clear" w:color="auto" w:fill="FFFFFF"/>
          <w:lang w:val="uk-UA"/>
        </w:rPr>
        <w:t xml:space="preserve">рівень поінформованості суб’єктів господарювання – 100% (проєкт </w:t>
      </w:r>
      <w:proofErr w:type="spellStart"/>
      <w:r w:rsidRPr="00783F5B">
        <w:rPr>
          <w:bCs/>
          <w:sz w:val="28"/>
          <w:szCs w:val="28"/>
          <w:shd w:val="clear" w:color="auto" w:fill="FFFFFF"/>
          <w:lang w:val="uk-UA"/>
        </w:rPr>
        <w:t>акта</w:t>
      </w:r>
      <w:proofErr w:type="spellEnd"/>
      <w:r w:rsidRPr="00783F5B">
        <w:rPr>
          <w:bCs/>
          <w:sz w:val="28"/>
          <w:szCs w:val="28"/>
          <w:shd w:val="clear" w:color="auto" w:fill="FFFFFF"/>
          <w:lang w:val="uk-UA"/>
        </w:rPr>
        <w:t xml:space="preserve"> розміщений на </w:t>
      </w:r>
      <w:proofErr w:type="spellStart"/>
      <w:r w:rsidRPr="00783F5B">
        <w:rPr>
          <w:sz w:val="28"/>
          <w:szCs w:val="28"/>
          <w:lang w:val="uk-UA"/>
        </w:rPr>
        <w:t>вебсайті</w:t>
      </w:r>
      <w:proofErr w:type="spellEnd"/>
      <w:r w:rsidRPr="00783F5B">
        <w:rPr>
          <w:sz w:val="28"/>
          <w:szCs w:val="28"/>
          <w:lang w:val="uk-UA"/>
        </w:rPr>
        <w:t xml:space="preserve"> Міндовкілля (</w:t>
      </w:r>
      <w:r w:rsidRPr="00783F5B">
        <w:rPr>
          <w:bCs/>
          <w:sz w:val="28"/>
          <w:szCs w:val="28"/>
          <w:lang w:val="uk-UA"/>
        </w:rPr>
        <w:t>https://mepr.gov.ua</w:t>
      </w:r>
      <w:r w:rsidRPr="00783F5B">
        <w:rPr>
          <w:sz w:val="28"/>
          <w:szCs w:val="28"/>
          <w:lang w:val="uk-UA"/>
        </w:rPr>
        <w:t>);</w:t>
      </w:r>
    </w:p>
    <w:p w14:paraId="148D5FF6" w14:textId="77777777" w:rsidR="003F192A" w:rsidRPr="00783F5B" w:rsidRDefault="003F192A" w:rsidP="003F192A">
      <w:pPr>
        <w:ind w:firstLine="567"/>
        <w:jc w:val="both"/>
        <w:rPr>
          <w:bCs/>
          <w:sz w:val="28"/>
          <w:szCs w:val="28"/>
          <w:shd w:val="clear" w:color="auto" w:fill="FFFFFF"/>
          <w:lang w:val="uk-UA"/>
        </w:rPr>
      </w:pPr>
      <w:r w:rsidRPr="00783F5B">
        <w:rPr>
          <w:bCs/>
          <w:sz w:val="28"/>
          <w:szCs w:val="28"/>
          <w:shd w:val="clear" w:color="auto" w:fill="FFFFFF"/>
          <w:lang w:val="uk-UA"/>
        </w:rPr>
        <w:t xml:space="preserve">розмір надходжень до державного та місцевих бюджетів і державних цільових фондів, пов’язаних з дією </w:t>
      </w:r>
      <w:proofErr w:type="spellStart"/>
      <w:r w:rsidRPr="00783F5B">
        <w:rPr>
          <w:bCs/>
          <w:sz w:val="28"/>
          <w:szCs w:val="28"/>
          <w:shd w:val="clear" w:color="auto" w:fill="FFFFFF"/>
          <w:lang w:val="uk-UA"/>
        </w:rPr>
        <w:t>акта</w:t>
      </w:r>
      <w:proofErr w:type="spellEnd"/>
      <w:r w:rsidRPr="00783F5B">
        <w:rPr>
          <w:bCs/>
          <w:sz w:val="28"/>
          <w:szCs w:val="28"/>
          <w:shd w:val="clear" w:color="auto" w:fill="FFFFFF"/>
          <w:lang w:val="uk-UA"/>
        </w:rPr>
        <w:t xml:space="preserve"> – 0% (не передбачається додаткових надходжень  до державного та місцевих бюджетів і державних цільових фондів);</w:t>
      </w:r>
    </w:p>
    <w:p w14:paraId="0EA72A79" w14:textId="6C89ED69" w:rsidR="003F192A" w:rsidRPr="00783F5B" w:rsidRDefault="003F192A" w:rsidP="003F192A">
      <w:pPr>
        <w:ind w:firstLine="567"/>
        <w:jc w:val="both"/>
        <w:rPr>
          <w:sz w:val="28"/>
          <w:szCs w:val="28"/>
          <w:lang w:val="uk-UA"/>
        </w:rPr>
      </w:pPr>
      <w:r w:rsidRPr="00783F5B">
        <w:rPr>
          <w:sz w:val="28"/>
          <w:szCs w:val="28"/>
          <w:lang w:val="uk-UA"/>
        </w:rPr>
        <w:t xml:space="preserve">кількість суб’єктів господарювання, що підпадають під дію </w:t>
      </w:r>
      <w:r w:rsidR="00F070C1" w:rsidRPr="00783F5B">
        <w:rPr>
          <w:sz w:val="28"/>
          <w:szCs w:val="28"/>
          <w:lang w:val="uk-UA"/>
        </w:rPr>
        <w:br/>
      </w:r>
      <w:r w:rsidRPr="00783F5B">
        <w:rPr>
          <w:sz w:val="28"/>
          <w:szCs w:val="28"/>
          <w:lang w:val="uk-UA"/>
        </w:rPr>
        <w:t xml:space="preserve">регулювання – </w:t>
      </w:r>
      <w:r w:rsidR="002630AE" w:rsidRPr="00783F5B">
        <w:rPr>
          <w:sz w:val="28"/>
          <w:szCs w:val="28"/>
          <w:lang w:val="uk-UA"/>
        </w:rPr>
        <w:t>82</w:t>
      </w:r>
      <w:r w:rsidRPr="00783F5B">
        <w:rPr>
          <w:sz w:val="28"/>
          <w:szCs w:val="28"/>
          <w:lang w:val="uk-UA"/>
        </w:rPr>
        <w:t>;</w:t>
      </w:r>
    </w:p>
    <w:p w14:paraId="2B143C76" w14:textId="02635E0C" w:rsidR="003F192A" w:rsidRPr="00783F5B" w:rsidRDefault="003F192A" w:rsidP="003F192A">
      <w:pPr>
        <w:ind w:firstLine="567"/>
        <w:jc w:val="both"/>
        <w:rPr>
          <w:sz w:val="28"/>
          <w:szCs w:val="28"/>
          <w:lang w:val="uk-UA"/>
        </w:rPr>
      </w:pPr>
      <w:r w:rsidRPr="00783F5B">
        <w:rPr>
          <w:bCs/>
          <w:sz w:val="28"/>
          <w:szCs w:val="28"/>
          <w:shd w:val="clear" w:color="auto" w:fill="FFFFFF"/>
          <w:lang w:val="uk-UA"/>
        </w:rPr>
        <w:t xml:space="preserve">розмір коштів, що витрачатимуться суб’єктами господарювання на виконання вимог </w:t>
      </w:r>
      <w:proofErr w:type="spellStart"/>
      <w:r w:rsidRPr="00783F5B">
        <w:rPr>
          <w:bCs/>
          <w:sz w:val="28"/>
          <w:szCs w:val="28"/>
          <w:shd w:val="clear" w:color="auto" w:fill="FFFFFF"/>
          <w:lang w:val="uk-UA"/>
        </w:rPr>
        <w:t>акта</w:t>
      </w:r>
      <w:proofErr w:type="spellEnd"/>
      <w:r w:rsidRPr="00783F5B">
        <w:rPr>
          <w:bCs/>
          <w:sz w:val="28"/>
          <w:szCs w:val="28"/>
          <w:shd w:val="clear" w:color="auto" w:fill="FFFFFF"/>
          <w:lang w:val="uk-UA"/>
        </w:rPr>
        <w:t xml:space="preserve"> –</w:t>
      </w:r>
      <w:r w:rsidR="00A31C7B" w:rsidRPr="00783F5B">
        <w:rPr>
          <w:bCs/>
          <w:sz w:val="28"/>
          <w:szCs w:val="28"/>
          <w:shd w:val="clear" w:color="auto" w:fill="FFFFFF"/>
          <w:lang w:val="uk-UA"/>
        </w:rPr>
        <w:t xml:space="preserve"> </w:t>
      </w:r>
      <w:r w:rsidRPr="00783F5B">
        <w:rPr>
          <w:sz w:val="28"/>
          <w:szCs w:val="28"/>
          <w:lang w:val="uk-UA"/>
        </w:rPr>
        <w:t xml:space="preserve">у перший стартовий рік </w:t>
      </w:r>
      <w:r w:rsidR="00A31C7B" w:rsidRPr="00783F5B">
        <w:rPr>
          <w:sz w:val="28"/>
          <w:szCs w:val="28"/>
          <w:lang w:val="uk-UA"/>
        </w:rPr>
        <w:t xml:space="preserve">витрати </w:t>
      </w:r>
      <w:r w:rsidRPr="00783F5B">
        <w:rPr>
          <w:sz w:val="28"/>
          <w:szCs w:val="28"/>
          <w:lang w:val="uk-UA"/>
        </w:rPr>
        <w:t>одного суб’єкта господарювання</w:t>
      </w:r>
      <w:r w:rsidR="00A31C7B" w:rsidRPr="00783F5B">
        <w:rPr>
          <w:sz w:val="28"/>
          <w:szCs w:val="28"/>
          <w:lang w:val="uk-UA"/>
        </w:rPr>
        <w:t xml:space="preserve"> </w:t>
      </w:r>
      <w:r w:rsidR="00465396" w:rsidRPr="00783F5B">
        <w:rPr>
          <w:sz w:val="28"/>
          <w:szCs w:val="28"/>
          <w:lang w:val="uk-UA"/>
        </w:rPr>
        <w:t xml:space="preserve">на ознайомлення з нормативно-правовою базою </w:t>
      </w:r>
      <w:r w:rsidR="00A31C7B" w:rsidRPr="00783F5B">
        <w:rPr>
          <w:sz w:val="28"/>
          <w:szCs w:val="28"/>
          <w:lang w:val="uk-UA" w:eastAsia="uk-UA"/>
        </w:rPr>
        <w:t xml:space="preserve">становитимуть </w:t>
      </w:r>
      <w:r w:rsidR="0071107F" w:rsidRPr="00783F5B">
        <w:rPr>
          <w:sz w:val="28"/>
          <w:szCs w:val="28"/>
          <w:lang w:val="uk-UA"/>
        </w:rPr>
        <w:t>24</w:t>
      </w:r>
      <w:r w:rsidR="00C97669" w:rsidRPr="00783F5B">
        <w:rPr>
          <w:sz w:val="28"/>
          <w:szCs w:val="28"/>
          <w:lang w:val="uk-UA"/>
        </w:rPr>
        <w:t xml:space="preserve">,0 </w:t>
      </w:r>
      <w:r w:rsidR="00465396" w:rsidRPr="00783F5B">
        <w:rPr>
          <w:sz w:val="28"/>
          <w:szCs w:val="28"/>
          <w:lang w:val="uk-UA"/>
        </w:rPr>
        <w:t>гривні.</w:t>
      </w:r>
    </w:p>
    <w:p w14:paraId="16E95141" w14:textId="77777777" w:rsidR="00C234F0" w:rsidRPr="00783F5B" w:rsidRDefault="00C234F0" w:rsidP="003F192A">
      <w:pPr>
        <w:ind w:firstLine="567"/>
        <w:jc w:val="both"/>
        <w:rPr>
          <w:sz w:val="28"/>
          <w:szCs w:val="28"/>
          <w:lang w:val="uk-UA"/>
        </w:rPr>
      </w:pPr>
    </w:p>
    <w:p w14:paraId="63E6FAEC" w14:textId="77777777" w:rsidR="006426F8" w:rsidRPr="00783F5B" w:rsidRDefault="006426F8" w:rsidP="006426F8">
      <w:pPr>
        <w:ind w:firstLine="708"/>
        <w:jc w:val="both"/>
        <w:rPr>
          <w:b/>
          <w:sz w:val="28"/>
          <w:szCs w:val="28"/>
          <w:lang w:val="uk-UA" w:eastAsia="uk-UA"/>
        </w:rPr>
      </w:pPr>
      <w:r w:rsidRPr="00783F5B">
        <w:rPr>
          <w:b/>
          <w:sz w:val="28"/>
          <w:szCs w:val="28"/>
          <w:lang w:val="uk-UA" w:eastAsia="uk-UA"/>
        </w:rPr>
        <w:t xml:space="preserve">IX. Визначення заходів, за допомогою яких буде здійснюватися відстеження результативності дії регуляторного </w:t>
      </w:r>
      <w:proofErr w:type="spellStart"/>
      <w:r w:rsidRPr="00783F5B">
        <w:rPr>
          <w:b/>
          <w:sz w:val="28"/>
          <w:szCs w:val="28"/>
          <w:lang w:val="uk-UA" w:eastAsia="uk-UA"/>
        </w:rPr>
        <w:t>акта</w:t>
      </w:r>
      <w:proofErr w:type="spellEnd"/>
    </w:p>
    <w:p w14:paraId="2F351F01" w14:textId="10620BB0" w:rsidR="006426F8" w:rsidRPr="00783F5B" w:rsidRDefault="006426F8" w:rsidP="006426F8">
      <w:pPr>
        <w:widowControl w:val="0"/>
        <w:spacing w:before="120"/>
        <w:ind w:firstLine="567"/>
        <w:jc w:val="both"/>
        <w:rPr>
          <w:rFonts w:eastAsia="MS Mincho"/>
          <w:sz w:val="28"/>
          <w:szCs w:val="28"/>
          <w:lang w:val="uk-UA" w:eastAsia="ja-JP"/>
        </w:rPr>
      </w:pPr>
      <w:r w:rsidRPr="00783F5B">
        <w:rPr>
          <w:rFonts w:eastAsia="MS Mincho"/>
          <w:sz w:val="28"/>
          <w:szCs w:val="28"/>
          <w:lang w:val="uk-UA" w:eastAsia="ja-JP"/>
        </w:rPr>
        <w:t>Відстеження результативності</w:t>
      </w:r>
      <w:r w:rsidR="00DB458F" w:rsidRPr="00783F5B">
        <w:rPr>
          <w:rFonts w:eastAsia="MS Mincho"/>
          <w:sz w:val="28"/>
          <w:szCs w:val="28"/>
          <w:lang w:val="uk-UA" w:eastAsia="ja-JP"/>
        </w:rPr>
        <w:t xml:space="preserve"> регуляторного </w:t>
      </w:r>
      <w:proofErr w:type="spellStart"/>
      <w:r w:rsidR="00DB458F" w:rsidRPr="00783F5B">
        <w:rPr>
          <w:rFonts w:eastAsia="MS Mincho"/>
          <w:sz w:val="28"/>
          <w:szCs w:val="28"/>
          <w:lang w:val="uk-UA" w:eastAsia="ja-JP"/>
        </w:rPr>
        <w:t>акта</w:t>
      </w:r>
      <w:proofErr w:type="spellEnd"/>
      <w:r w:rsidRPr="00783F5B">
        <w:rPr>
          <w:rFonts w:eastAsia="MS Mincho"/>
          <w:sz w:val="28"/>
          <w:szCs w:val="28"/>
          <w:lang w:val="uk-UA" w:eastAsia="ja-JP"/>
        </w:rPr>
        <w:t xml:space="preserve"> здійснюватиметься </w:t>
      </w:r>
      <w:proofErr w:type="spellStart"/>
      <w:r w:rsidR="00DB458F" w:rsidRPr="00783F5B">
        <w:rPr>
          <w:rFonts w:eastAsia="MS Mincho"/>
          <w:sz w:val="28"/>
          <w:szCs w:val="28"/>
          <w:lang w:val="uk-UA" w:eastAsia="ja-JP"/>
        </w:rPr>
        <w:t>Міндовкілля</w:t>
      </w:r>
      <w:r w:rsidR="00EA3F66" w:rsidRPr="00783F5B">
        <w:rPr>
          <w:rFonts w:eastAsia="MS Mincho"/>
          <w:sz w:val="28"/>
          <w:szCs w:val="28"/>
          <w:lang w:val="uk-UA" w:eastAsia="ja-JP"/>
        </w:rPr>
        <w:t>м</w:t>
      </w:r>
      <w:proofErr w:type="spellEnd"/>
      <w:r w:rsidRPr="00783F5B">
        <w:rPr>
          <w:rFonts w:eastAsia="MS Mincho"/>
          <w:sz w:val="28"/>
          <w:szCs w:val="28"/>
          <w:lang w:val="uk-UA" w:eastAsia="ja-JP"/>
        </w:rPr>
        <w:t>.</w:t>
      </w:r>
    </w:p>
    <w:p w14:paraId="1C1D66E2" w14:textId="77777777" w:rsidR="000101FF" w:rsidRPr="00783F5B" w:rsidRDefault="000101FF" w:rsidP="000101FF">
      <w:pPr>
        <w:widowControl w:val="0"/>
        <w:ind w:firstLine="567"/>
        <w:jc w:val="both"/>
        <w:rPr>
          <w:rFonts w:eastAsia="MS Mincho"/>
          <w:sz w:val="28"/>
          <w:szCs w:val="28"/>
          <w:lang w:val="uk-UA" w:eastAsia="ja-JP"/>
        </w:rPr>
      </w:pPr>
      <w:r w:rsidRPr="00783F5B">
        <w:rPr>
          <w:rFonts w:eastAsia="MS Mincho"/>
          <w:sz w:val="28"/>
          <w:szCs w:val="28"/>
          <w:lang w:val="uk-UA" w:eastAsia="ja-JP"/>
        </w:rPr>
        <w:t xml:space="preserve">Базове відстеження результативності регуляторного </w:t>
      </w:r>
      <w:proofErr w:type="spellStart"/>
      <w:r w:rsidRPr="00783F5B">
        <w:rPr>
          <w:rFonts w:eastAsia="MS Mincho"/>
          <w:sz w:val="28"/>
          <w:szCs w:val="28"/>
          <w:lang w:val="uk-UA" w:eastAsia="ja-JP"/>
        </w:rPr>
        <w:t>акта</w:t>
      </w:r>
      <w:proofErr w:type="spellEnd"/>
      <w:r w:rsidRPr="00783F5B">
        <w:rPr>
          <w:rFonts w:eastAsia="MS Mincho"/>
          <w:sz w:val="28"/>
          <w:szCs w:val="28"/>
          <w:lang w:val="uk-UA" w:eastAsia="ja-JP"/>
        </w:rPr>
        <w:t xml:space="preserve"> буде здійснюватися після набрання чинності цим регуляторним актом, але не пізніше дня, з якого починається проведення повторного відстеження результативності цього </w:t>
      </w:r>
      <w:proofErr w:type="spellStart"/>
      <w:r w:rsidRPr="00783F5B">
        <w:rPr>
          <w:rFonts w:eastAsia="MS Mincho"/>
          <w:sz w:val="28"/>
          <w:szCs w:val="28"/>
          <w:lang w:val="uk-UA" w:eastAsia="ja-JP"/>
        </w:rPr>
        <w:t>акта</w:t>
      </w:r>
      <w:proofErr w:type="spellEnd"/>
      <w:r w:rsidRPr="00783F5B">
        <w:rPr>
          <w:rFonts w:eastAsia="MS Mincho"/>
          <w:sz w:val="28"/>
          <w:szCs w:val="28"/>
          <w:lang w:val="uk-UA" w:eastAsia="ja-JP"/>
        </w:rPr>
        <w:t xml:space="preserve"> шляхом використання статистичних даних вимог регуляторного </w:t>
      </w:r>
      <w:proofErr w:type="spellStart"/>
      <w:r w:rsidRPr="00783F5B">
        <w:rPr>
          <w:rFonts w:eastAsia="MS Mincho"/>
          <w:sz w:val="28"/>
          <w:szCs w:val="28"/>
          <w:lang w:val="uk-UA" w:eastAsia="ja-JP"/>
        </w:rPr>
        <w:t>акта</w:t>
      </w:r>
      <w:proofErr w:type="spellEnd"/>
      <w:r w:rsidRPr="00783F5B">
        <w:rPr>
          <w:rFonts w:eastAsia="MS Mincho"/>
          <w:sz w:val="28"/>
          <w:szCs w:val="28"/>
          <w:lang w:val="uk-UA" w:eastAsia="ja-JP"/>
        </w:rPr>
        <w:t>.</w:t>
      </w:r>
    </w:p>
    <w:p w14:paraId="44E1E505" w14:textId="77777777" w:rsidR="006426F8" w:rsidRPr="00783F5B" w:rsidRDefault="006426F8" w:rsidP="006426F8">
      <w:pPr>
        <w:widowControl w:val="0"/>
        <w:ind w:firstLine="567"/>
        <w:jc w:val="both"/>
        <w:rPr>
          <w:rFonts w:eastAsia="MS Mincho"/>
          <w:sz w:val="28"/>
          <w:szCs w:val="28"/>
          <w:lang w:val="uk-UA" w:eastAsia="ja-JP"/>
        </w:rPr>
      </w:pPr>
      <w:r w:rsidRPr="00783F5B">
        <w:rPr>
          <w:rFonts w:eastAsia="MS Mincho"/>
          <w:sz w:val="28"/>
          <w:szCs w:val="28"/>
          <w:lang w:val="uk-UA" w:eastAsia="ja-JP"/>
        </w:rPr>
        <w:lastRenderedPageBreak/>
        <w:t>Метод проведення відстеження результативності – статистичний.</w:t>
      </w:r>
    </w:p>
    <w:p w14:paraId="291BDD77" w14:textId="37DB90F4" w:rsidR="006426F8" w:rsidRPr="00783F5B" w:rsidRDefault="006426F8" w:rsidP="006426F8">
      <w:pPr>
        <w:widowControl w:val="0"/>
        <w:ind w:firstLine="567"/>
        <w:jc w:val="both"/>
        <w:rPr>
          <w:rFonts w:eastAsia="MS Mincho"/>
          <w:sz w:val="28"/>
          <w:szCs w:val="28"/>
          <w:lang w:val="uk-UA" w:eastAsia="ja-JP"/>
        </w:rPr>
      </w:pPr>
      <w:r w:rsidRPr="00783F5B">
        <w:rPr>
          <w:rFonts w:eastAsia="MS Mincho"/>
          <w:sz w:val="28"/>
          <w:szCs w:val="28"/>
          <w:lang w:val="uk-UA" w:eastAsia="ja-JP"/>
        </w:rPr>
        <w:t>Вид даних, за допомогою яких здійснюватиметься відстеження результативності – статистичні.</w:t>
      </w:r>
    </w:p>
    <w:p w14:paraId="2D0BE03E" w14:textId="77777777" w:rsidR="006426F8" w:rsidRPr="00783F5B" w:rsidRDefault="006426F8" w:rsidP="006426F8">
      <w:pPr>
        <w:widowControl w:val="0"/>
        <w:ind w:firstLine="567"/>
        <w:jc w:val="both"/>
        <w:rPr>
          <w:rFonts w:eastAsia="MS Mincho"/>
          <w:sz w:val="28"/>
          <w:szCs w:val="28"/>
          <w:lang w:val="uk-UA" w:eastAsia="ja-JP"/>
        </w:rPr>
      </w:pPr>
      <w:r w:rsidRPr="00783F5B">
        <w:rPr>
          <w:rFonts w:eastAsia="MS Mincho"/>
          <w:sz w:val="28"/>
          <w:szCs w:val="28"/>
          <w:lang w:val="uk-UA" w:eastAsia="ja-JP"/>
        </w:rPr>
        <w:t>Для відстеження результативності будуть використовуватися дані, отримані через інформаційну систему управління відходами.</w:t>
      </w:r>
    </w:p>
    <w:p w14:paraId="7E5613C6" w14:textId="6C756602" w:rsidR="006426F8" w:rsidRPr="00783F5B" w:rsidRDefault="006426F8" w:rsidP="006426F8">
      <w:pPr>
        <w:widowControl w:val="0"/>
        <w:ind w:firstLine="567"/>
        <w:jc w:val="both"/>
        <w:rPr>
          <w:rFonts w:eastAsia="MS Mincho"/>
          <w:sz w:val="28"/>
          <w:szCs w:val="28"/>
          <w:lang w:val="uk-UA" w:eastAsia="ja-JP"/>
        </w:rPr>
      </w:pPr>
      <w:r w:rsidRPr="00783F5B">
        <w:rPr>
          <w:rFonts w:eastAsia="MS Mincho"/>
          <w:sz w:val="28"/>
          <w:szCs w:val="28"/>
          <w:lang w:val="uk-UA" w:eastAsia="ja-JP"/>
        </w:rPr>
        <w:t>Повторне відстеження планується здійснити через рік після</w:t>
      </w:r>
      <w:r w:rsidR="00EA3F66" w:rsidRPr="00783F5B">
        <w:rPr>
          <w:rFonts w:eastAsia="MS Mincho"/>
          <w:sz w:val="28"/>
          <w:szCs w:val="28"/>
          <w:lang w:val="uk-UA" w:eastAsia="ja-JP"/>
        </w:rPr>
        <w:t xml:space="preserve"> набрання чинності регуляторним актом</w:t>
      </w:r>
      <w:r w:rsidRPr="00783F5B">
        <w:rPr>
          <w:rFonts w:eastAsia="MS Mincho"/>
          <w:sz w:val="28"/>
          <w:szCs w:val="28"/>
          <w:lang w:val="uk-UA" w:eastAsia="ja-JP"/>
        </w:rPr>
        <w:t>, в результаті якого відбудеться порівняння показників базового та повторного відстеження. У разі виявлення неврегульованих та проблемних питань шляхом аналізу показників дії цього акту, такі питання будуть врегульовані шляхом внесення відповідних змін.</w:t>
      </w:r>
    </w:p>
    <w:p w14:paraId="47418379" w14:textId="10F2B6AE" w:rsidR="006426F8" w:rsidRPr="00783F5B" w:rsidRDefault="006426F8" w:rsidP="006426F8">
      <w:pPr>
        <w:widowControl w:val="0"/>
        <w:ind w:firstLine="567"/>
        <w:jc w:val="both"/>
        <w:rPr>
          <w:rFonts w:eastAsia="MS Mincho"/>
          <w:sz w:val="28"/>
          <w:szCs w:val="28"/>
          <w:lang w:val="uk-UA" w:eastAsia="ja-JP"/>
        </w:rPr>
      </w:pPr>
      <w:r w:rsidRPr="00783F5B">
        <w:rPr>
          <w:rFonts w:eastAsia="MS Mincho"/>
          <w:sz w:val="28"/>
          <w:szCs w:val="28"/>
          <w:lang w:val="uk-UA" w:eastAsia="ja-JP"/>
        </w:rPr>
        <w:t xml:space="preserve">Періодичне відстеження має здійснюватися раз на </w:t>
      </w:r>
      <w:r w:rsidR="00077E67" w:rsidRPr="00783F5B">
        <w:rPr>
          <w:rFonts w:eastAsia="MS Mincho"/>
          <w:sz w:val="28"/>
          <w:szCs w:val="28"/>
          <w:lang w:val="uk-UA" w:eastAsia="ja-JP"/>
        </w:rPr>
        <w:t>три</w:t>
      </w:r>
      <w:r w:rsidR="00325EC7" w:rsidRPr="00783F5B">
        <w:rPr>
          <w:rFonts w:eastAsia="MS Mincho"/>
          <w:sz w:val="28"/>
          <w:szCs w:val="28"/>
          <w:lang w:val="uk-UA" w:eastAsia="ja-JP"/>
        </w:rPr>
        <w:t xml:space="preserve"> рок</w:t>
      </w:r>
      <w:r w:rsidR="00077E67" w:rsidRPr="00783F5B">
        <w:rPr>
          <w:rFonts w:eastAsia="MS Mincho"/>
          <w:sz w:val="28"/>
          <w:szCs w:val="28"/>
          <w:lang w:val="uk-UA" w:eastAsia="ja-JP"/>
        </w:rPr>
        <w:t>и</w:t>
      </w:r>
      <w:r w:rsidRPr="00783F5B">
        <w:rPr>
          <w:rFonts w:eastAsia="MS Mincho"/>
          <w:sz w:val="28"/>
          <w:szCs w:val="28"/>
          <w:lang w:val="uk-UA" w:eastAsia="ja-JP"/>
        </w:rPr>
        <w:t>, починаючи з дня виконання заходів з повторного відстеження. Відстеження результативності заз</w:t>
      </w:r>
      <w:r w:rsidR="00077E67" w:rsidRPr="00783F5B">
        <w:rPr>
          <w:rFonts w:eastAsia="MS Mincho"/>
          <w:sz w:val="28"/>
          <w:szCs w:val="28"/>
          <w:lang w:val="uk-UA" w:eastAsia="ja-JP"/>
        </w:rPr>
        <w:t xml:space="preserve">наченого вище регуляторного </w:t>
      </w:r>
      <w:proofErr w:type="spellStart"/>
      <w:r w:rsidR="00077E67" w:rsidRPr="00783F5B">
        <w:rPr>
          <w:rFonts w:eastAsia="MS Mincho"/>
          <w:sz w:val="28"/>
          <w:szCs w:val="28"/>
          <w:lang w:val="uk-UA" w:eastAsia="ja-JP"/>
        </w:rPr>
        <w:t>акта</w:t>
      </w:r>
      <w:proofErr w:type="spellEnd"/>
      <w:r w:rsidRPr="00783F5B">
        <w:rPr>
          <w:rFonts w:eastAsia="MS Mincho"/>
          <w:sz w:val="28"/>
          <w:szCs w:val="28"/>
          <w:lang w:val="uk-UA" w:eastAsia="ja-JP"/>
        </w:rPr>
        <w:t xml:space="preserve"> проводитиметься шляхом розгляду пропозицій та зауважень від суб’єктів господарювання та заінтересованої громадськості, які надійшли до Міндовкілля. </w:t>
      </w:r>
    </w:p>
    <w:p w14:paraId="143FC700" w14:textId="590F91E8" w:rsidR="0084080A" w:rsidRPr="00783F5B" w:rsidRDefault="00077E67" w:rsidP="0084080A">
      <w:pPr>
        <w:shd w:val="clear" w:color="auto" w:fill="FFFFFF"/>
        <w:ind w:firstLine="708"/>
        <w:jc w:val="both"/>
        <w:rPr>
          <w:sz w:val="28"/>
          <w:szCs w:val="28"/>
          <w:lang w:val="uk-UA" w:eastAsia="uk-UA"/>
        </w:rPr>
      </w:pPr>
      <w:r w:rsidRPr="00783F5B">
        <w:rPr>
          <w:sz w:val="28"/>
          <w:szCs w:val="28"/>
          <w:lang w:val="uk-UA" w:eastAsia="uk-UA"/>
        </w:rPr>
        <w:t>В</w:t>
      </w:r>
      <w:r w:rsidR="006426F8" w:rsidRPr="00783F5B">
        <w:rPr>
          <w:sz w:val="28"/>
          <w:szCs w:val="28"/>
          <w:lang w:val="uk-UA" w:eastAsia="uk-UA"/>
        </w:rPr>
        <w:t xml:space="preserve">ідстеження буде проводитись співробітниками Міндовкілля, для чого будуть вивчатися плани </w:t>
      </w:r>
      <w:r w:rsidR="00325EC7" w:rsidRPr="00783F5B">
        <w:rPr>
          <w:sz w:val="28"/>
          <w:szCs w:val="28"/>
          <w:lang w:val="uk-UA" w:eastAsia="uk-UA"/>
        </w:rPr>
        <w:t xml:space="preserve">управління </w:t>
      </w:r>
      <w:r w:rsidR="006426F8" w:rsidRPr="00783F5B">
        <w:rPr>
          <w:sz w:val="28"/>
          <w:szCs w:val="28"/>
          <w:lang w:val="uk-UA" w:eastAsia="uk-UA"/>
        </w:rPr>
        <w:t>відход</w:t>
      </w:r>
      <w:r w:rsidR="0084080A" w:rsidRPr="00783F5B">
        <w:rPr>
          <w:sz w:val="28"/>
          <w:szCs w:val="28"/>
          <w:lang w:val="uk-UA" w:eastAsia="uk-UA"/>
        </w:rPr>
        <w:t>ами підприємств, установ та організацій.</w:t>
      </w:r>
    </w:p>
    <w:p w14:paraId="1AD8792A" w14:textId="77777777" w:rsidR="006426F8" w:rsidRPr="00783F5B" w:rsidRDefault="006426F8" w:rsidP="006426F8">
      <w:pPr>
        <w:rPr>
          <w:b/>
          <w:sz w:val="28"/>
          <w:szCs w:val="28"/>
          <w:lang w:val="uk-UA" w:eastAsia="uk-UA"/>
        </w:rPr>
      </w:pPr>
    </w:p>
    <w:p w14:paraId="438CE429" w14:textId="77777777" w:rsidR="00882F00" w:rsidRPr="00783F5B" w:rsidRDefault="00882F00" w:rsidP="006426F8">
      <w:pPr>
        <w:rPr>
          <w:b/>
          <w:sz w:val="28"/>
          <w:szCs w:val="28"/>
          <w:lang w:val="uk-UA" w:eastAsia="uk-UA"/>
        </w:rPr>
      </w:pPr>
    </w:p>
    <w:p w14:paraId="641F9F64" w14:textId="77777777" w:rsidR="00564792" w:rsidRPr="00783F5B" w:rsidRDefault="00564792" w:rsidP="00882F00">
      <w:pPr>
        <w:rPr>
          <w:b/>
          <w:sz w:val="28"/>
          <w:szCs w:val="28"/>
          <w:lang w:val="uk-UA"/>
        </w:rPr>
      </w:pPr>
      <w:r w:rsidRPr="00783F5B">
        <w:rPr>
          <w:b/>
          <w:sz w:val="28"/>
          <w:szCs w:val="28"/>
          <w:lang w:val="uk-UA"/>
        </w:rPr>
        <w:t xml:space="preserve">Міністр захисту довкілля </w:t>
      </w:r>
    </w:p>
    <w:p w14:paraId="7A811C85" w14:textId="68294C98" w:rsidR="00882F00" w:rsidRPr="00783F5B" w:rsidRDefault="00564792" w:rsidP="00882F00">
      <w:pPr>
        <w:rPr>
          <w:b/>
          <w:sz w:val="28"/>
          <w:szCs w:val="28"/>
          <w:lang w:val="uk-UA"/>
        </w:rPr>
      </w:pPr>
      <w:r w:rsidRPr="00783F5B">
        <w:rPr>
          <w:b/>
          <w:sz w:val="28"/>
          <w:szCs w:val="28"/>
          <w:lang w:val="uk-UA"/>
        </w:rPr>
        <w:t>та природних ресурсів України                                           Світлана ГРИНЧУК</w:t>
      </w:r>
    </w:p>
    <w:p w14:paraId="494DAA59" w14:textId="77777777" w:rsidR="00882F00" w:rsidRPr="00783F5B" w:rsidRDefault="00882F00" w:rsidP="006426F8">
      <w:pPr>
        <w:rPr>
          <w:sz w:val="28"/>
          <w:szCs w:val="28"/>
          <w:lang w:val="uk-UA" w:eastAsia="uk-UA"/>
        </w:rPr>
      </w:pPr>
    </w:p>
    <w:p w14:paraId="7DAD04AA" w14:textId="3C42CB69" w:rsidR="006426F8" w:rsidRPr="00783F5B" w:rsidRDefault="00882F00" w:rsidP="006426F8">
      <w:pPr>
        <w:rPr>
          <w:sz w:val="28"/>
          <w:szCs w:val="28"/>
          <w:lang w:val="uk-UA" w:eastAsia="uk-UA"/>
        </w:rPr>
      </w:pPr>
      <w:r w:rsidRPr="00783F5B">
        <w:rPr>
          <w:sz w:val="28"/>
          <w:szCs w:val="28"/>
          <w:lang w:val="uk-UA" w:eastAsia="uk-UA"/>
        </w:rPr>
        <w:t>___ ____________ 2025 р.</w:t>
      </w:r>
    </w:p>
    <w:p w14:paraId="69825D99" w14:textId="77777777" w:rsidR="00882F00" w:rsidRPr="00783F5B" w:rsidRDefault="00882F00" w:rsidP="006426F8">
      <w:pPr>
        <w:rPr>
          <w:b/>
          <w:lang w:val="uk-UA" w:eastAsia="uk-UA"/>
        </w:rPr>
      </w:pPr>
    </w:p>
    <w:p w14:paraId="4EE304CF" w14:textId="77777777" w:rsidR="00502368" w:rsidRPr="00783F5B" w:rsidRDefault="00502368" w:rsidP="006426F8">
      <w:pPr>
        <w:rPr>
          <w:sz w:val="28"/>
          <w:szCs w:val="28"/>
          <w:lang w:val="uk-UA" w:eastAsia="uk-UA"/>
        </w:rPr>
        <w:sectPr w:rsidR="00502368" w:rsidRPr="00783F5B" w:rsidSect="00D270F5">
          <w:headerReference w:type="default" r:id="rId8"/>
          <w:pgSz w:w="11906" w:h="16838"/>
          <w:pgMar w:top="1135" w:right="567" w:bottom="993" w:left="1701" w:header="709" w:footer="709" w:gutter="0"/>
          <w:cols w:space="708"/>
          <w:titlePg/>
          <w:docGrid w:linePitch="360"/>
        </w:sectPr>
      </w:pPr>
    </w:p>
    <w:p w14:paraId="329DCEF1" w14:textId="44A4C5CD" w:rsidR="0079618A" w:rsidRPr="00783F5B" w:rsidRDefault="0079618A" w:rsidP="0079618A">
      <w:pPr>
        <w:autoSpaceDE w:val="0"/>
        <w:autoSpaceDN w:val="0"/>
        <w:adjustRightInd w:val="0"/>
        <w:ind w:left="6237"/>
        <w:jc w:val="center"/>
        <w:rPr>
          <w:lang w:val="uk-UA" w:eastAsia="uk-UA"/>
        </w:rPr>
      </w:pPr>
      <w:r w:rsidRPr="00783F5B">
        <w:rPr>
          <w:lang w:val="uk-UA"/>
        </w:rPr>
        <w:lastRenderedPageBreak/>
        <w:t xml:space="preserve">Додаток </w:t>
      </w:r>
      <w:r w:rsidR="0013702D" w:rsidRPr="00783F5B">
        <w:rPr>
          <w:lang w:val="uk-UA"/>
        </w:rPr>
        <w:t>1</w:t>
      </w:r>
    </w:p>
    <w:p w14:paraId="6B18AF7E" w14:textId="77777777" w:rsidR="0079618A" w:rsidRPr="00783F5B" w:rsidRDefault="0079618A" w:rsidP="00F31D70">
      <w:pPr>
        <w:autoSpaceDE w:val="0"/>
        <w:autoSpaceDN w:val="0"/>
        <w:adjustRightInd w:val="0"/>
        <w:ind w:left="5387" w:firstLine="567"/>
        <w:rPr>
          <w:lang w:val="uk-UA"/>
        </w:rPr>
      </w:pPr>
      <w:r w:rsidRPr="00783F5B">
        <w:rPr>
          <w:lang w:val="uk-UA"/>
        </w:rPr>
        <w:t>аналізу регуляторного впливу</w:t>
      </w:r>
    </w:p>
    <w:p w14:paraId="239D3D86" w14:textId="77777777" w:rsidR="0079618A" w:rsidRPr="00783F5B" w:rsidRDefault="0079618A" w:rsidP="00502368">
      <w:pPr>
        <w:shd w:val="clear" w:color="auto" w:fill="FFFFFF"/>
        <w:spacing w:before="240"/>
        <w:jc w:val="center"/>
        <w:textAlignment w:val="baseline"/>
        <w:rPr>
          <w:b/>
          <w:bCs/>
          <w:lang w:val="uk-UA"/>
        </w:rPr>
      </w:pPr>
      <w:r w:rsidRPr="00783F5B">
        <w:rPr>
          <w:b/>
          <w:bCs/>
          <w:lang w:val="uk-UA"/>
        </w:rPr>
        <w:t>ВИТРАТИ </w:t>
      </w:r>
      <w:r w:rsidRPr="00783F5B">
        <w:rPr>
          <w:lang w:val="uk-UA"/>
        </w:rPr>
        <w:br/>
      </w:r>
      <w:r w:rsidRPr="00783F5B">
        <w:rPr>
          <w:b/>
          <w:bCs/>
          <w:lang w:val="uk-UA"/>
        </w:rPr>
        <w:t xml:space="preserve">на одного суб’єкта господарювання великого і середнього підприємництва, які виникають внаслідок дії регуляторного </w:t>
      </w:r>
      <w:proofErr w:type="spellStart"/>
      <w:r w:rsidRPr="00783F5B">
        <w:rPr>
          <w:b/>
          <w:bCs/>
          <w:lang w:val="uk-UA"/>
        </w:rPr>
        <w:t>акта</w:t>
      </w:r>
      <w:proofErr w:type="spellEnd"/>
    </w:p>
    <w:p w14:paraId="624DF700" w14:textId="77777777" w:rsidR="0079618A" w:rsidRPr="00783F5B" w:rsidRDefault="0079618A" w:rsidP="0079618A">
      <w:pPr>
        <w:shd w:val="clear" w:color="auto" w:fill="FFFFFF"/>
        <w:jc w:val="center"/>
        <w:textAlignment w:val="baseline"/>
        <w:rPr>
          <w:sz w:val="28"/>
          <w:szCs w:val="28"/>
          <w:lang w:val="uk-UA"/>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6"/>
        <w:gridCol w:w="5520"/>
        <w:gridCol w:w="1559"/>
        <w:gridCol w:w="1699"/>
      </w:tblGrid>
      <w:tr w:rsidR="005C43D8" w:rsidRPr="00783F5B" w14:paraId="3CF5F9BD" w14:textId="77777777" w:rsidTr="009A3A9C">
        <w:trPr>
          <w:jc w:val="center"/>
        </w:trPr>
        <w:tc>
          <w:tcPr>
            <w:tcW w:w="444" w:type="pct"/>
            <w:vAlign w:val="center"/>
            <w:hideMark/>
          </w:tcPr>
          <w:p w14:paraId="6409931D" w14:textId="77777777" w:rsidR="0079618A" w:rsidRPr="00783F5B" w:rsidRDefault="0079618A">
            <w:pPr>
              <w:spacing w:before="144"/>
              <w:jc w:val="center"/>
              <w:textAlignment w:val="baseline"/>
              <w:rPr>
                <w:lang w:val="uk-UA"/>
              </w:rPr>
            </w:pPr>
            <w:bookmarkStart w:id="5" w:name="n178"/>
            <w:bookmarkEnd w:id="5"/>
            <w:r w:rsidRPr="00783F5B">
              <w:rPr>
                <w:lang w:val="uk-UA"/>
              </w:rPr>
              <w:t>Поряд-</w:t>
            </w:r>
            <w:proofErr w:type="spellStart"/>
            <w:r w:rsidRPr="00783F5B">
              <w:rPr>
                <w:lang w:val="uk-UA"/>
              </w:rPr>
              <w:t>ковий</w:t>
            </w:r>
            <w:proofErr w:type="spellEnd"/>
            <w:r w:rsidRPr="00783F5B">
              <w:rPr>
                <w:lang w:val="uk-UA"/>
              </w:rPr>
              <w:t xml:space="preserve"> номер</w:t>
            </w:r>
          </w:p>
        </w:tc>
        <w:tc>
          <w:tcPr>
            <w:tcW w:w="2865" w:type="pct"/>
            <w:vAlign w:val="center"/>
            <w:hideMark/>
          </w:tcPr>
          <w:p w14:paraId="5E5DB0C0" w14:textId="77777777" w:rsidR="0079618A" w:rsidRPr="00783F5B" w:rsidRDefault="0079618A" w:rsidP="00046757">
            <w:pPr>
              <w:jc w:val="center"/>
              <w:textAlignment w:val="baseline"/>
              <w:rPr>
                <w:lang w:val="uk-UA"/>
              </w:rPr>
            </w:pPr>
            <w:r w:rsidRPr="00783F5B">
              <w:rPr>
                <w:lang w:val="uk-UA"/>
              </w:rPr>
              <w:t>Витрати</w:t>
            </w:r>
          </w:p>
        </w:tc>
        <w:tc>
          <w:tcPr>
            <w:tcW w:w="809" w:type="pct"/>
            <w:vAlign w:val="center"/>
            <w:hideMark/>
          </w:tcPr>
          <w:p w14:paraId="4B52A132" w14:textId="77777777" w:rsidR="0079618A" w:rsidRPr="00783F5B" w:rsidRDefault="0079618A">
            <w:pPr>
              <w:spacing w:before="144"/>
              <w:jc w:val="center"/>
              <w:textAlignment w:val="baseline"/>
              <w:rPr>
                <w:lang w:val="uk-UA"/>
              </w:rPr>
            </w:pPr>
            <w:r w:rsidRPr="00783F5B">
              <w:rPr>
                <w:lang w:val="uk-UA"/>
              </w:rPr>
              <w:t>За перший рік</w:t>
            </w:r>
          </w:p>
        </w:tc>
        <w:tc>
          <w:tcPr>
            <w:tcW w:w="882" w:type="pct"/>
            <w:vAlign w:val="center"/>
            <w:hideMark/>
          </w:tcPr>
          <w:p w14:paraId="3BFEE723" w14:textId="77777777" w:rsidR="0079618A" w:rsidRPr="00783F5B" w:rsidRDefault="0079618A">
            <w:pPr>
              <w:spacing w:before="144"/>
              <w:jc w:val="center"/>
              <w:textAlignment w:val="baseline"/>
              <w:rPr>
                <w:lang w:val="uk-UA"/>
              </w:rPr>
            </w:pPr>
            <w:r w:rsidRPr="00783F5B">
              <w:rPr>
                <w:lang w:val="uk-UA"/>
              </w:rPr>
              <w:t>За п’ять років</w:t>
            </w:r>
          </w:p>
        </w:tc>
      </w:tr>
      <w:tr w:rsidR="005C43D8" w:rsidRPr="00783F5B" w14:paraId="63E94AB8" w14:textId="77777777" w:rsidTr="009A3A9C">
        <w:trPr>
          <w:jc w:val="center"/>
        </w:trPr>
        <w:tc>
          <w:tcPr>
            <w:tcW w:w="444" w:type="pct"/>
            <w:hideMark/>
          </w:tcPr>
          <w:p w14:paraId="437AA133" w14:textId="77777777" w:rsidR="0079618A" w:rsidRPr="00783F5B" w:rsidRDefault="0079618A">
            <w:pPr>
              <w:spacing w:before="144"/>
              <w:jc w:val="center"/>
              <w:textAlignment w:val="baseline"/>
              <w:rPr>
                <w:lang w:val="uk-UA"/>
              </w:rPr>
            </w:pPr>
            <w:r w:rsidRPr="00783F5B">
              <w:rPr>
                <w:lang w:val="uk-UA"/>
              </w:rPr>
              <w:t>1</w:t>
            </w:r>
          </w:p>
        </w:tc>
        <w:tc>
          <w:tcPr>
            <w:tcW w:w="2865" w:type="pct"/>
            <w:hideMark/>
          </w:tcPr>
          <w:p w14:paraId="5286FDB0" w14:textId="77777777" w:rsidR="0079618A" w:rsidRPr="00783F5B" w:rsidRDefault="0079618A" w:rsidP="00046757">
            <w:pPr>
              <w:textAlignment w:val="baseline"/>
              <w:rPr>
                <w:lang w:val="uk-UA"/>
              </w:rPr>
            </w:pPr>
            <w:r w:rsidRPr="00783F5B">
              <w:rPr>
                <w:lang w:val="uk-UA"/>
              </w:rPr>
              <w:t>Витрати на придбання основних фондів, обладнання та приладів, сервісне обслуговування, навчання/підвищення кваліфікації персоналу тощо, гривень</w:t>
            </w:r>
          </w:p>
        </w:tc>
        <w:tc>
          <w:tcPr>
            <w:tcW w:w="809" w:type="pct"/>
            <w:hideMark/>
          </w:tcPr>
          <w:p w14:paraId="1FBF32D0" w14:textId="77777777" w:rsidR="0079618A" w:rsidRPr="00783F5B" w:rsidRDefault="0079618A">
            <w:pPr>
              <w:spacing w:before="144"/>
              <w:jc w:val="center"/>
              <w:textAlignment w:val="baseline"/>
              <w:rPr>
                <w:lang w:val="uk-UA"/>
              </w:rPr>
            </w:pPr>
            <w:r w:rsidRPr="00783F5B">
              <w:rPr>
                <w:lang w:val="uk-UA"/>
              </w:rPr>
              <w:t>–</w:t>
            </w:r>
          </w:p>
        </w:tc>
        <w:tc>
          <w:tcPr>
            <w:tcW w:w="882" w:type="pct"/>
            <w:hideMark/>
          </w:tcPr>
          <w:p w14:paraId="050D224B" w14:textId="77777777" w:rsidR="0079618A" w:rsidRPr="00783F5B" w:rsidRDefault="0079618A">
            <w:pPr>
              <w:spacing w:before="144"/>
              <w:jc w:val="center"/>
              <w:textAlignment w:val="baseline"/>
              <w:rPr>
                <w:lang w:val="uk-UA"/>
              </w:rPr>
            </w:pPr>
            <w:r w:rsidRPr="00783F5B">
              <w:rPr>
                <w:lang w:val="uk-UA"/>
              </w:rPr>
              <w:t>–</w:t>
            </w:r>
          </w:p>
        </w:tc>
      </w:tr>
      <w:tr w:rsidR="005C43D8" w:rsidRPr="00783F5B" w14:paraId="71F3FE45" w14:textId="77777777" w:rsidTr="009A3A9C">
        <w:trPr>
          <w:jc w:val="center"/>
        </w:trPr>
        <w:tc>
          <w:tcPr>
            <w:tcW w:w="444" w:type="pct"/>
            <w:hideMark/>
          </w:tcPr>
          <w:p w14:paraId="07E46CE2" w14:textId="77777777" w:rsidR="0079618A" w:rsidRPr="00783F5B" w:rsidRDefault="0079618A">
            <w:pPr>
              <w:spacing w:before="144"/>
              <w:jc w:val="center"/>
              <w:textAlignment w:val="baseline"/>
              <w:rPr>
                <w:lang w:val="uk-UA"/>
              </w:rPr>
            </w:pPr>
            <w:r w:rsidRPr="00783F5B">
              <w:rPr>
                <w:lang w:val="uk-UA"/>
              </w:rPr>
              <w:t>2</w:t>
            </w:r>
          </w:p>
        </w:tc>
        <w:tc>
          <w:tcPr>
            <w:tcW w:w="2865" w:type="pct"/>
            <w:hideMark/>
          </w:tcPr>
          <w:p w14:paraId="6131CD20" w14:textId="77777777" w:rsidR="0079618A" w:rsidRPr="00783F5B" w:rsidRDefault="0079618A" w:rsidP="00046757">
            <w:pPr>
              <w:textAlignment w:val="baseline"/>
              <w:rPr>
                <w:lang w:val="uk-UA"/>
              </w:rPr>
            </w:pPr>
            <w:r w:rsidRPr="00783F5B">
              <w:rPr>
                <w:lang w:val="uk-UA"/>
              </w:rPr>
              <w:t>Податки та збори (зміна розміру податків/зборів, виникнення необхідності у сплаті податків/зборів), гривень</w:t>
            </w:r>
          </w:p>
        </w:tc>
        <w:tc>
          <w:tcPr>
            <w:tcW w:w="809" w:type="pct"/>
            <w:hideMark/>
          </w:tcPr>
          <w:p w14:paraId="4E973936" w14:textId="77777777" w:rsidR="0079618A" w:rsidRPr="00783F5B" w:rsidRDefault="0079618A">
            <w:pPr>
              <w:spacing w:before="144"/>
              <w:jc w:val="center"/>
              <w:textAlignment w:val="baseline"/>
              <w:rPr>
                <w:lang w:val="uk-UA"/>
              </w:rPr>
            </w:pPr>
            <w:r w:rsidRPr="00783F5B">
              <w:rPr>
                <w:lang w:val="uk-UA"/>
              </w:rPr>
              <w:t>–</w:t>
            </w:r>
          </w:p>
        </w:tc>
        <w:tc>
          <w:tcPr>
            <w:tcW w:w="882" w:type="pct"/>
            <w:hideMark/>
          </w:tcPr>
          <w:p w14:paraId="1A7ABEBC" w14:textId="77777777" w:rsidR="0079618A" w:rsidRPr="00783F5B" w:rsidRDefault="0079618A">
            <w:pPr>
              <w:spacing w:before="144"/>
              <w:jc w:val="center"/>
              <w:textAlignment w:val="baseline"/>
              <w:rPr>
                <w:lang w:val="uk-UA"/>
              </w:rPr>
            </w:pPr>
            <w:r w:rsidRPr="00783F5B">
              <w:rPr>
                <w:lang w:val="uk-UA"/>
              </w:rPr>
              <w:t>–</w:t>
            </w:r>
          </w:p>
        </w:tc>
      </w:tr>
      <w:tr w:rsidR="005C43D8" w:rsidRPr="00783F5B" w14:paraId="6964DBFE" w14:textId="77777777" w:rsidTr="009A3A9C">
        <w:trPr>
          <w:jc w:val="center"/>
        </w:trPr>
        <w:tc>
          <w:tcPr>
            <w:tcW w:w="444" w:type="pct"/>
            <w:hideMark/>
          </w:tcPr>
          <w:p w14:paraId="386EA450" w14:textId="77777777" w:rsidR="0079618A" w:rsidRPr="00783F5B" w:rsidRDefault="0079618A">
            <w:pPr>
              <w:spacing w:before="144"/>
              <w:jc w:val="center"/>
              <w:textAlignment w:val="baseline"/>
              <w:rPr>
                <w:lang w:val="uk-UA"/>
              </w:rPr>
            </w:pPr>
            <w:r w:rsidRPr="00783F5B">
              <w:rPr>
                <w:lang w:val="uk-UA"/>
              </w:rPr>
              <w:t>3</w:t>
            </w:r>
          </w:p>
        </w:tc>
        <w:tc>
          <w:tcPr>
            <w:tcW w:w="2865" w:type="pct"/>
            <w:hideMark/>
          </w:tcPr>
          <w:p w14:paraId="07A265A9" w14:textId="77777777" w:rsidR="0079618A" w:rsidRPr="00783F5B" w:rsidRDefault="0079618A" w:rsidP="00046757">
            <w:pPr>
              <w:textAlignment w:val="baseline"/>
              <w:rPr>
                <w:lang w:val="uk-UA"/>
              </w:rPr>
            </w:pPr>
            <w:r w:rsidRPr="00783F5B">
              <w:rPr>
                <w:lang w:val="uk-UA"/>
              </w:rPr>
              <w:t>Витрати, пов’язані із веденням обліку, підготовкою та поданням звітності державним органам, гривень</w:t>
            </w:r>
          </w:p>
        </w:tc>
        <w:tc>
          <w:tcPr>
            <w:tcW w:w="809" w:type="pct"/>
            <w:hideMark/>
          </w:tcPr>
          <w:p w14:paraId="7C22BAA4" w14:textId="77777777" w:rsidR="0079618A" w:rsidRPr="00783F5B" w:rsidRDefault="0079618A">
            <w:pPr>
              <w:spacing w:before="144"/>
              <w:jc w:val="center"/>
              <w:textAlignment w:val="baseline"/>
              <w:rPr>
                <w:lang w:val="uk-UA"/>
              </w:rPr>
            </w:pPr>
            <w:r w:rsidRPr="00783F5B">
              <w:rPr>
                <w:lang w:val="uk-UA"/>
              </w:rPr>
              <w:t>–</w:t>
            </w:r>
          </w:p>
        </w:tc>
        <w:tc>
          <w:tcPr>
            <w:tcW w:w="882" w:type="pct"/>
            <w:hideMark/>
          </w:tcPr>
          <w:p w14:paraId="5B5F12E6" w14:textId="77777777" w:rsidR="0079618A" w:rsidRPr="00783F5B" w:rsidRDefault="0079618A">
            <w:pPr>
              <w:spacing w:before="144"/>
              <w:jc w:val="center"/>
              <w:textAlignment w:val="baseline"/>
              <w:rPr>
                <w:lang w:val="uk-UA"/>
              </w:rPr>
            </w:pPr>
            <w:r w:rsidRPr="00783F5B">
              <w:rPr>
                <w:lang w:val="uk-UA"/>
              </w:rPr>
              <w:t>–</w:t>
            </w:r>
          </w:p>
        </w:tc>
      </w:tr>
      <w:tr w:rsidR="005C43D8" w:rsidRPr="00783F5B" w14:paraId="07B154C4" w14:textId="77777777" w:rsidTr="009A3A9C">
        <w:trPr>
          <w:jc w:val="center"/>
        </w:trPr>
        <w:tc>
          <w:tcPr>
            <w:tcW w:w="444" w:type="pct"/>
            <w:hideMark/>
          </w:tcPr>
          <w:p w14:paraId="5D588254" w14:textId="77777777" w:rsidR="0079618A" w:rsidRPr="00783F5B" w:rsidRDefault="0079618A">
            <w:pPr>
              <w:spacing w:before="144"/>
              <w:jc w:val="center"/>
              <w:textAlignment w:val="baseline"/>
              <w:rPr>
                <w:lang w:val="uk-UA"/>
              </w:rPr>
            </w:pPr>
            <w:r w:rsidRPr="00783F5B">
              <w:rPr>
                <w:lang w:val="uk-UA"/>
              </w:rPr>
              <w:t>4</w:t>
            </w:r>
          </w:p>
        </w:tc>
        <w:tc>
          <w:tcPr>
            <w:tcW w:w="2865" w:type="pct"/>
            <w:hideMark/>
          </w:tcPr>
          <w:p w14:paraId="278CAF4D" w14:textId="77777777" w:rsidR="0079618A" w:rsidRPr="00783F5B" w:rsidRDefault="0079618A" w:rsidP="00046757">
            <w:pPr>
              <w:textAlignment w:val="baseline"/>
              <w:rPr>
                <w:lang w:val="uk-UA"/>
              </w:rPr>
            </w:pPr>
            <w:r w:rsidRPr="00783F5B">
              <w:rPr>
                <w:lang w:val="uk-UA"/>
              </w:rP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809" w:type="pct"/>
            <w:hideMark/>
          </w:tcPr>
          <w:p w14:paraId="5B2DEE32" w14:textId="77777777" w:rsidR="0079618A" w:rsidRPr="00783F5B" w:rsidRDefault="0079618A">
            <w:pPr>
              <w:spacing w:before="144"/>
              <w:jc w:val="center"/>
              <w:textAlignment w:val="baseline"/>
              <w:rPr>
                <w:lang w:val="uk-UA"/>
              </w:rPr>
            </w:pPr>
            <w:r w:rsidRPr="00783F5B">
              <w:rPr>
                <w:lang w:val="uk-UA"/>
              </w:rPr>
              <w:t>–</w:t>
            </w:r>
          </w:p>
        </w:tc>
        <w:tc>
          <w:tcPr>
            <w:tcW w:w="882" w:type="pct"/>
            <w:hideMark/>
          </w:tcPr>
          <w:p w14:paraId="0C17CA1C" w14:textId="77777777" w:rsidR="0079618A" w:rsidRPr="00783F5B" w:rsidRDefault="0079618A">
            <w:pPr>
              <w:spacing w:before="144"/>
              <w:jc w:val="center"/>
              <w:textAlignment w:val="baseline"/>
              <w:rPr>
                <w:lang w:val="uk-UA"/>
              </w:rPr>
            </w:pPr>
            <w:r w:rsidRPr="00783F5B">
              <w:rPr>
                <w:lang w:val="uk-UA"/>
              </w:rPr>
              <w:t>–</w:t>
            </w:r>
          </w:p>
        </w:tc>
      </w:tr>
      <w:tr w:rsidR="005C43D8" w:rsidRPr="00783F5B" w14:paraId="03D4EE51" w14:textId="77777777" w:rsidTr="009A3A9C">
        <w:trPr>
          <w:jc w:val="center"/>
        </w:trPr>
        <w:tc>
          <w:tcPr>
            <w:tcW w:w="444" w:type="pct"/>
            <w:hideMark/>
          </w:tcPr>
          <w:p w14:paraId="390D8658" w14:textId="77777777" w:rsidR="0079618A" w:rsidRPr="00783F5B" w:rsidRDefault="0079618A">
            <w:pPr>
              <w:spacing w:before="144"/>
              <w:jc w:val="center"/>
              <w:textAlignment w:val="baseline"/>
              <w:rPr>
                <w:lang w:val="uk-UA"/>
              </w:rPr>
            </w:pPr>
            <w:r w:rsidRPr="00783F5B">
              <w:rPr>
                <w:lang w:val="uk-UA"/>
              </w:rPr>
              <w:t>5</w:t>
            </w:r>
          </w:p>
        </w:tc>
        <w:tc>
          <w:tcPr>
            <w:tcW w:w="2865" w:type="pct"/>
            <w:hideMark/>
          </w:tcPr>
          <w:p w14:paraId="56E7BF13" w14:textId="77777777" w:rsidR="0079618A" w:rsidRPr="00783F5B" w:rsidRDefault="0079618A" w:rsidP="00046757">
            <w:pPr>
              <w:textAlignment w:val="baseline"/>
              <w:rPr>
                <w:lang w:val="uk-UA"/>
              </w:rPr>
            </w:pPr>
            <w:r w:rsidRPr="00783F5B">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809" w:type="pct"/>
            <w:hideMark/>
          </w:tcPr>
          <w:p w14:paraId="139A2554" w14:textId="77777777" w:rsidR="0079618A" w:rsidRPr="00783F5B" w:rsidRDefault="0079618A">
            <w:pPr>
              <w:spacing w:before="144"/>
              <w:jc w:val="center"/>
              <w:textAlignment w:val="baseline"/>
              <w:rPr>
                <w:lang w:val="uk-UA"/>
              </w:rPr>
            </w:pPr>
            <w:r w:rsidRPr="00783F5B">
              <w:rPr>
                <w:lang w:val="uk-UA"/>
              </w:rPr>
              <w:t>–</w:t>
            </w:r>
          </w:p>
        </w:tc>
        <w:tc>
          <w:tcPr>
            <w:tcW w:w="882" w:type="pct"/>
            <w:hideMark/>
          </w:tcPr>
          <w:p w14:paraId="1B96D0CC" w14:textId="77777777" w:rsidR="0079618A" w:rsidRPr="00783F5B" w:rsidRDefault="0079618A">
            <w:pPr>
              <w:spacing w:before="144"/>
              <w:jc w:val="center"/>
              <w:textAlignment w:val="baseline"/>
              <w:rPr>
                <w:lang w:val="uk-UA"/>
              </w:rPr>
            </w:pPr>
            <w:r w:rsidRPr="00783F5B">
              <w:rPr>
                <w:lang w:val="uk-UA"/>
              </w:rPr>
              <w:t>–</w:t>
            </w:r>
          </w:p>
        </w:tc>
      </w:tr>
      <w:tr w:rsidR="005C43D8" w:rsidRPr="00783F5B" w14:paraId="20D38DF2" w14:textId="77777777" w:rsidTr="009A3A9C">
        <w:trPr>
          <w:jc w:val="center"/>
        </w:trPr>
        <w:tc>
          <w:tcPr>
            <w:tcW w:w="444" w:type="pct"/>
            <w:hideMark/>
          </w:tcPr>
          <w:p w14:paraId="1AC7427D" w14:textId="77777777" w:rsidR="00F31D70" w:rsidRPr="00783F5B" w:rsidRDefault="00F31D70" w:rsidP="00F31D70">
            <w:pPr>
              <w:spacing w:before="144"/>
              <w:jc w:val="center"/>
              <w:textAlignment w:val="baseline"/>
              <w:rPr>
                <w:lang w:val="uk-UA"/>
              </w:rPr>
            </w:pPr>
            <w:r w:rsidRPr="00783F5B">
              <w:rPr>
                <w:lang w:val="uk-UA"/>
              </w:rPr>
              <w:t>6</w:t>
            </w:r>
          </w:p>
        </w:tc>
        <w:tc>
          <w:tcPr>
            <w:tcW w:w="2865" w:type="pct"/>
            <w:hideMark/>
          </w:tcPr>
          <w:p w14:paraId="0333FA72" w14:textId="77A9E07B" w:rsidR="00F31D70" w:rsidRPr="00783F5B" w:rsidRDefault="00F31D70" w:rsidP="00046757">
            <w:pPr>
              <w:textAlignment w:val="baseline"/>
              <w:rPr>
                <w:lang w:val="uk-UA"/>
              </w:rPr>
            </w:pPr>
            <w:r w:rsidRPr="00783F5B">
              <w:rPr>
                <w:lang w:val="uk-UA"/>
              </w:rPr>
              <w:t>Витрати на оборотні активи (матеріали, папір, канцелярські товари тощо)</w:t>
            </w:r>
          </w:p>
        </w:tc>
        <w:tc>
          <w:tcPr>
            <w:tcW w:w="809" w:type="pct"/>
            <w:hideMark/>
          </w:tcPr>
          <w:p w14:paraId="7C1BA7ED" w14:textId="025B4247" w:rsidR="00F31D70" w:rsidRPr="00783F5B" w:rsidRDefault="00F31D70" w:rsidP="00F31D70">
            <w:pPr>
              <w:spacing w:before="144"/>
              <w:jc w:val="center"/>
              <w:textAlignment w:val="baseline"/>
              <w:rPr>
                <w:lang w:val="uk-UA"/>
              </w:rPr>
            </w:pPr>
            <w:r w:rsidRPr="00783F5B">
              <w:rPr>
                <w:lang w:val="uk-UA"/>
              </w:rPr>
              <w:t>–</w:t>
            </w:r>
          </w:p>
        </w:tc>
        <w:tc>
          <w:tcPr>
            <w:tcW w:w="882" w:type="pct"/>
            <w:hideMark/>
          </w:tcPr>
          <w:p w14:paraId="4C061800" w14:textId="5ECBAD89" w:rsidR="00F31D70" w:rsidRPr="00783F5B" w:rsidRDefault="00F31D70" w:rsidP="00F31D70">
            <w:pPr>
              <w:spacing w:before="144"/>
              <w:jc w:val="center"/>
              <w:textAlignment w:val="baseline"/>
              <w:rPr>
                <w:lang w:val="uk-UA"/>
              </w:rPr>
            </w:pPr>
            <w:r w:rsidRPr="00783F5B">
              <w:rPr>
                <w:lang w:val="uk-UA"/>
              </w:rPr>
              <w:t>–</w:t>
            </w:r>
          </w:p>
        </w:tc>
      </w:tr>
      <w:tr w:rsidR="005C43D8" w:rsidRPr="00783F5B" w14:paraId="10F6AFCE" w14:textId="77777777" w:rsidTr="009A3A9C">
        <w:trPr>
          <w:jc w:val="center"/>
        </w:trPr>
        <w:tc>
          <w:tcPr>
            <w:tcW w:w="444" w:type="pct"/>
            <w:hideMark/>
          </w:tcPr>
          <w:p w14:paraId="6EF93D80" w14:textId="77777777" w:rsidR="0079618A" w:rsidRPr="00783F5B" w:rsidRDefault="0079618A">
            <w:pPr>
              <w:spacing w:before="144"/>
              <w:jc w:val="center"/>
              <w:textAlignment w:val="baseline"/>
              <w:rPr>
                <w:lang w:val="uk-UA"/>
              </w:rPr>
            </w:pPr>
            <w:r w:rsidRPr="00783F5B">
              <w:rPr>
                <w:lang w:val="uk-UA"/>
              </w:rPr>
              <w:t>7</w:t>
            </w:r>
          </w:p>
        </w:tc>
        <w:tc>
          <w:tcPr>
            <w:tcW w:w="2865" w:type="pct"/>
            <w:hideMark/>
          </w:tcPr>
          <w:p w14:paraId="6AB9475E" w14:textId="77777777" w:rsidR="0079618A" w:rsidRPr="00783F5B" w:rsidRDefault="0079618A" w:rsidP="00046757">
            <w:pPr>
              <w:textAlignment w:val="baseline"/>
              <w:rPr>
                <w:lang w:val="uk-UA"/>
              </w:rPr>
            </w:pPr>
            <w:r w:rsidRPr="00783F5B">
              <w:rPr>
                <w:lang w:val="uk-UA"/>
              </w:rPr>
              <w:t xml:space="preserve">Витрати, пов’язані із </w:t>
            </w:r>
            <w:proofErr w:type="spellStart"/>
            <w:r w:rsidRPr="00783F5B">
              <w:rPr>
                <w:lang w:val="uk-UA"/>
              </w:rPr>
              <w:t>наймом</w:t>
            </w:r>
            <w:proofErr w:type="spellEnd"/>
            <w:r w:rsidRPr="00783F5B">
              <w:rPr>
                <w:lang w:val="uk-UA"/>
              </w:rPr>
              <w:t xml:space="preserve"> додаткового персоналу, гривень</w:t>
            </w:r>
          </w:p>
        </w:tc>
        <w:tc>
          <w:tcPr>
            <w:tcW w:w="809" w:type="pct"/>
            <w:hideMark/>
          </w:tcPr>
          <w:p w14:paraId="60F3C254" w14:textId="77777777" w:rsidR="0079618A" w:rsidRPr="00783F5B" w:rsidRDefault="0079618A">
            <w:pPr>
              <w:spacing w:before="144"/>
              <w:jc w:val="center"/>
              <w:textAlignment w:val="baseline"/>
              <w:rPr>
                <w:lang w:val="uk-UA"/>
              </w:rPr>
            </w:pPr>
            <w:r w:rsidRPr="00783F5B">
              <w:rPr>
                <w:lang w:val="uk-UA"/>
              </w:rPr>
              <w:t>–</w:t>
            </w:r>
          </w:p>
        </w:tc>
        <w:tc>
          <w:tcPr>
            <w:tcW w:w="882" w:type="pct"/>
            <w:hideMark/>
          </w:tcPr>
          <w:p w14:paraId="027300EA" w14:textId="77777777" w:rsidR="0079618A" w:rsidRPr="00783F5B" w:rsidRDefault="0079618A">
            <w:pPr>
              <w:jc w:val="center"/>
              <w:textAlignment w:val="baseline"/>
              <w:rPr>
                <w:lang w:val="uk-UA"/>
              </w:rPr>
            </w:pPr>
            <w:r w:rsidRPr="00783F5B">
              <w:rPr>
                <w:lang w:val="uk-UA"/>
              </w:rPr>
              <w:t>–</w:t>
            </w:r>
          </w:p>
        </w:tc>
      </w:tr>
      <w:tr w:rsidR="005C43D8" w:rsidRPr="00783F5B" w14:paraId="2A62444D" w14:textId="77777777" w:rsidTr="009A3A9C">
        <w:trPr>
          <w:jc w:val="center"/>
        </w:trPr>
        <w:tc>
          <w:tcPr>
            <w:tcW w:w="444" w:type="pct"/>
          </w:tcPr>
          <w:p w14:paraId="56CFEF83" w14:textId="5D50F150" w:rsidR="00FC7163" w:rsidRPr="00783F5B" w:rsidRDefault="00FC7163" w:rsidP="00FC7163">
            <w:pPr>
              <w:jc w:val="center"/>
              <w:textAlignment w:val="baseline"/>
              <w:rPr>
                <w:lang w:val="uk-UA"/>
              </w:rPr>
            </w:pPr>
            <w:r w:rsidRPr="00783F5B">
              <w:rPr>
                <w:lang w:val="uk-UA"/>
              </w:rPr>
              <w:t>8</w:t>
            </w:r>
          </w:p>
        </w:tc>
        <w:tc>
          <w:tcPr>
            <w:tcW w:w="2865" w:type="pct"/>
            <w:vAlign w:val="center"/>
          </w:tcPr>
          <w:p w14:paraId="1DEF82F5" w14:textId="77777777" w:rsidR="00FC7163" w:rsidRPr="00783F5B" w:rsidRDefault="00FC7163" w:rsidP="00046757">
            <w:pPr>
              <w:pStyle w:val="20"/>
              <w:spacing w:line="276" w:lineRule="auto"/>
              <w:ind w:firstLine="0"/>
              <w:rPr>
                <w:sz w:val="24"/>
                <w:szCs w:val="24"/>
                <w:lang w:val="uk-UA"/>
              </w:rPr>
            </w:pPr>
            <w:r w:rsidRPr="00783F5B">
              <w:rPr>
                <w:sz w:val="24"/>
                <w:szCs w:val="24"/>
                <w:lang w:val="uk-UA"/>
              </w:rPr>
              <w:t>Інші витрати:</w:t>
            </w:r>
          </w:p>
          <w:p w14:paraId="022457E0" w14:textId="4D6908EB" w:rsidR="00F31D70" w:rsidRPr="00783F5B" w:rsidRDefault="00046757" w:rsidP="00046757">
            <w:pPr>
              <w:pStyle w:val="a5"/>
              <w:ind w:left="0" w:right="108" w:firstLine="132"/>
              <w:rPr>
                <w:lang w:val="uk-UA"/>
              </w:rPr>
            </w:pPr>
            <w:r w:rsidRPr="00783F5B">
              <w:rPr>
                <w:lang w:val="uk-UA"/>
              </w:rPr>
              <w:t>- </w:t>
            </w:r>
            <w:r w:rsidR="00FD4BA3" w:rsidRPr="00783F5B">
              <w:rPr>
                <w:lang w:val="uk-UA"/>
              </w:rPr>
              <w:t xml:space="preserve">разові часові витрати на ознайомлення з актом, </w:t>
            </w:r>
            <w:r w:rsidR="00D215CF" w:rsidRPr="00783F5B">
              <w:rPr>
                <w:lang w:val="uk-UA"/>
              </w:rPr>
              <w:t xml:space="preserve">гривень </w:t>
            </w:r>
            <w:r w:rsidR="00FC7163" w:rsidRPr="00783F5B">
              <w:rPr>
                <w:lang w:val="uk-UA"/>
              </w:rPr>
              <w:t xml:space="preserve">(Розрахунок витрат суб’єктів господарювання, пов’язаних із виконанням вимог регуляторного </w:t>
            </w:r>
            <w:proofErr w:type="spellStart"/>
            <w:r w:rsidR="00FC7163" w:rsidRPr="00783F5B">
              <w:rPr>
                <w:lang w:val="uk-UA"/>
              </w:rPr>
              <w:t>акта</w:t>
            </w:r>
            <w:proofErr w:type="spellEnd"/>
            <w:r w:rsidR="00FC7163" w:rsidRPr="00783F5B">
              <w:rPr>
                <w:lang w:val="uk-UA"/>
              </w:rPr>
              <w:t xml:space="preserve"> та кількост</w:t>
            </w:r>
            <w:r w:rsidR="00A0121A" w:rsidRPr="00783F5B">
              <w:rPr>
                <w:lang w:val="uk-UA"/>
              </w:rPr>
              <w:t>і часу, необхідного для цього</w:t>
            </w:r>
            <w:r w:rsidR="00FC7163" w:rsidRPr="00783F5B">
              <w:rPr>
                <w:lang w:val="uk-UA"/>
              </w:rPr>
              <w:t>)</w:t>
            </w:r>
            <w:r w:rsidR="00FD4BA3" w:rsidRPr="00783F5B">
              <w:rPr>
                <w:lang w:val="uk-UA"/>
              </w:rPr>
              <w:t xml:space="preserve"> </w:t>
            </w:r>
          </w:p>
        </w:tc>
        <w:tc>
          <w:tcPr>
            <w:tcW w:w="809" w:type="pct"/>
          </w:tcPr>
          <w:p w14:paraId="0AB0FB1A" w14:textId="77777777" w:rsidR="00A0121A" w:rsidRPr="00783F5B" w:rsidRDefault="00A0121A" w:rsidP="00FD4BA3">
            <w:pPr>
              <w:jc w:val="center"/>
              <w:textAlignment w:val="baseline"/>
              <w:rPr>
                <w:lang w:val="uk-UA"/>
              </w:rPr>
            </w:pPr>
          </w:p>
          <w:p w14:paraId="429DBF87" w14:textId="77777777" w:rsidR="00A0121A" w:rsidRPr="00783F5B" w:rsidRDefault="00A0121A" w:rsidP="00FD4BA3">
            <w:pPr>
              <w:jc w:val="center"/>
              <w:textAlignment w:val="baseline"/>
              <w:rPr>
                <w:lang w:val="uk-UA"/>
              </w:rPr>
            </w:pPr>
          </w:p>
          <w:p w14:paraId="4CA73AD6" w14:textId="3706FC23" w:rsidR="00FC7163" w:rsidRPr="00783F5B" w:rsidRDefault="0014589C" w:rsidP="00FD4BA3">
            <w:pPr>
              <w:jc w:val="center"/>
              <w:textAlignment w:val="baseline"/>
              <w:rPr>
                <w:lang w:val="uk-UA"/>
              </w:rPr>
            </w:pPr>
            <w:r w:rsidRPr="00783F5B">
              <w:rPr>
                <w:lang w:val="uk-UA"/>
              </w:rPr>
              <w:t>0,5</w:t>
            </w:r>
            <w:r w:rsidR="00FC7163" w:rsidRPr="00783F5B">
              <w:rPr>
                <w:lang w:val="uk-UA"/>
              </w:rPr>
              <w:t xml:space="preserve"> год.</w:t>
            </w:r>
            <w:r w:rsidR="00580A5F" w:rsidRPr="00783F5B">
              <w:rPr>
                <w:lang w:val="uk-UA"/>
              </w:rPr>
              <w:t xml:space="preserve"> *</w:t>
            </w:r>
            <w:r w:rsidR="006D7BDC" w:rsidRPr="00783F5B">
              <w:rPr>
                <w:lang w:val="uk-UA"/>
              </w:rPr>
              <w:t xml:space="preserve"> </w:t>
            </w:r>
            <w:r w:rsidR="00580A5F" w:rsidRPr="00783F5B">
              <w:rPr>
                <w:lang w:val="uk-UA"/>
              </w:rPr>
              <w:t>*</w:t>
            </w:r>
            <w:r w:rsidR="00335C75" w:rsidRPr="00783F5B">
              <w:rPr>
                <w:lang w:val="uk-UA"/>
              </w:rPr>
              <w:t>48,0</w:t>
            </w:r>
            <w:r w:rsidR="006D7BDC" w:rsidRPr="00783F5B">
              <w:rPr>
                <w:lang w:val="uk-UA"/>
              </w:rPr>
              <w:t> </w:t>
            </w:r>
            <w:r w:rsidR="00FC7163" w:rsidRPr="00783F5B">
              <w:rPr>
                <w:lang w:val="uk-UA"/>
              </w:rPr>
              <w:t>грн=</w:t>
            </w:r>
          </w:p>
          <w:p w14:paraId="780A64EB" w14:textId="19F8C4E9" w:rsidR="00FC7163" w:rsidRPr="00783F5B" w:rsidRDefault="0014589C" w:rsidP="00FD4BA3">
            <w:pPr>
              <w:jc w:val="center"/>
              <w:textAlignment w:val="baseline"/>
              <w:rPr>
                <w:lang w:val="uk-UA"/>
              </w:rPr>
            </w:pPr>
            <w:r w:rsidRPr="00783F5B">
              <w:rPr>
                <w:lang w:val="uk-UA"/>
              </w:rPr>
              <w:t>=24</w:t>
            </w:r>
            <w:r w:rsidR="00335C75" w:rsidRPr="00783F5B">
              <w:rPr>
                <w:lang w:val="uk-UA"/>
              </w:rPr>
              <w:t>,0</w:t>
            </w:r>
            <w:r w:rsidR="00362965" w:rsidRPr="00783F5B">
              <w:rPr>
                <w:lang w:val="uk-UA"/>
              </w:rPr>
              <w:t> </w:t>
            </w:r>
            <w:r w:rsidR="00FC7163" w:rsidRPr="00783F5B">
              <w:rPr>
                <w:lang w:val="uk-UA"/>
              </w:rPr>
              <w:t>грн</w:t>
            </w:r>
          </w:p>
          <w:p w14:paraId="474BD356" w14:textId="361EC458" w:rsidR="002C4249" w:rsidRPr="00783F5B" w:rsidRDefault="002C4249" w:rsidP="00F31D70">
            <w:pPr>
              <w:jc w:val="center"/>
              <w:textAlignment w:val="baseline"/>
              <w:rPr>
                <w:lang w:val="uk-UA"/>
              </w:rPr>
            </w:pPr>
          </w:p>
        </w:tc>
        <w:tc>
          <w:tcPr>
            <w:tcW w:w="882" w:type="pct"/>
          </w:tcPr>
          <w:p w14:paraId="2BB6410B" w14:textId="77777777" w:rsidR="00A0121A" w:rsidRPr="00783F5B" w:rsidRDefault="00A0121A" w:rsidP="006D7BDC">
            <w:pPr>
              <w:textAlignment w:val="baseline"/>
              <w:rPr>
                <w:lang w:val="uk-UA"/>
              </w:rPr>
            </w:pPr>
          </w:p>
          <w:p w14:paraId="09EA14F9" w14:textId="77777777" w:rsidR="00A0121A" w:rsidRPr="00783F5B" w:rsidRDefault="00A0121A" w:rsidP="006D7BDC">
            <w:pPr>
              <w:textAlignment w:val="baseline"/>
              <w:rPr>
                <w:lang w:val="uk-UA"/>
              </w:rPr>
            </w:pPr>
          </w:p>
          <w:p w14:paraId="21B49FAF" w14:textId="58F3FD1C" w:rsidR="00FC7163" w:rsidRPr="00783F5B" w:rsidRDefault="0014589C" w:rsidP="00FD4BA3">
            <w:pPr>
              <w:jc w:val="center"/>
              <w:textAlignment w:val="baseline"/>
              <w:rPr>
                <w:lang w:val="uk-UA"/>
              </w:rPr>
            </w:pPr>
            <w:r w:rsidRPr="00783F5B">
              <w:rPr>
                <w:lang w:val="uk-UA"/>
              </w:rPr>
              <w:t>24</w:t>
            </w:r>
            <w:r w:rsidR="00335C75" w:rsidRPr="00783F5B">
              <w:rPr>
                <w:lang w:val="uk-UA"/>
              </w:rPr>
              <w:t>,0</w:t>
            </w:r>
            <w:r w:rsidR="00362965" w:rsidRPr="00783F5B">
              <w:rPr>
                <w:lang w:val="uk-UA"/>
              </w:rPr>
              <w:t> </w:t>
            </w:r>
            <w:r w:rsidR="00D215CF" w:rsidRPr="00783F5B">
              <w:rPr>
                <w:lang w:val="uk-UA"/>
              </w:rPr>
              <w:t xml:space="preserve"> грн</w:t>
            </w:r>
          </w:p>
          <w:p w14:paraId="42F77578" w14:textId="5D4E7B20" w:rsidR="002C4249" w:rsidRPr="00783F5B" w:rsidRDefault="002C4249" w:rsidP="00F31D70">
            <w:pPr>
              <w:jc w:val="center"/>
              <w:textAlignment w:val="baseline"/>
              <w:rPr>
                <w:lang w:val="uk-UA"/>
              </w:rPr>
            </w:pPr>
          </w:p>
        </w:tc>
      </w:tr>
      <w:tr w:rsidR="005C43D8" w:rsidRPr="00783F5B" w14:paraId="72FDA25B" w14:textId="77777777" w:rsidTr="009A3A9C">
        <w:trPr>
          <w:jc w:val="center"/>
        </w:trPr>
        <w:tc>
          <w:tcPr>
            <w:tcW w:w="444" w:type="pct"/>
            <w:tcBorders>
              <w:top w:val="single" w:sz="4" w:space="0" w:color="auto"/>
              <w:left w:val="single" w:sz="4" w:space="0" w:color="auto"/>
              <w:bottom w:val="single" w:sz="4" w:space="0" w:color="auto"/>
              <w:right w:val="single" w:sz="4" w:space="0" w:color="auto"/>
            </w:tcBorders>
          </w:tcPr>
          <w:p w14:paraId="039160A0" w14:textId="77777777" w:rsidR="00F31D70" w:rsidRPr="00783F5B" w:rsidRDefault="00F31D70" w:rsidP="00F31D70">
            <w:pPr>
              <w:jc w:val="center"/>
              <w:textAlignment w:val="baseline"/>
              <w:rPr>
                <w:lang w:val="uk-UA"/>
              </w:rPr>
            </w:pPr>
            <w:r w:rsidRPr="00783F5B">
              <w:rPr>
                <w:lang w:val="uk-UA"/>
              </w:rPr>
              <w:t>9</w:t>
            </w:r>
          </w:p>
        </w:tc>
        <w:tc>
          <w:tcPr>
            <w:tcW w:w="2865" w:type="pct"/>
            <w:tcBorders>
              <w:top w:val="single" w:sz="4" w:space="0" w:color="auto"/>
              <w:left w:val="single" w:sz="4" w:space="0" w:color="auto"/>
              <w:bottom w:val="single" w:sz="4" w:space="0" w:color="auto"/>
              <w:right w:val="single" w:sz="4" w:space="0" w:color="auto"/>
            </w:tcBorders>
            <w:vAlign w:val="center"/>
          </w:tcPr>
          <w:p w14:paraId="7B3487F8" w14:textId="6F8E3F00" w:rsidR="00F31D70" w:rsidRPr="00783F5B" w:rsidRDefault="00F31D70" w:rsidP="00046757">
            <w:pPr>
              <w:pStyle w:val="20"/>
              <w:spacing w:line="276" w:lineRule="auto"/>
              <w:ind w:firstLine="0"/>
              <w:rPr>
                <w:sz w:val="24"/>
                <w:szCs w:val="24"/>
                <w:lang w:val="uk-UA"/>
              </w:rPr>
            </w:pPr>
            <w:r w:rsidRPr="00783F5B">
              <w:rPr>
                <w:sz w:val="24"/>
                <w:szCs w:val="24"/>
                <w:lang w:val="uk-UA"/>
              </w:rPr>
              <w:t>РАЗОМ витрати за рік (сума рядків: 1 + 2 + 3 + 4 + 5 + 6 + 7 + 8), гривень</w:t>
            </w:r>
          </w:p>
        </w:tc>
        <w:tc>
          <w:tcPr>
            <w:tcW w:w="809" w:type="pct"/>
            <w:tcBorders>
              <w:top w:val="single" w:sz="4" w:space="0" w:color="auto"/>
              <w:left w:val="single" w:sz="4" w:space="0" w:color="auto"/>
              <w:bottom w:val="single" w:sz="4" w:space="0" w:color="auto"/>
              <w:right w:val="single" w:sz="4" w:space="0" w:color="auto"/>
            </w:tcBorders>
          </w:tcPr>
          <w:p w14:paraId="29512C56" w14:textId="35BA363E" w:rsidR="00F31D70" w:rsidRPr="00783F5B" w:rsidRDefault="0014589C" w:rsidP="00F31D70">
            <w:pPr>
              <w:jc w:val="center"/>
              <w:textAlignment w:val="baseline"/>
              <w:rPr>
                <w:lang w:val="uk-UA"/>
              </w:rPr>
            </w:pPr>
            <w:r w:rsidRPr="00783F5B">
              <w:rPr>
                <w:lang w:val="uk-UA"/>
              </w:rPr>
              <w:t>24</w:t>
            </w:r>
            <w:r w:rsidR="00F31D70" w:rsidRPr="00783F5B">
              <w:rPr>
                <w:lang w:val="uk-UA"/>
              </w:rPr>
              <w:t>,0 грн</w:t>
            </w:r>
          </w:p>
        </w:tc>
        <w:tc>
          <w:tcPr>
            <w:tcW w:w="882" w:type="pct"/>
            <w:tcBorders>
              <w:top w:val="single" w:sz="4" w:space="0" w:color="auto"/>
              <w:left w:val="single" w:sz="4" w:space="0" w:color="auto"/>
              <w:bottom w:val="single" w:sz="4" w:space="0" w:color="auto"/>
              <w:right w:val="single" w:sz="4" w:space="0" w:color="auto"/>
            </w:tcBorders>
          </w:tcPr>
          <w:p w14:paraId="2A1E99C3" w14:textId="2F1FF4FE" w:rsidR="00F31D70" w:rsidRPr="00783F5B" w:rsidRDefault="0014589C" w:rsidP="0014589C">
            <w:pPr>
              <w:jc w:val="center"/>
              <w:textAlignment w:val="baseline"/>
              <w:rPr>
                <w:lang w:val="uk-UA"/>
              </w:rPr>
            </w:pPr>
            <w:r w:rsidRPr="00783F5B">
              <w:rPr>
                <w:lang w:val="uk-UA"/>
              </w:rPr>
              <w:t>24</w:t>
            </w:r>
            <w:r w:rsidR="00F31D70" w:rsidRPr="00783F5B">
              <w:rPr>
                <w:lang w:val="uk-UA"/>
              </w:rPr>
              <w:t>,0 грн</w:t>
            </w:r>
          </w:p>
        </w:tc>
      </w:tr>
      <w:tr w:rsidR="005C43D8" w:rsidRPr="00783F5B" w14:paraId="42394FDA" w14:textId="77777777" w:rsidTr="00C92B7B">
        <w:trPr>
          <w:jc w:val="center"/>
        </w:trPr>
        <w:tc>
          <w:tcPr>
            <w:tcW w:w="444" w:type="pct"/>
            <w:hideMark/>
          </w:tcPr>
          <w:p w14:paraId="5F6EF952" w14:textId="77777777" w:rsidR="00FC7163" w:rsidRPr="00783F5B" w:rsidRDefault="00FC7163" w:rsidP="00FC7163">
            <w:pPr>
              <w:spacing w:before="144"/>
              <w:jc w:val="center"/>
              <w:textAlignment w:val="baseline"/>
              <w:rPr>
                <w:lang w:val="uk-UA"/>
              </w:rPr>
            </w:pPr>
            <w:r w:rsidRPr="00783F5B">
              <w:rPr>
                <w:lang w:val="uk-UA"/>
              </w:rPr>
              <w:t>10</w:t>
            </w:r>
          </w:p>
        </w:tc>
        <w:tc>
          <w:tcPr>
            <w:tcW w:w="2865" w:type="pct"/>
            <w:hideMark/>
          </w:tcPr>
          <w:p w14:paraId="3F5FB69A" w14:textId="3404951D" w:rsidR="00FC7163" w:rsidRPr="00783F5B" w:rsidRDefault="00FC7163" w:rsidP="00046757">
            <w:pPr>
              <w:ind w:right="108"/>
              <w:textAlignment w:val="baseline"/>
              <w:rPr>
                <w:lang w:val="uk-UA"/>
              </w:rPr>
            </w:pPr>
            <w:r w:rsidRPr="00783F5B">
              <w:rPr>
                <w:lang w:val="uk-UA"/>
              </w:rPr>
              <w:t xml:space="preserve">Кількість суб’єктів господарювання </w:t>
            </w:r>
            <w:r w:rsidR="00BF217B" w:rsidRPr="00783F5B">
              <w:rPr>
                <w:lang w:val="uk-UA"/>
              </w:rPr>
              <w:t xml:space="preserve">великого та </w:t>
            </w:r>
            <w:r w:rsidRPr="00783F5B">
              <w:rPr>
                <w:lang w:val="uk-UA"/>
              </w:rPr>
              <w:t>середнього підприємництва, на яких буде поширено регулювання, одиниць</w:t>
            </w:r>
          </w:p>
        </w:tc>
        <w:tc>
          <w:tcPr>
            <w:tcW w:w="809" w:type="pct"/>
          </w:tcPr>
          <w:p w14:paraId="55ECF66E" w14:textId="3B1F04B2" w:rsidR="00FC7163" w:rsidRPr="00783F5B" w:rsidRDefault="00D9333A" w:rsidP="00FC7163">
            <w:pPr>
              <w:spacing w:before="144"/>
              <w:jc w:val="center"/>
              <w:textAlignment w:val="baseline"/>
              <w:rPr>
                <w:lang w:val="uk-UA"/>
              </w:rPr>
            </w:pPr>
            <w:r w:rsidRPr="00783F5B">
              <w:rPr>
                <w:lang w:val="uk-UA"/>
              </w:rPr>
              <w:t>67</w:t>
            </w:r>
          </w:p>
        </w:tc>
        <w:tc>
          <w:tcPr>
            <w:tcW w:w="882" w:type="pct"/>
          </w:tcPr>
          <w:p w14:paraId="7EB6B48C" w14:textId="763B6696" w:rsidR="00FC7163" w:rsidRPr="00783F5B" w:rsidRDefault="00D9333A" w:rsidP="00FC7163">
            <w:pPr>
              <w:spacing w:before="144"/>
              <w:jc w:val="center"/>
              <w:textAlignment w:val="baseline"/>
              <w:rPr>
                <w:lang w:val="uk-UA"/>
              </w:rPr>
            </w:pPr>
            <w:r w:rsidRPr="00783F5B">
              <w:rPr>
                <w:lang w:val="uk-UA"/>
              </w:rPr>
              <w:t>67</w:t>
            </w:r>
          </w:p>
        </w:tc>
      </w:tr>
      <w:tr w:rsidR="00826980" w:rsidRPr="00783F5B" w14:paraId="0122644C" w14:textId="77777777" w:rsidTr="00C92B7B">
        <w:trPr>
          <w:jc w:val="center"/>
        </w:trPr>
        <w:tc>
          <w:tcPr>
            <w:tcW w:w="444" w:type="pct"/>
            <w:hideMark/>
          </w:tcPr>
          <w:p w14:paraId="2BB934BD" w14:textId="77777777" w:rsidR="00FC7163" w:rsidRPr="00783F5B" w:rsidRDefault="00FC7163" w:rsidP="00FC7163">
            <w:pPr>
              <w:spacing w:before="144"/>
              <w:jc w:val="center"/>
              <w:textAlignment w:val="baseline"/>
              <w:rPr>
                <w:lang w:val="uk-UA"/>
              </w:rPr>
            </w:pPr>
            <w:r w:rsidRPr="00783F5B">
              <w:rPr>
                <w:lang w:val="uk-UA"/>
              </w:rPr>
              <w:t>11</w:t>
            </w:r>
          </w:p>
        </w:tc>
        <w:tc>
          <w:tcPr>
            <w:tcW w:w="2865" w:type="pct"/>
            <w:hideMark/>
          </w:tcPr>
          <w:p w14:paraId="7B2908A1" w14:textId="5083895F" w:rsidR="00FC7163" w:rsidRPr="00783F5B" w:rsidRDefault="00FC7163" w:rsidP="00046757">
            <w:pPr>
              <w:textAlignment w:val="baseline"/>
              <w:rPr>
                <w:lang w:val="uk-UA"/>
              </w:rPr>
            </w:pPr>
            <w:r w:rsidRPr="00783F5B">
              <w:rPr>
                <w:lang w:val="uk-UA"/>
              </w:rPr>
              <w:t>Сумарні річні витрати суб’єктів господарювання великого та середнього підприємництва, на виконання регулювання (вартість регулювання)</w:t>
            </w:r>
          </w:p>
        </w:tc>
        <w:tc>
          <w:tcPr>
            <w:tcW w:w="809" w:type="pct"/>
          </w:tcPr>
          <w:p w14:paraId="166DBAE6" w14:textId="5FDB8060" w:rsidR="00FC7163" w:rsidRPr="00783F5B" w:rsidRDefault="00D9333A" w:rsidP="0037294D">
            <w:pPr>
              <w:jc w:val="center"/>
              <w:textAlignment w:val="baseline"/>
              <w:rPr>
                <w:lang w:val="uk-UA"/>
              </w:rPr>
            </w:pPr>
            <w:r w:rsidRPr="00783F5B">
              <w:rPr>
                <w:lang w:val="uk-UA"/>
              </w:rPr>
              <w:t>1608</w:t>
            </w:r>
            <w:r w:rsidR="004B7B22" w:rsidRPr="00783F5B">
              <w:rPr>
                <w:lang w:val="uk-UA"/>
              </w:rPr>
              <w:t>,0</w:t>
            </w:r>
            <w:r w:rsidR="0014589C" w:rsidRPr="00783F5B">
              <w:rPr>
                <w:lang w:val="uk-UA"/>
              </w:rPr>
              <w:t xml:space="preserve"> </w:t>
            </w:r>
            <w:r w:rsidR="00C97669" w:rsidRPr="00783F5B">
              <w:rPr>
                <w:lang w:val="uk-UA"/>
              </w:rPr>
              <w:t>грн</w:t>
            </w:r>
            <w:r w:rsidR="0014589C" w:rsidRPr="00783F5B">
              <w:rPr>
                <w:lang w:val="uk-UA"/>
              </w:rPr>
              <w:t xml:space="preserve"> </w:t>
            </w:r>
          </w:p>
          <w:p w14:paraId="703CFDC0" w14:textId="6086B604" w:rsidR="00436DBE" w:rsidRPr="00783F5B" w:rsidRDefault="00436DBE" w:rsidP="0037294D">
            <w:pPr>
              <w:jc w:val="center"/>
              <w:textAlignment w:val="baseline"/>
              <w:rPr>
                <w:lang w:val="uk-UA"/>
              </w:rPr>
            </w:pPr>
          </w:p>
        </w:tc>
        <w:tc>
          <w:tcPr>
            <w:tcW w:w="882" w:type="pct"/>
          </w:tcPr>
          <w:p w14:paraId="58CE3898" w14:textId="02D8D4B2" w:rsidR="0014589C" w:rsidRPr="00783F5B" w:rsidRDefault="00D9333A" w:rsidP="0014589C">
            <w:pPr>
              <w:jc w:val="center"/>
              <w:textAlignment w:val="baseline"/>
              <w:rPr>
                <w:lang w:val="uk-UA"/>
              </w:rPr>
            </w:pPr>
            <w:r w:rsidRPr="00783F5B">
              <w:rPr>
                <w:lang w:val="uk-UA"/>
              </w:rPr>
              <w:t>1608</w:t>
            </w:r>
            <w:r w:rsidR="004B7B22" w:rsidRPr="00783F5B">
              <w:rPr>
                <w:lang w:val="uk-UA"/>
              </w:rPr>
              <w:t>,0</w:t>
            </w:r>
            <w:r w:rsidR="0014589C" w:rsidRPr="00783F5B">
              <w:rPr>
                <w:lang w:val="uk-UA"/>
              </w:rPr>
              <w:t xml:space="preserve"> грн </w:t>
            </w:r>
          </w:p>
          <w:p w14:paraId="38CF3B4A" w14:textId="0A202F56" w:rsidR="00580A5F" w:rsidRPr="00783F5B" w:rsidRDefault="00580A5F" w:rsidP="0037294D">
            <w:pPr>
              <w:jc w:val="center"/>
              <w:textAlignment w:val="baseline"/>
              <w:rPr>
                <w:lang w:val="uk-UA"/>
              </w:rPr>
            </w:pPr>
          </w:p>
        </w:tc>
      </w:tr>
    </w:tbl>
    <w:p w14:paraId="6E4C8D93" w14:textId="77777777" w:rsidR="00C92B7B" w:rsidRPr="00783F5B" w:rsidRDefault="00C92B7B" w:rsidP="009A3A9C">
      <w:pPr>
        <w:pStyle w:val="20"/>
        <w:spacing w:before="120"/>
        <w:ind w:right="-1" w:firstLine="0"/>
        <w:jc w:val="both"/>
        <w:rPr>
          <w:sz w:val="20"/>
          <w:szCs w:val="20"/>
          <w:lang w:val="uk-UA"/>
        </w:rPr>
      </w:pPr>
      <w:bookmarkStart w:id="6" w:name="n179"/>
      <w:bookmarkEnd w:id="6"/>
    </w:p>
    <w:p w14:paraId="09E02556" w14:textId="7704FB20" w:rsidR="00C92B7B" w:rsidRPr="00783F5B" w:rsidRDefault="00C92B7B" w:rsidP="00C92B7B">
      <w:pPr>
        <w:pStyle w:val="20"/>
        <w:ind w:firstLine="0"/>
        <w:jc w:val="both"/>
        <w:rPr>
          <w:sz w:val="20"/>
          <w:szCs w:val="20"/>
          <w:lang w:val="uk-UA"/>
        </w:rPr>
      </w:pPr>
      <w:r w:rsidRPr="00783F5B">
        <w:rPr>
          <w:sz w:val="20"/>
          <w:szCs w:val="20"/>
          <w:lang w:val="uk-UA"/>
        </w:rPr>
        <w:t>___________</w:t>
      </w:r>
    </w:p>
    <w:p w14:paraId="1435D59B" w14:textId="3AC438FE" w:rsidR="00FB7D01" w:rsidRPr="00783F5B" w:rsidRDefault="00FB7D01" w:rsidP="009A3A9C">
      <w:pPr>
        <w:pStyle w:val="20"/>
        <w:spacing w:before="120"/>
        <w:ind w:right="-1" w:firstLine="0"/>
        <w:jc w:val="both"/>
        <w:rPr>
          <w:sz w:val="20"/>
          <w:szCs w:val="20"/>
          <w:lang w:val="uk-UA"/>
        </w:rPr>
      </w:pPr>
      <w:r w:rsidRPr="00783F5B">
        <w:rPr>
          <w:sz w:val="20"/>
          <w:szCs w:val="20"/>
          <w:lang w:val="uk-UA"/>
        </w:rPr>
        <w:t xml:space="preserve">* </w:t>
      </w:r>
      <w:r w:rsidRPr="00783F5B">
        <w:rPr>
          <w:iCs/>
          <w:sz w:val="20"/>
          <w:szCs w:val="20"/>
          <w:lang w:val="uk-UA"/>
        </w:rPr>
        <w:t xml:space="preserve">Згідно зі статтею 8 </w:t>
      </w:r>
      <w:r w:rsidRPr="00783F5B">
        <w:rPr>
          <w:sz w:val="20"/>
          <w:szCs w:val="20"/>
          <w:lang w:val="uk-UA"/>
        </w:rPr>
        <w:t>Закону України «Про Державний бюджет України на 2025 рік» з 1 січня 2025 році мінімальна заробітна плата у місячному розмірі с</w:t>
      </w:r>
      <w:r w:rsidR="00C92B7B" w:rsidRPr="00783F5B">
        <w:rPr>
          <w:sz w:val="20"/>
          <w:szCs w:val="20"/>
          <w:lang w:val="uk-UA"/>
        </w:rPr>
        <w:t>тановитиме</w:t>
      </w:r>
      <w:r w:rsidRPr="00783F5B">
        <w:rPr>
          <w:sz w:val="20"/>
          <w:szCs w:val="20"/>
          <w:lang w:val="uk-UA"/>
        </w:rPr>
        <w:t xml:space="preserve"> 8000</w:t>
      </w:r>
      <w:r w:rsidR="00C92B7B" w:rsidRPr="00783F5B">
        <w:rPr>
          <w:sz w:val="20"/>
          <w:szCs w:val="20"/>
          <w:lang w:val="uk-UA"/>
        </w:rPr>
        <w:t>,0</w:t>
      </w:r>
      <w:r w:rsidRPr="00783F5B">
        <w:rPr>
          <w:sz w:val="20"/>
          <w:szCs w:val="20"/>
          <w:lang w:val="uk-UA"/>
        </w:rPr>
        <w:t xml:space="preserve"> грн, у погодинному розмірі – 48,0 гривень. </w:t>
      </w:r>
    </w:p>
    <w:p w14:paraId="3941B237" w14:textId="77777777" w:rsidR="00C92B7B" w:rsidRPr="00783F5B" w:rsidRDefault="00C92B7B" w:rsidP="009A3A9C">
      <w:pPr>
        <w:pStyle w:val="20"/>
        <w:spacing w:before="120"/>
        <w:ind w:right="-1" w:firstLine="0"/>
        <w:jc w:val="both"/>
        <w:rPr>
          <w:sz w:val="10"/>
          <w:szCs w:val="10"/>
          <w:lang w:val="uk-UA"/>
        </w:rPr>
      </w:pPr>
    </w:p>
    <w:p w14:paraId="01E282F8" w14:textId="77777777" w:rsidR="00C47509" w:rsidRPr="00783F5B" w:rsidRDefault="00C47509" w:rsidP="00927187">
      <w:pPr>
        <w:pStyle w:val="20"/>
        <w:spacing w:before="120"/>
        <w:ind w:right="-1" w:firstLine="0"/>
        <w:jc w:val="center"/>
        <w:rPr>
          <w:lang w:val="uk-UA"/>
        </w:rPr>
      </w:pPr>
    </w:p>
    <w:p w14:paraId="57542D00" w14:textId="45B23ED6" w:rsidR="00C47509" w:rsidRPr="00783F5B" w:rsidRDefault="00C47509" w:rsidP="00C47509">
      <w:pPr>
        <w:jc w:val="center"/>
        <w:rPr>
          <w:shd w:val="clear" w:color="auto" w:fill="FFFFFF"/>
          <w:lang w:val="uk-UA"/>
        </w:rPr>
      </w:pPr>
      <w:r w:rsidRPr="00783F5B">
        <w:rPr>
          <w:shd w:val="clear" w:color="auto" w:fill="FFFFFF"/>
          <w:lang w:val="uk-UA"/>
        </w:rPr>
        <w:lastRenderedPageBreak/>
        <w:t>2</w:t>
      </w:r>
    </w:p>
    <w:p w14:paraId="534F32EA" w14:textId="77777777" w:rsidR="00C47509" w:rsidRPr="00783F5B" w:rsidRDefault="00C47509" w:rsidP="00C47509">
      <w:pPr>
        <w:jc w:val="center"/>
        <w:rPr>
          <w:sz w:val="28"/>
          <w:szCs w:val="28"/>
          <w:shd w:val="clear" w:color="auto" w:fill="FFFFFF"/>
          <w:lang w:val="uk-UA"/>
        </w:rPr>
      </w:pPr>
    </w:p>
    <w:p w14:paraId="411B81ED" w14:textId="77777777" w:rsidR="00C47509" w:rsidRPr="00783F5B" w:rsidRDefault="00C47509" w:rsidP="00C47509">
      <w:pPr>
        <w:jc w:val="center"/>
        <w:rPr>
          <w:shd w:val="clear" w:color="auto" w:fill="FFFFFF"/>
          <w:lang w:val="uk-UA"/>
        </w:rPr>
      </w:pPr>
      <w:r w:rsidRPr="00783F5B">
        <w:rPr>
          <w:shd w:val="clear" w:color="auto" w:fill="FFFFFF"/>
          <w:lang w:val="uk-UA"/>
        </w:rPr>
        <w:t>Розрахунок відповідних витрат на одного суб’єкта господарювання</w:t>
      </w:r>
    </w:p>
    <w:p w14:paraId="432619A8" w14:textId="77777777" w:rsidR="00E05710" w:rsidRPr="00783F5B"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5C43D8" w:rsidRPr="00783F5B" w14:paraId="2DE61961" w14:textId="77777777" w:rsidTr="00144CF5">
        <w:tc>
          <w:tcPr>
            <w:tcW w:w="3936" w:type="dxa"/>
          </w:tcPr>
          <w:p w14:paraId="795E6928" w14:textId="77777777" w:rsidR="00E05710" w:rsidRPr="00783F5B" w:rsidRDefault="00E05710" w:rsidP="00144CF5">
            <w:pPr>
              <w:spacing w:beforeAutospacing="1" w:afterAutospacing="1"/>
              <w:jc w:val="center"/>
              <w:rPr>
                <w:lang w:val="uk-UA"/>
              </w:rPr>
            </w:pPr>
            <w:r w:rsidRPr="00783F5B">
              <w:rPr>
                <w:lang w:val="uk-UA"/>
              </w:rPr>
              <w:t>Вид витрат</w:t>
            </w:r>
          </w:p>
        </w:tc>
        <w:tc>
          <w:tcPr>
            <w:tcW w:w="2155" w:type="dxa"/>
          </w:tcPr>
          <w:p w14:paraId="35F5242F" w14:textId="13BD7131" w:rsidR="00E05710" w:rsidRPr="00783F5B" w:rsidRDefault="00E05710" w:rsidP="00E05710">
            <w:pPr>
              <w:spacing w:after="120"/>
              <w:jc w:val="center"/>
              <w:rPr>
                <w:lang w:val="uk-UA"/>
              </w:rPr>
            </w:pPr>
            <w:r w:rsidRPr="00783F5B">
              <w:rPr>
                <w:lang w:val="uk-UA"/>
              </w:rPr>
              <w:t xml:space="preserve">У перший  рік </w:t>
            </w:r>
          </w:p>
        </w:tc>
        <w:tc>
          <w:tcPr>
            <w:tcW w:w="1842" w:type="dxa"/>
          </w:tcPr>
          <w:p w14:paraId="088792F3" w14:textId="77777777" w:rsidR="00E05710" w:rsidRPr="00783F5B" w:rsidRDefault="00E05710" w:rsidP="00E05710">
            <w:pPr>
              <w:jc w:val="center"/>
              <w:rPr>
                <w:shd w:val="clear" w:color="auto" w:fill="FFFFFF"/>
                <w:lang w:val="uk-UA"/>
              </w:rPr>
            </w:pPr>
            <w:r w:rsidRPr="00783F5B">
              <w:rPr>
                <w:shd w:val="clear" w:color="auto" w:fill="FFFFFF"/>
                <w:lang w:val="uk-UA"/>
              </w:rPr>
              <w:t>Періодичні</w:t>
            </w:r>
          </w:p>
          <w:p w14:paraId="1879F445" w14:textId="7C011A80" w:rsidR="00E05710" w:rsidRPr="00783F5B" w:rsidRDefault="00E05710" w:rsidP="00E05710">
            <w:pPr>
              <w:jc w:val="center"/>
              <w:rPr>
                <w:lang w:val="uk-UA"/>
              </w:rPr>
            </w:pPr>
            <w:r w:rsidRPr="00783F5B">
              <w:rPr>
                <w:shd w:val="clear" w:color="auto" w:fill="FFFFFF"/>
                <w:lang w:val="uk-UA"/>
              </w:rPr>
              <w:t>(з</w:t>
            </w:r>
            <w:r w:rsidRPr="00783F5B">
              <w:rPr>
                <w:lang w:val="uk-UA"/>
              </w:rPr>
              <w:t>а рік)</w:t>
            </w:r>
          </w:p>
        </w:tc>
        <w:tc>
          <w:tcPr>
            <w:tcW w:w="1701" w:type="dxa"/>
          </w:tcPr>
          <w:p w14:paraId="199CC2B3" w14:textId="77777777" w:rsidR="00E05710" w:rsidRPr="00783F5B" w:rsidRDefault="00E05710" w:rsidP="00144CF5">
            <w:pPr>
              <w:spacing w:beforeAutospacing="1" w:afterAutospacing="1"/>
              <w:jc w:val="center"/>
              <w:rPr>
                <w:lang w:val="uk-UA"/>
              </w:rPr>
            </w:pPr>
            <w:r w:rsidRPr="00783F5B">
              <w:rPr>
                <w:lang w:val="uk-UA"/>
              </w:rPr>
              <w:t>Витрати за п’ять років</w:t>
            </w:r>
          </w:p>
        </w:tc>
      </w:tr>
      <w:tr w:rsidR="00826980" w:rsidRPr="00783F5B" w14:paraId="08D73558" w14:textId="77777777" w:rsidTr="00144CF5">
        <w:tc>
          <w:tcPr>
            <w:tcW w:w="3936" w:type="dxa"/>
          </w:tcPr>
          <w:p w14:paraId="6F687B99" w14:textId="5F39DF89" w:rsidR="00E05710" w:rsidRPr="00783F5B" w:rsidRDefault="00E05710" w:rsidP="00144CF5">
            <w:pPr>
              <w:spacing w:after="120"/>
              <w:ind w:firstLine="425"/>
              <w:rPr>
                <w:lang w:val="uk-UA"/>
              </w:rPr>
            </w:pPr>
            <w:r w:rsidRPr="00783F5B">
              <w:rPr>
                <w:shd w:val="clear" w:color="auto" w:fill="FFFFFF"/>
                <w:lang w:val="uk-UA"/>
              </w:rPr>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55" w:type="dxa"/>
          </w:tcPr>
          <w:p w14:paraId="165A82DD" w14:textId="77777777" w:rsidR="00E05710" w:rsidRPr="00783F5B" w:rsidRDefault="00E05710" w:rsidP="00144CF5">
            <w:pPr>
              <w:jc w:val="center"/>
              <w:rPr>
                <w:lang w:val="uk-UA"/>
              </w:rPr>
            </w:pPr>
          </w:p>
          <w:p w14:paraId="295B0984" w14:textId="77777777" w:rsidR="00E05710" w:rsidRPr="00783F5B" w:rsidRDefault="00E05710" w:rsidP="00144CF5">
            <w:pPr>
              <w:jc w:val="center"/>
              <w:rPr>
                <w:lang w:val="uk-UA"/>
              </w:rPr>
            </w:pPr>
            <w:r w:rsidRPr="00783F5B">
              <w:rPr>
                <w:lang w:val="uk-UA"/>
              </w:rPr>
              <w:t>0</w:t>
            </w:r>
          </w:p>
        </w:tc>
        <w:tc>
          <w:tcPr>
            <w:tcW w:w="1842" w:type="dxa"/>
          </w:tcPr>
          <w:p w14:paraId="2488CD65" w14:textId="77777777" w:rsidR="00E05710" w:rsidRPr="00783F5B" w:rsidRDefault="00E05710" w:rsidP="00144CF5">
            <w:pPr>
              <w:jc w:val="center"/>
              <w:rPr>
                <w:lang w:val="uk-UA"/>
              </w:rPr>
            </w:pPr>
          </w:p>
          <w:p w14:paraId="2F3C5743" w14:textId="77777777" w:rsidR="00E05710" w:rsidRPr="00783F5B" w:rsidRDefault="00E05710" w:rsidP="00144CF5">
            <w:pPr>
              <w:jc w:val="center"/>
              <w:rPr>
                <w:lang w:val="uk-UA"/>
              </w:rPr>
            </w:pPr>
            <w:r w:rsidRPr="00783F5B">
              <w:rPr>
                <w:lang w:val="uk-UA"/>
              </w:rPr>
              <w:t>0</w:t>
            </w:r>
          </w:p>
        </w:tc>
        <w:tc>
          <w:tcPr>
            <w:tcW w:w="1701" w:type="dxa"/>
          </w:tcPr>
          <w:p w14:paraId="38EC6854" w14:textId="77777777" w:rsidR="00E05710" w:rsidRPr="00783F5B" w:rsidRDefault="00E05710" w:rsidP="00144CF5">
            <w:pPr>
              <w:jc w:val="center"/>
              <w:rPr>
                <w:lang w:val="uk-UA"/>
              </w:rPr>
            </w:pPr>
          </w:p>
          <w:p w14:paraId="606B20D3" w14:textId="77777777" w:rsidR="00E05710" w:rsidRPr="00783F5B" w:rsidRDefault="00E05710" w:rsidP="00144CF5">
            <w:pPr>
              <w:jc w:val="center"/>
              <w:rPr>
                <w:lang w:val="uk-UA"/>
              </w:rPr>
            </w:pPr>
            <w:r w:rsidRPr="00783F5B">
              <w:rPr>
                <w:lang w:val="uk-UA"/>
              </w:rPr>
              <w:t>0</w:t>
            </w:r>
          </w:p>
        </w:tc>
      </w:tr>
    </w:tbl>
    <w:p w14:paraId="228EF1BF" w14:textId="77777777" w:rsidR="00E05710" w:rsidRPr="00783F5B" w:rsidRDefault="00E05710" w:rsidP="00927187">
      <w:pPr>
        <w:pStyle w:val="20"/>
        <w:spacing w:before="120"/>
        <w:ind w:right="-1" w:firstLine="0"/>
        <w:jc w:val="center"/>
        <w:rPr>
          <w:sz w:val="24"/>
          <w:szCs w:val="24"/>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2722"/>
        <w:gridCol w:w="2976"/>
      </w:tblGrid>
      <w:tr w:rsidR="005C43D8" w:rsidRPr="00783F5B" w14:paraId="4BFA93DC" w14:textId="77777777" w:rsidTr="00C47509">
        <w:tc>
          <w:tcPr>
            <w:tcW w:w="3936" w:type="dxa"/>
            <w:vAlign w:val="center"/>
          </w:tcPr>
          <w:p w14:paraId="13F1A3F6" w14:textId="77777777" w:rsidR="00C47509" w:rsidRPr="00783F5B" w:rsidRDefault="00C47509" w:rsidP="00C47509">
            <w:pPr>
              <w:spacing w:beforeAutospacing="1" w:afterAutospacing="1"/>
              <w:jc w:val="center"/>
              <w:rPr>
                <w:lang w:val="uk-UA"/>
              </w:rPr>
            </w:pPr>
            <w:r w:rsidRPr="00783F5B">
              <w:rPr>
                <w:lang w:val="uk-UA"/>
              </w:rPr>
              <w:t>Вид витрат</w:t>
            </w:r>
          </w:p>
        </w:tc>
        <w:tc>
          <w:tcPr>
            <w:tcW w:w="2722" w:type="dxa"/>
            <w:vAlign w:val="center"/>
          </w:tcPr>
          <w:p w14:paraId="382BCA51" w14:textId="77777777" w:rsidR="00C47509" w:rsidRPr="00783F5B" w:rsidRDefault="00C47509" w:rsidP="004B0CC3">
            <w:pPr>
              <w:spacing w:before="100" w:beforeAutospacing="1" w:after="120"/>
              <w:ind w:right="-108"/>
              <w:jc w:val="center"/>
              <w:rPr>
                <w:lang w:val="uk-UA"/>
              </w:rPr>
            </w:pPr>
            <w:r w:rsidRPr="00783F5B">
              <w:rPr>
                <w:lang w:val="uk-UA"/>
              </w:rPr>
              <w:t>Витрати на сплату податків та зборів (змінених/нововведених) (за рік)</w:t>
            </w:r>
          </w:p>
        </w:tc>
        <w:tc>
          <w:tcPr>
            <w:tcW w:w="2976" w:type="dxa"/>
            <w:vAlign w:val="center"/>
          </w:tcPr>
          <w:p w14:paraId="02FD56E0" w14:textId="77777777" w:rsidR="00C47509" w:rsidRPr="00783F5B" w:rsidRDefault="00C47509" w:rsidP="00C47509">
            <w:pPr>
              <w:spacing w:beforeAutospacing="1" w:afterAutospacing="1"/>
              <w:jc w:val="center"/>
              <w:rPr>
                <w:lang w:val="uk-UA"/>
              </w:rPr>
            </w:pPr>
            <w:r w:rsidRPr="00783F5B">
              <w:rPr>
                <w:lang w:val="uk-UA"/>
              </w:rPr>
              <w:t>Витрати за п’ять років</w:t>
            </w:r>
          </w:p>
        </w:tc>
      </w:tr>
      <w:tr w:rsidR="00826980" w:rsidRPr="00783F5B" w14:paraId="49CECDDF" w14:textId="77777777" w:rsidTr="00C47509">
        <w:tc>
          <w:tcPr>
            <w:tcW w:w="3936" w:type="dxa"/>
          </w:tcPr>
          <w:p w14:paraId="3E0C7556" w14:textId="77777777" w:rsidR="00C47509" w:rsidRPr="00783F5B" w:rsidRDefault="00C47509" w:rsidP="00C47509">
            <w:pPr>
              <w:ind w:firstLine="425"/>
              <w:rPr>
                <w:lang w:val="uk-UA"/>
              </w:rPr>
            </w:pPr>
            <w:r w:rsidRPr="00783F5B">
              <w:rPr>
                <w:lang w:val="uk-UA"/>
              </w:rPr>
              <w:t>Податки та збори (зміна розміру податків/зборів, виникнення необхідності у сплаті податків/зборів)</w:t>
            </w:r>
          </w:p>
          <w:p w14:paraId="67073983" w14:textId="77777777" w:rsidR="00E05710" w:rsidRPr="00783F5B" w:rsidRDefault="00E05710" w:rsidP="00C47509">
            <w:pPr>
              <w:ind w:firstLine="425"/>
              <w:rPr>
                <w:lang w:val="uk-UA"/>
              </w:rPr>
            </w:pPr>
          </w:p>
        </w:tc>
        <w:tc>
          <w:tcPr>
            <w:tcW w:w="2722" w:type="dxa"/>
            <w:vAlign w:val="center"/>
          </w:tcPr>
          <w:p w14:paraId="1B363839" w14:textId="77777777" w:rsidR="00C47509" w:rsidRPr="00783F5B" w:rsidRDefault="00C47509" w:rsidP="00C47509">
            <w:pPr>
              <w:spacing w:beforeAutospacing="1" w:afterAutospacing="1"/>
              <w:jc w:val="center"/>
              <w:rPr>
                <w:lang w:val="uk-UA"/>
              </w:rPr>
            </w:pPr>
            <w:r w:rsidRPr="00783F5B">
              <w:rPr>
                <w:lang w:val="uk-UA"/>
              </w:rPr>
              <w:t>0</w:t>
            </w:r>
          </w:p>
        </w:tc>
        <w:tc>
          <w:tcPr>
            <w:tcW w:w="2976" w:type="dxa"/>
            <w:vAlign w:val="center"/>
          </w:tcPr>
          <w:p w14:paraId="0A17B030" w14:textId="77777777" w:rsidR="00C47509" w:rsidRPr="00783F5B" w:rsidRDefault="00C47509" w:rsidP="00C47509">
            <w:pPr>
              <w:spacing w:beforeAutospacing="1" w:afterAutospacing="1"/>
              <w:jc w:val="center"/>
              <w:rPr>
                <w:lang w:val="uk-UA"/>
              </w:rPr>
            </w:pPr>
            <w:r w:rsidRPr="00783F5B">
              <w:rPr>
                <w:lang w:val="uk-UA"/>
              </w:rPr>
              <w:t>0</w:t>
            </w:r>
          </w:p>
        </w:tc>
      </w:tr>
    </w:tbl>
    <w:p w14:paraId="1DBCB2D7" w14:textId="77777777" w:rsidR="00C47509" w:rsidRPr="00783F5B" w:rsidRDefault="00C47509" w:rsidP="00C47509">
      <w:pPr>
        <w:jc w:val="both"/>
        <w:rPr>
          <w:sz w:val="28"/>
          <w:szCs w:val="28"/>
          <w:highlight w:val="yellow"/>
          <w:lang w:val="uk-UA"/>
        </w:rPr>
      </w:pPr>
    </w:p>
    <w:tbl>
      <w:tblPr>
        <w:tblW w:w="96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01"/>
        <w:gridCol w:w="1310"/>
        <w:gridCol w:w="992"/>
        <w:gridCol w:w="1451"/>
      </w:tblGrid>
      <w:tr w:rsidR="005C43D8" w:rsidRPr="00783F5B" w14:paraId="53436954"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6B2598E0" w14:textId="77777777" w:rsidR="00C47509" w:rsidRPr="00783F5B" w:rsidRDefault="00C47509" w:rsidP="00C47509">
            <w:pPr>
              <w:jc w:val="center"/>
              <w:rPr>
                <w:lang w:val="uk-UA"/>
              </w:rPr>
            </w:pPr>
            <w:r w:rsidRPr="00783F5B">
              <w:rPr>
                <w:lang w:val="uk-UA"/>
              </w:rPr>
              <w:t>Вид витрат</w:t>
            </w:r>
          </w:p>
        </w:tc>
        <w:tc>
          <w:tcPr>
            <w:tcW w:w="1701" w:type="dxa"/>
            <w:tcBorders>
              <w:top w:val="single" w:sz="4" w:space="0" w:color="auto"/>
              <w:left w:val="single" w:sz="4" w:space="0" w:color="auto"/>
              <w:bottom w:val="single" w:sz="4" w:space="0" w:color="auto"/>
              <w:right w:val="single" w:sz="4" w:space="0" w:color="auto"/>
            </w:tcBorders>
            <w:vAlign w:val="center"/>
          </w:tcPr>
          <w:p w14:paraId="1C66C11D" w14:textId="77777777" w:rsidR="00C47509" w:rsidRPr="00783F5B" w:rsidRDefault="00C47509" w:rsidP="00C47509">
            <w:pPr>
              <w:ind w:right="-142"/>
              <w:jc w:val="center"/>
              <w:rPr>
                <w:lang w:val="uk-UA"/>
              </w:rPr>
            </w:pPr>
            <w:r w:rsidRPr="00783F5B">
              <w:rPr>
                <w:lang w:val="uk-UA"/>
              </w:rPr>
              <w:t>Витрати на ведення обліку, підготовку та подання звітності</w:t>
            </w:r>
          </w:p>
          <w:p w14:paraId="2D0B3334" w14:textId="77777777" w:rsidR="00C47509" w:rsidRPr="00783F5B" w:rsidRDefault="00C47509" w:rsidP="00C47509">
            <w:pPr>
              <w:ind w:right="-142"/>
              <w:jc w:val="center"/>
              <w:rPr>
                <w:lang w:val="uk-UA"/>
              </w:rPr>
            </w:pPr>
            <w:r w:rsidRPr="00783F5B">
              <w:rPr>
                <w:lang w:val="uk-UA"/>
              </w:rPr>
              <w:t>(за рік)</w:t>
            </w:r>
          </w:p>
        </w:tc>
        <w:tc>
          <w:tcPr>
            <w:tcW w:w="1310" w:type="dxa"/>
            <w:tcBorders>
              <w:top w:val="single" w:sz="4" w:space="0" w:color="auto"/>
              <w:left w:val="single" w:sz="4" w:space="0" w:color="auto"/>
              <w:bottom w:val="single" w:sz="4" w:space="0" w:color="auto"/>
              <w:right w:val="single" w:sz="4" w:space="0" w:color="auto"/>
            </w:tcBorders>
            <w:vAlign w:val="center"/>
          </w:tcPr>
          <w:p w14:paraId="21B8182D" w14:textId="77777777" w:rsidR="00C47509" w:rsidRPr="00783F5B" w:rsidRDefault="00C47509" w:rsidP="00C47509">
            <w:pPr>
              <w:ind w:right="-142"/>
              <w:jc w:val="center"/>
              <w:rPr>
                <w:lang w:val="uk-UA"/>
              </w:rPr>
            </w:pPr>
            <w:r w:rsidRPr="00783F5B">
              <w:rPr>
                <w:lang w:val="uk-UA"/>
              </w:rPr>
              <w:t>Витрати на оплату штрафних санкцій за рік</w:t>
            </w:r>
          </w:p>
        </w:tc>
        <w:tc>
          <w:tcPr>
            <w:tcW w:w="992" w:type="dxa"/>
            <w:tcBorders>
              <w:top w:val="single" w:sz="4" w:space="0" w:color="auto"/>
              <w:left w:val="single" w:sz="4" w:space="0" w:color="auto"/>
              <w:bottom w:val="single" w:sz="4" w:space="0" w:color="auto"/>
              <w:right w:val="single" w:sz="4" w:space="0" w:color="auto"/>
            </w:tcBorders>
            <w:vAlign w:val="center"/>
          </w:tcPr>
          <w:p w14:paraId="2E84385C" w14:textId="77777777" w:rsidR="00C47509" w:rsidRPr="00783F5B" w:rsidRDefault="00C47509" w:rsidP="00C47509">
            <w:pPr>
              <w:jc w:val="center"/>
              <w:rPr>
                <w:lang w:val="uk-UA"/>
              </w:rPr>
            </w:pPr>
            <w:r w:rsidRPr="00783F5B">
              <w:rPr>
                <w:lang w:val="uk-UA"/>
              </w:rPr>
              <w:t>Разом за рік</w:t>
            </w:r>
          </w:p>
        </w:tc>
        <w:tc>
          <w:tcPr>
            <w:tcW w:w="1451" w:type="dxa"/>
            <w:tcBorders>
              <w:top w:val="single" w:sz="4" w:space="0" w:color="auto"/>
              <w:left w:val="single" w:sz="4" w:space="0" w:color="auto"/>
              <w:bottom w:val="single" w:sz="4" w:space="0" w:color="auto"/>
              <w:right w:val="single" w:sz="4" w:space="0" w:color="auto"/>
            </w:tcBorders>
            <w:vAlign w:val="center"/>
          </w:tcPr>
          <w:p w14:paraId="2172FC3D" w14:textId="77777777" w:rsidR="00C47509" w:rsidRPr="00783F5B" w:rsidRDefault="00C47509" w:rsidP="00C47509">
            <w:pPr>
              <w:ind w:right="-173"/>
              <w:rPr>
                <w:lang w:val="uk-UA"/>
              </w:rPr>
            </w:pPr>
            <w:r w:rsidRPr="00783F5B">
              <w:rPr>
                <w:lang w:val="uk-UA"/>
              </w:rPr>
              <w:t>Витрати за п’ять років</w:t>
            </w:r>
          </w:p>
        </w:tc>
      </w:tr>
      <w:tr w:rsidR="005C43D8" w:rsidRPr="00783F5B" w14:paraId="40343EE7" w14:textId="77777777" w:rsidTr="00C47509">
        <w:tc>
          <w:tcPr>
            <w:tcW w:w="4219" w:type="dxa"/>
            <w:tcBorders>
              <w:top w:val="single" w:sz="4" w:space="0" w:color="auto"/>
              <w:left w:val="single" w:sz="4" w:space="0" w:color="auto"/>
              <w:bottom w:val="single" w:sz="4" w:space="0" w:color="auto"/>
              <w:right w:val="single" w:sz="4" w:space="0" w:color="auto"/>
            </w:tcBorders>
            <w:vAlign w:val="center"/>
          </w:tcPr>
          <w:p w14:paraId="7EFE46FF" w14:textId="77777777" w:rsidR="00C47509" w:rsidRPr="00783F5B" w:rsidRDefault="00C47509" w:rsidP="00E05710">
            <w:pPr>
              <w:ind w:firstLine="459"/>
              <w:rPr>
                <w:lang w:val="uk-UA"/>
              </w:rPr>
            </w:pPr>
            <w:r w:rsidRPr="00783F5B">
              <w:rPr>
                <w:lang w:val="uk-UA"/>
              </w:rPr>
              <w:t>Витрати, пов’язані із веденням обліку, підготовкою та поданням звітності державним органам (витрати часу персоналу)</w:t>
            </w:r>
          </w:p>
          <w:p w14:paraId="5C2CAC0E" w14:textId="77777777" w:rsidR="00E05710" w:rsidRPr="00783F5B" w:rsidRDefault="00E05710" w:rsidP="00C47509">
            <w:pPr>
              <w:rPr>
                <w:lang w:val="uk-UA"/>
              </w:rPr>
            </w:pPr>
          </w:p>
        </w:tc>
        <w:tc>
          <w:tcPr>
            <w:tcW w:w="1701" w:type="dxa"/>
            <w:tcBorders>
              <w:top w:val="single" w:sz="4" w:space="0" w:color="auto"/>
              <w:left w:val="single" w:sz="4" w:space="0" w:color="auto"/>
              <w:bottom w:val="single" w:sz="4" w:space="0" w:color="auto"/>
              <w:right w:val="single" w:sz="4" w:space="0" w:color="auto"/>
            </w:tcBorders>
            <w:vAlign w:val="center"/>
          </w:tcPr>
          <w:p w14:paraId="38D18E8C" w14:textId="77777777" w:rsidR="00C47509" w:rsidRPr="00783F5B" w:rsidRDefault="00C47509" w:rsidP="00C47509">
            <w:pPr>
              <w:ind w:right="-142"/>
              <w:jc w:val="center"/>
              <w:rPr>
                <w:lang w:val="uk-UA"/>
              </w:rPr>
            </w:pPr>
            <w:r w:rsidRPr="00783F5B">
              <w:rPr>
                <w:lang w:val="uk-UA"/>
              </w:rPr>
              <w:t>0</w:t>
            </w:r>
          </w:p>
        </w:tc>
        <w:tc>
          <w:tcPr>
            <w:tcW w:w="1310" w:type="dxa"/>
            <w:tcBorders>
              <w:top w:val="single" w:sz="4" w:space="0" w:color="auto"/>
              <w:left w:val="single" w:sz="4" w:space="0" w:color="auto"/>
              <w:bottom w:val="single" w:sz="4" w:space="0" w:color="auto"/>
              <w:right w:val="single" w:sz="4" w:space="0" w:color="auto"/>
            </w:tcBorders>
            <w:vAlign w:val="center"/>
          </w:tcPr>
          <w:p w14:paraId="5A565531" w14:textId="77777777" w:rsidR="00C47509" w:rsidRPr="00783F5B" w:rsidRDefault="00C47509" w:rsidP="00C47509">
            <w:pPr>
              <w:ind w:right="-142"/>
              <w:jc w:val="center"/>
              <w:rPr>
                <w:lang w:val="uk-UA"/>
              </w:rPr>
            </w:pPr>
            <w:r w:rsidRPr="00783F5B">
              <w:rPr>
                <w:lang w:val="uk-UA"/>
              </w:rPr>
              <w:t>0</w:t>
            </w:r>
          </w:p>
        </w:tc>
        <w:tc>
          <w:tcPr>
            <w:tcW w:w="992" w:type="dxa"/>
            <w:tcBorders>
              <w:top w:val="single" w:sz="4" w:space="0" w:color="auto"/>
              <w:left w:val="single" w:sz="4" w:space="0" w:color="auto"/>
              <w:bottom w:val="single" w:sz="4" w:space="0" w:color="auto"/>
              <w:right w:val="single" w:sz="4" w:space="0" w:color="auto"/>
            </w:tcBorders>
            <w:vAlign w:val="center"/>
          </w:tcPr>
          <w:p w14:paraId="3D0F2BD1" w14:textId="77777777" w:rsidR="00C47509" w:rsidRPr="00783F5B" w:rsidRDefault="00C47509" w:rsidP="00C47509">
            <w:pPr>
              <w:jc w:val="center"/>
              <w:rPr>
                <w:lang w:val="uk-UA"/>
              </w:rPr>
            </w:pPr>
            <w:r w:rsidRPr="00783F5B">
              <w:rPr>
                <w:lang w:val="uk-UA"/>
              </w:rPr>
              <w:t>0</w:t>
            </w:r>
          </w:p>
        </w:tc>
        <w:tc>
          <w:tcPr>
            <w:tcW w:w="1451" w:type="dxa"/>
            <w:tcBorders>
              <w:top w:val="single" w:sz="4" w:space="0" w:color="auto"/>
              <w:left w:val="single" w:sz="4" w:space="0" w:color="auto"/>
              <w:bottom w:val="single" w:sz="4" w:space="0" w:color="auto"/>
              <w:right w:val="single" w:sz="4" w:space="0" w:color="auto"/>
            </w:tcBorders>
            <w:vAlign w:val="center"/>
          </w:tcPr>
          <w:p w14:paraId="0A10C3CD" w14:textId="77777777" w:rsidR="00C47509" w:rsidRPr="00783F5B" w:rsidRDefault="00C47509" w:rsidP="00C47509">
            <w:pPr>
              <w:jc w:val="center"/>
              <w:rPr>
                <w:lang w:val="uk-UA"/>
              </w:rPr>
            </w:pPr>
            <w:r w:rsidRPr="00783F5B">
              <w:rPr>
                <w:lang w:val="uk-UA"/>
              </w:rPr>
              <w:t>0</w:t>
            </w:r>
          </w:p>
        </w:tc>
      </w:tr>
    </w:tbl>
    <w:p w14:paraId="43BD2E92" w14:textId="77777777" w:rsidR="00C47509" w:rsidRPr="00783F5B" w:rsidRDefault="00C47509" w:rsidP="00C47509">
      <w:pPr>
        <w:jc w:val="both"/>
        <w:rPr>
          <w:sz w:val="28"/>
          <w:szCs w:val="28"/>
          <w:highlight w:val="yellow"/>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734"/>
        <w:gridCol w:w="1701"/>
        <w:gridCol w:w="993"/>
        <w:gridCol w:w="1275"/>
      </w:tblGrid>
      <w:tr w:rsidR="005C43D8" w:rsidRPr="00783F5B" w14:paraId="7E12A32B" w14:textId="77777777" w:rsidTr="00C47509">
        <w:tc>
          <w:tcPr>
            <w:tcW w:w="3936" w:type="dxa"/>
            <w:vAlign w:val="center"/>
          </w:tcPr>
          <w:p w14:paraId="4BB07765" w14:textId="77777777" w:rsidR="00C47509" w:rsidRPr="00783F5B" w:rsidRDefault="00C47509" w:rsidP="00C47509">
            <w:pPr>
              <w:spacing w:beforeAutospacing="1" w:afterAutospacing="1"/>
              <w:jc w:val="center"/>
              <w:rPr>
                <w:lang w:val="uk-UA"/>
              </w:rPr>
            </w:pPr>
            <w:r w:rsidRPr="00783F5B">
              <w:rPr>
                <w:lang w:val="uk-UA"/>
              </w:rPr>
              <w:t>Вид витрат</w:t>
            </w:r>
          </w:p>
        </w:tc>
        <w:tc>
          <w:tcPr>
            <w:tcW w:w="1734" w:type="dxa"/>
            <w:vAlign w:val="center"/>
          </w:tcPr>
          <w:p w14:paraId="4BE14E29" w14:textId="77777777" w:rsidR="00C47509" w:rsidRPr="00783F5B" w:rsidRDefault="00C47509" w:rsidP="00C47509">
            <w:pPr>
              <w:jc w:val="center"/>
              <w:rPr>
                <w:lang w:val="uk-UA"/>
              </w:rPr>
            </w:pPr>
            <w:r w:rsidRPr="00783F5B">
              <w:rPr>
                <w:lang w:val="uk-UA"/>
              </w:rPr>
              <w:t xml:space="preserve">Витрати на адміністрування заходів державного нагляду (контролю) </w:t>
            </w:r>
          </w:p>
          <w:p w14:paraId="1D804706" w14:textId="77777777" w:rsidR="00C47509" w:rsidRPr="00783F5B" w:rsidRDefault="00C47509" w:rsidP="00C47509">
            <w:pPr>
              <w:jc w:val="center"/>
              <w:rPr>
                <w:lang w:val="uk-UA"/>
              </w:rPr>
            </w:pPr>
            <w:r w:rsidRPr="00783F5B">
              <w:rPr>
                <w:lang w:val="uk-UA"/>
              </w:rPr>
              <w:t>(за рік)</w:t>
            </w:r>
          </w:p>
        </w:tc>
        <w:tc>
          <w:tcPr>
            <w:tcW w:w="1701" w:type="dxa"/>
            <w:vAlign w:val="center"/>
          </w:tcPr>
          <w:p w14:paraId="5D3179A2" w14:textId="77777777" w:rsidR="00C47509" w:rsidRPr="00783F5B" w:rsidRDefault="00C47509" w:rsidP="00C47509">
            <w:pPr>
              <w:jc w:val="center"/>
              <w:rPr>
                <w:lang w:val="uk-UA"/>
              </w:rPr>
            </w:pPr>
            <w:r w:rsidRPr="00783F5B">
              <w:rPr>
                <w:lang w:val="uk-UA"/>
              </w:rPr>
              <w:t xml:space="preserve">Витрати на оплату штрафних санкцій та усунення виявлених порушень </w:t>
            </w:r>
          </w:p>
          <w:p w14:paraId="4E142E7E" w14:textId="77777777" w:rsidR="00C47509" w:rsidRPr="00783F5B" w:rsidRDefault="00C47509" w:rsidP="00C47509">
            <w:pPr>
              <w:spacing w:after="120"/>
              <w:jc w:val="center"/>
              <w:rPr>
                <w:lang w:val="uk-UA"/>
              </w:rPr>
            </w:pPr>
            <w:r w:rsidRPr="00783F5B">
              <w:rPr>
                <w:lang w:val="uk-UA"/>
              </w:rPr>
              <w:t>(за рік)</w:t>
            </w:r>
          </w:p>
        </w:tc>
        <w:tc>
          <w:tcPr>
            <w:tcW w:w="993" w:type="dxa"/>
            <w:vAlign w:val="center"/>
          </w:tcPr>
          <w:p w14:paraId="77486E2A" w14:textId="77777777" w:rsidR="00C47509" w:rsidRPr="00783F5B" w:rsidRDefault="00C47509" w:rsidP="00C47509">
            <w:pPr>
              <w:spacing w:beforeAutospacing="1" w:afterAutospacing="1"/>
              <w:jc w:val="center"/>
              <w:rPr>
                <w:lang w:val="uk-UA"/>
              </w:rPr>
            </w:pPr>
            <w:r w:rsidRPr="00783F5B">
              <w:rPr>
                <w:lang w:val="uk-UA"/>
              </w:rPr>
              <w:t>Разом за рік</w:t>
            </w:r>
          </w:p>
        </w:tc>
        <w:tc>
          <w:tcPr>
            <w:tcW w:w="1275" w:type="dxa"/>
            <w:vAlign w:val="center"/>
          </w:tcPr>
          <w:p w14:paraId="30B72BA8" w14:textId="77777777" w:rsidR="00C47509" w:rsidRPr="00783F5B" w:rsidRDefault="00C47509" w:rsidP="00C47509">
            <w:pPr>
              <w:spacing w:beforeAutospacing="1" w:afterAutospacing="1"/>
              <w:ind w:right="-173"/>
              <w:rPr>
                <w:lang w:val="uk-UA"/>
              </w:rPr>
            </w:pPr>
            <w:r w:rsidRPr="00783F5B">
              <w:rPr>
                <w:lang w:val="uk-UA"/>
              </w:rPr>
              <w:t>Витрати за п’ять років</w:t>
            </w:r>
          </w:p>
        </w:tc>
      </w:tr>
      <w:tr w:rsidR="005C43D8" w:rsidRPr="00783F5B" w14:paraId="419C1433" w14:textId="77777777" w:rsidTr="00C47509">
        <w:tc>
          <w:tcPr>
            <w:tcW w:w="3936" w:type="dxa"/>
            <w:vAlign w:val="center"/>
          </w:tcPr>
          <w:p w14:paraId="7BF68DE8" w14:textId="77777777" w:rsidR="00C47509" w:rsidRPr="00783F5B" w:rsidRDefault="00C47509" w:rsidP="00C47509">
            <w:pPr>
              <w:ind w:firstLine="425"/>
              <w:rPr>
                <w:lang w:val="uk-UA"/>
              </w:rPr>
            </w:pPr>
            <w:r w:rsidRPr="00783F5B">
              <w:rPr>
                <w:lang w:val="uk-UA"/>
              </w:rPr>
              <w:t>Витрати, пов’язані з адмініструванням заходів державного нагляду (контролю) (перевірок, штрафних санкцій, виконання рішень/приписів тощо)</w:t>
            </w:r>
          </w:p>
          <w:p w14:paraId="2C0AB257" w14:textId="77777777" w:rsidR="00E05710" w:rsidRPr="00783F5B" w:rsidRDefault="00E05710" w:rsidP="00C47509">
            <w:pPr>
              <w:ind w:firstLine="425"/>
              <w:rPr>
                <w:lang w:val="uk-UA"/>
              </w:rPr>
            </w:pPr>
          </w:p>
        </w:tc>
        <w:tc>
          <w:tcPr>
            <w:tcW w:w="1734" w:type="dxa"/>
            <w:vAlign w:val="center"/>
          </w:tcPr>
          <w:p w14:paraId="3168880D" w14:textId="77777777" w:rsidR="00C47509" w:rsidRPr="00783F5B" w:rsidRDefault="00C47509" w:rsidP="00C47509">
            <w:pPr>
              <w:spacing w:beforeAutospacing="1" w:afterAutospacing="1"/>
              <w:jc w:val="center"/>
              <w:rPr>
                <w:lang w:val="uk-UA"/>
              </w:rPr>
            </w:pPr>
            <w:r w:rsidRPr="00783F5B">
              <w:rPr>
                <w:lang w:val="uk-UA"/>
              </w:rPr>
              <w:t>0</w:t>
            </w:r>
          </w:p>
        </w:tc>
        <w:tc>
          <w:tcPr>
            <w:tcW w:w="1701" w:type="dxa"/>
            <w:vAlign w:val="center"/>
          </w:tcPr>
          <w:p w14:paraId="12382967" w14:textId="77777777" w:rsidR="00C47509" w:rsidRPr="00783F5B" w:rsidRDefault="00C47509" w:rsidP="00C47509">
            <w:pPr>
              <w:spacing w:beforeAutospacing="1" w:afterAutospacing="1"/>
              <w:jc w:val="center"/>
              <w:rPr>
                <w:lang w:val="uk-UA"/>
              </w:rPr>
            </w:pPr>
            <w:r w:rsidRPr="00783F5B">
              <w:rPr>
                <w:lang w:val="uk-UA"/>
              </w:rPr>
              <w:t>0</w:t>
            </w:r>
          </w:p>
        </w:tc>
        <w:tc>
          <w:tcPr>
            <w:tcW w:w="993" w:type="dxa"/>
            <w:vAlign w:val="center"/>
          </w:tcPr>
          <w:p w14:paraId="0F98FD42" w14:textId="77777777" w:rsidR="00C47509" w:rsidRPr="00783F5B" w:rsidRDefault="00C47509" w:rsidP="00C47509">
            <w:pPr>
              <w:spacing w:beforeAutospacing="1" w:afterAutospacing="1"/>
              <w:jc w:val="center"/>
              <w:rPr>
                <w:lang w:val="uk-UA"/>
              </w:rPr>
            </w:pPr>
            <w:r w:rsidRPr="00783F5B">
              <w:rPr>
                <w:lang w:val="uk-UA"/>
              </w:rPr>
              <w:t>0</w:t>
            </w:r>
          </w:p>
        </w:tc>
        <w:tc>
          <w:tcPr>
            <w:tcW w:w="1275" w:type="dxa"/>
            <w:vAlign w:val="center"/>
          </w:tcPr>
          <w:p w14:paraId="7B388039" w14:textId="77777777" w:rsidR="00C47509" w:rsidRPr="00783F5B" w:rsidRDefault="00C47509" w:rsidP="00C47509">
            <w:pPr>
              <w:spacing w:beforeAutospacing="1" w:afterAutospacing="1"/>
              <w:jc w:val="center"/>
              <w:rPr>
                <w:lang w:val="uk-UA"/>
              </w:rPr>
            </w:pPr>
            <w:r w:rsidRPr="00783F5B">
              <w:rPr>
                <w:lang w:val="uk-UA"/>
              </w:rPr>
              <w:t>0</w:t>
            </w:r>
          </w:p>
        </w:tc>
      </w:tr>
    </w:tbl>
    <w:p w14:paraId="1A6DBF10" w14:textId="77777777" w:rsidR="00C47509" w:rsidRPr="00783F5B" w:rsidRDefault="00C47509" w:rsidP="00C47509">
      <w:pPr>
        <w:jc w:val="center"/>
        <w:rPr>
          <w:sz w:val="28"/>
          <w:szCs w:val="28"/>
          <w:lang w:val="uk-UA"/>
        </w:rPr>
      </w:pPr>
    </w:p>
    <w:p w14:paraId="142F50ED" w14:textId="77777777" w:rsidR="00E05710" w:rsidRPr="00783F5B" w:rsidRDefault="00E05710" w:rsidP="00C47509">
      <w:pPr>
        <w:jc w:val="center"/>
        <w:rPr>
          <w:sz w:val="28"/>
          <w:szCs w:val="28"/>
          <w:lang w:val="uk-UA"/>
        </w:rPr>
      </w:pPr>
    </w:p>
    <w:p w14:paraId="1152DAA5" w14:textId="7418B88E" w:rsidR="00F070C1" w:rsidRPr="00783F5B" w:rsidRDefault="00F070C1" w:rsidP="00C47509">
      <w:pPr>
        <w:jc w:val="center"/>
        <w:rPr>
          <w:sz w:val="28"/>
          <w:szCs w:val="28"/>
          <w:lang w:val="uk-UA"/>
        </w:rPr>
      </w:pPr>
      <w:r w:rsidRPr="00783F5B">
        <w:rPr>
          <w:sz w:val="28"/>
          <w:szCs w:val="28"/>
          <w:lang w:val="uk-UA"/>
        </w:rPr>
        <w:lastRenderedPageBreak/>
        <w:t>3</w:t>
      </w:r>
    </w:p>
    <w:p w14:paraId="329AB4D9" w14:textId="77777777" w:rsidR="00F070C1" w:rsidRPr="00783F5B" w:rsidRDefault="00F070C1" w:rsidP="00C47509">
      <w:pPr>
        <w:jc w:val="center"/>
        <w:rPr>
          <w:sz w:val="28"/>
          <w:szCs w:val="28"/>
          <w:lang w:val="uk-UA"/>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735"/>
        <w:gridCol w:w="1559"/>
        <w:gridCol w:w="992"/>
        <w:gridCol w:w="1134"/>
      </w:tblGrid>
      <w:tr w:rsidR="005C43D8" w:rsidRPr="00783F5B" w14:paraId="5E553DDE" w14:textId="77777777" w:rsidTr="00144CF5">
        <w:tc>
          <w:tcPr>
            <w:tcW w:w="4219" w:type="dxa"/>
            <w:vAlign w:val="center"/>
          </w:tcPr>
          <w:p w14:paraId="30A0CAD6" w14:textId="77777777" w:rsidR="00E05710" w:rsidRPr="00783F5B" w:rsidRDefault="00E05710" w:rsidP="00144CF5">
            <w:pPr>
              <w:jc w:val="center"/>
              <w:rPr>
                <w:lang w:val="uk-UA"/>
              </w:rPr>
            </w:pPr>
            <w:r w:rsidRPr="00783F5B">
              <w:rPr>
                <w:lang w:val="uk-UA"/>
              </w:rPr>
              <w:t>Вид витрат</w:t>
            </w:r>
          </w:p>
        </w:tc>
        <w:tc>
          <w:tcPr>
            <w:tcW w:w="1735" w:type="dxa"/>
            <w:vAlign w:val="center"/>
          </w:tcPr>
          <w:p w14:paraId="239238FA" w14:textId="77777777" w:rsidR="00E05710" w:rsidRPr="00783F5B" w:rsidRDefault="00E05710" w:rsidP="00144CF5">
            <w:pPr>
              <w:ind w:right="-142"/>
              <w:jc w:val="center"/>
              <w:rPr>
                <w:lang w:val="uk-UA"/>
              </w:rPr>
            </w:pPr>
            <w:r w:rsidRPr="00783F5B">
              <w:rPr>
                <w:lang w:val="uk-UA"/>
              </w:rPr>
              <w:t>Витрати на проходження відповідних процедур (витрати часу, витрати на експертизи тощо)</w:t>
            </w:r>
          </w:p>
        </w:tc>
        <w:tc>
          <w:tcPr>
            <w:tcW w:w="1559" w:type="dxa"/>
            <w:vAlign w:val="center"/>
          </w:tcPr>
          <w:p w14:paraId="3BA0A25E" w14:textId="77777777" w:rsidR="00E05710" w:rsidRPr="00783F5B" w:rsidRDefault="00E05710" w:rsidP="00144CF5">
            <w:pPr>
              <w:ind w:left="-74" w:right="-142"/>
              <w:jc w:val="center"/>
              <w:rPr>
                <w:lang w:val="uk-UA"/>
              </w:rPr>
            </w:pPr>
            <w:r w:rsidRPr="00783F5B">
              <w:rPr>
                <w:lang w:val="uk-UA"/>
              </w:rPr>
              <w:t xml:space="preserve">Витрати </w:t>
            </w:r>
            <w:proofErr w:type="spellStart"/>
            <w:r w:rsidRPr="00783F5B">
              <w:rPr>
                <w:lang w:val="uk-UA"/>
              </w:rPr>
              <w:t>безпосе-редньо</w:t>
            </w:r>
            <w:proofErr w:type="spellEnd"/>
            <w:r w:rsidRPr="00783F5B">
              <w:rPr>
                <w:lang w:val="uk-UA"/>
              </w:rPr>
              <w:t xml:space="preserve"> на дозволи, ліцензії, сертифікати, страхові поліси (за рік – стартовий)</w:t>
            </w:r>
          </w:p>
        </w:tc>
        <w:tc>
          <w:tcPr>
            <w:tcW w:w="992" w:type="dxa"/>
            <w:vAlign w:val="center"/>
          </w:tcPr>
          <w:p w14:paraId="1C81B7EF" w14:textId="77777777" w:rsidR="00E05710" w:rsidRPr="00783F5B" w:rsidRDefault="00E05710" w:rsidP="00144CF5">
            <w:pPr>
              <w:ind w:right="-108"/>
              <w:jc w:val="center"/>
              <w:rPr>
                <w:lang w:val="uk-UA"/>
              </w:rPr>
            </w:pPr>
            <w:r w:rsidRPr="00783F5B">
              <w:rPr>
                <w:lang w:val="uk-UA"/>
              </w:rPr>
              <w:t>Разом за рік (</w:t>
            </w:r>
            <w:proofErr w:type="spellStart"/>
            <w:r w:rsidRPr="00783F5B">
              <w:rPr>
                <w:lang w:val="uk-UA"/>
              </w:rPr>
              <w:t>стар-товий</w:t>
            </w:r>
            <w:proofErr w:type="spellEnd"/>
            <w:r w:rsidRPr="00783F5B">
              <w:rPr>
                <w:lang w:val="uk-UA"/>
              </w:rPr>
              <w:t>)</w:t>
            </w:r>
          </w:p>
        </w:tc>
        <w:tc>
          <w:tcPr>
            <w:tcW w:w="1134" w:type="dxa"/>
            <w:vAlign w:val="center"/>
          </w:tcPr>
          <w:p w14:paraId="3779FFC0" w14:textId="77777777" w:rsidR="00E05710" w:rsidRPr="00783F5B" w:rsidRDefault="00E05710" w:rsidP="00144CF5">
            <w:pPr>
              <w:ind w:right="-173"/>
              <w:rPr>
                <w:lang w:val="uk-UA"/>
              </w:rPr>
            </w:pPr>
            <w:r w:rsidRPr="00783F5B">
              <w:rPr>
                <w:lang w:val="uk-UA"/>
              </w:rPr>
              <w:t>Витрати за п’ять років</w:t>
            </w:r>
          </w:p>
        </w:tc>
      </w:tr>
      <w:tr w:rsidR="005C43D8" w:rsidRPr="00783F5B" w14:paraId="50D60862" w14:textId="77777777" w:rsidTr="00144CF5">
        <w:tc>
          <w:tcPr>
            <w:tcW w:w="4219" w:type="dxa"/>
          </w:tcPr>
          <w:p w14:paraId="2C165544" w14:textId="77777777" w:rsidR="00E05710" w:rsidRPr="00783F5B" w:rsidRDefault="00E05710" w:rsidP="00144CF5">
            <w:pPr>
              <w:spacing w:beforeAutospacing="1" w:afterAutospacing="1"/>
              <w:ind w:firstLine="426"/>
              <w:rPr>
                <w:lang w:val="uk-UA"/>
              </w:rPr>
            </w:pPr>
            <w:r w:rsidRPr="00783F5B">
              <w:rPr>
                <w:lang w:val="uk-UA"/>
              </w:rPr>
              <w:t>Витрати на отримання адміністративних послуг (дозволів, ліцензій, сертифікатів, атестатів, 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w:t>
            </w:r>
          </w:p>
          <w:p w14:paraId="073354AE" w14:textId="77777777" w:rsidR="00826980" w:rsidRPr="00783F5B" w:rsidRDefault="00826980" w:rsidP="00144CF5">
            <w:pPr>
              <w:spacing w:beforeAutospacing="1" w:afterAutospacing="1"/>
              <w:ind w:firstLine="426"/>
              <w:rPr>
                <w:lang w:val="uk-UA"/>
              </w:rPr>
            </w:pPr>
          </w:p>
        </w:tc>
        <w:tc>
          <w:tcPr>
            <w:tcW w:w="1735" w:type="dxa"/>
          </w:tcPr>
          <w:p w14:paraId="57444152" w14:textId="77777777" w:rsidR="00E05710" w:rsidRPr="00783F5B" w:rsidRDefault="00E05710" w:rsidP="00144CF5">
            <w:pPr>
              <w:spacing w:beforeAutospacing="1" w:afterAutospacing="1"/>
              <w:jc w:val="center"/>
              <w:rPr>
                <w:lang w:val="uk-UA"/>
              </w:rPr>
            </w:pPr>
          </w:p>
          <w:p w14:paraId="708AC3C6" w14:textId="77777777" w:rsidR="00E05710" w:rsidRPr="00783F5B" w:rsidRDefault="00E05710" w:rsidP="00144CF5">
            <w:pPr>
              <w:spacing w:beforeAutospacing="1" w:afterAutospacing="1"/>
              <w:jc w:val="center"/>
              <w:rPr>
                <w:lang w:val="uk-UA"/>
              </w:rPr>
            </w:pPr>
            <w:r w:rsidRPr="00783F5B">
              <w:rPr>
                <w:lang w:val="uk-UA"/>
              </w:rPr>
              <w:t>0</w:t>
            </w:r>
          </w:p>
        </w:tc>
        <w:tc>
          <w:tcPr>
            <w:tcW w:w="1559" w:type="dxa"/>
          </w:tcPr>
          <w:p w14:paraId="16856CBB" w14:textId="77777777" w:rsidR="00E05710" w:rsidRPr="00783F5B" w:rsidRDefault="00E05710" w:rsidP="00144CF5">
            <w:pPr>
              <w:spacing w:beforeAutospacing="1" w:afterAutospacing="1"/>
              <w:jc w:val="center"/>
              <w:rPr>
                <w:lang w:val="uk-UA"/>
              </w:rPr>
            </w:pPr>
          </w:p>
          <w:p w14:paraId="17A907B2" w14:textId="77777777" w:rsidR="00E05710" w:rsidRPr="00783F5B" w:rsidRDefault="00E05710" w:rsidP="00144CF5">
            <w:pPr>
              <w:spacing w:beforeAutospacing="1" w:afterAutospacing="1"/>
              <w:jc w:val="center"/>
              <w:rPr>
                <w:lang w:val="uk-UA"/>
              </w:rPr>
            </w:pPr>
            <w:r w:rsidRPr="00783F5B">
              <w:rPr>
                <w:lang w:val="uk-UA"/>
              </w:rPr>
              <w:t>0</w:t>
            </w:r>
          </w:p>
        </w:tc>
        <w:tc>
          <w:tcPr>
            <w:tcW w:w="992" w:type="dxa"/>
          </w:tcPr>
          <w:p w14:paraId="4A98EF43" w14:textId="77777777" w:rsidR="00E05710" w:rsidRPr="00783F5B" w:rsidRDefault="00E05710" w:rsidP="00144CF5">
            <w:pPr>
              <w:spacing w:beforeAutospacing="1" w:afterAutospacing="1"/>
              <w:jc w:val="center"/>
              <w:rPr>
                <w:lang w:val="uk-UA"/>
              </w:rPr>
            </w:pPr>
          </w:p>
          <w:p w14:paraId="681FAEA3" w14:textId="77777777" w:rsidR="00E05710" w:rsidRPr="00783F5B" w:rsidRDefault="00E05710" w:rsidP="00144CF5">
            <w:pPr>
              <w:spacing w:beforeAutospacing="1" w:afterAutospacing="1"/>
              <w:jc w:val="center"/>
              <w:rPr>
                <w:lang w:val="uk-UA"/>
              </w:rPr>
            </w:pPr>
            <w:r w:rsidRPr="00783F5B">
              <w:rPr>
                <w:lang w:val="uk-UA"/>
              </w:rPr>
              <w:t>0</w:t>
            </w:r>
          </w:p>
        </w:tc>
        <w:tc>
          <w:tcPr>
            <w:tcW w:w="1134" w:type="dxa"/>
          </w:tcPr>
          <w:p w14:paraId="227B8021" w14:textId="77777777" w:rsidR="00E05710" w:rsidRPr="00783F5B" w:rsidRDefault="00E05710" w:rsidP="00144CF5">
            <w:pPr>
              <w:spacing w:beforeAutospacing="1" w:afterAutospacing="1"/>
              <w:jc w:val="center"/>
              <w:rPr>
                <w:lang w:val="uk-UA"/>
              </w:rPr>
            </w:pPr>
          </w:p>
          <w:p w14:paraId="76EF2E74" w14:textId="77777777" w:rsidR="00E05710" w:rsidRPr="00783F5B" w:rsidRDefault="00E05710" w:rsidP="00144CF5">
            <w:pPr>
              <w:spacing w:beforeAutospacing="1" w:afterAutospacing="1"/>
              <w:jc w:val="center"/>
              <w:rPr>
                <w:lang w:val="uk-UA"/>
              </w:rPr>
            </w:pPr>
            <w:r w:rsidRPr="00783F5B">
              <w:rPr>
                <w:lang w:val="uk-UA"/>
              </w:rPr>
              <w:t>0</w:t>
            </w:r>
          </w:p>
        </w:tc>
      </w:tr>
    </w:tbl>
    <w:p w14:paraId="49F9C1D9" w14:textId="77777777" w:rsidR="00E05710" w:rsidRPr="00783F5B" w:rsidRDefault="00E05710" w:rsidP="00C47509">
      <w:pPr>
        <w:jc w:val="cente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155"/>
        <w:gridCol w:w="1842"/>
        <w:gridCol w:w="1701"/>
      </w:tblGrid>
      <w:tr w:rsidR="005C43D8" w:rsidRPr="00783F5B" w14:paraId="6FC38D84" w14:textId="77777777" w:rsidTr="004A7603">
        <w:tc>
          <w:tcPr>
            <w:tcW w:w="3936" w:type="dxa"/>
          </w:tcPr>
          <w:p w14:paraId="301FF338" w14:textId="77777777" w:rsidR="00302DB8" w:rsidRPr="00783F5B" w:rsidRDefault="00302DB8" w:rsidP="004A7603">
            <w:pPr>
              <w:spacing w:beforeAutospacing="1" w:afterAutospacing="1"/>
              <w:jc w:val="center"/>
              <w:rPr>
                <w:lang w:val="uk-UA"/>
              </w:rPr>
            </w:pPr>
            <w:r w:rsidRPr="00783F5B">
              <w:rPr>
                <w:lang w:val="uk-UA"/>
              </w:rPr>
              <w:t>Вид витрат</w:t>
            </w:r>
          </w:p>
        </w:tc>
        <w:tc>
          <w:tcPr>
            <w:tcW w:w="2155" w:type="dxa"/>
          </w:tcPr>
          <w:p w14:paraId="54C2852F" w14:textId="77777777" w:rsidR="00302DB8" w:rsidRPr="00783F5B" w:rsidRDefault="00302DB8" w:rsidP="004A7603">
            <w:pPr>
              <w:spacing w:after="120"/>
              <w:jc w:val="center"/>
              <w:rPr>
                <w:lang w:val="uk-UA"/>
              </w:rPr>
            </w:pPr>
            <w:r w:rsidRPr="00783F5B">
              <w:rPr>
                <w:lang w:val="uk-UA"/>
              </w:rPr>
              <w:t>За рік (стартовий)</w:t>
            </w:r>
          </w:p>
        </w:tc>
        <w:tc>
          <w:tcPr>
            <w:tcW w:w="1842" w:type="dxa"/>
          </w:tcPr>
          <w:p w14:paraId="457C2DBF" w14:textId="77777777" w:rsidR="00302DB8" w:rsidRPr="00783F5B" w:rsidRDefault="00302DB8" w:rsidP="004A7603">
            <w:pPr>
              <w:spacing w:beforeAutospacing="1" w:afterAutospacing="1"/>
              <w:jc w:val="center"/>
              <w:rPr>
                <w:lang w:val="uk-UA"/>
              </w:rPr>
            </w:pPr>
            <w:r w:rsidRPr="00783F5B">
              <w:rPr>
                <w:lang w:val="uk-UA"/>
              </w:rPr>
              <w:t>Періодичні (за наступний рік)</w:t>
            </w:r>
          </w:p>
        </w:tc>
        <w:tc>
          <w:tcPr>
            <w:tcW w:w="1701" w:type="dxa"/>
          </w:tcPr>
          <w:p w14:paraId="47F3D1C7" w14:textId="77777777" w:rsidR="00302DB8" w:rsidRPr="00783F5B" w:rsidRDefault="00302DB8" w:rsidP="004A7603">
            <w:pPr>
              <w:spacing w:beforeAutospacing="1" w:afterAutospacing="1"/>
              <w:jc w:val="center"/>
              <w:rPr>
                <w:lang w:val="uk-UA"/>
              </w:rPr>
            </w:pPr>
            <w:r w:rsidRPr="00783F5B">
              <w:rPr>
                <w:lang w:val="uk-UA"/>
              </w:rPr>
              <w:t>Витрати за п’ять років</w:t>
            </w:r>
          </w:p>
        </w:tc>
      </w:tr>
      <w:tr w:rsidR="00826980" w:rsidRPr="00783F5B" w14:paraId="56EA604C" w14:textId="77777777" w:rsidTr="004A7603">
        <w:tc>
          <w:tcPr>
            <w:tcW w:w="3936" w:type="dxa"/>
          </w:tcPr>
          <w:p w14:paraId="6FD1DF07" w14:textId="77777777" w:rsidR="00302DB8" w:rsidRPr="00783F5B" w:rsidRDefault="00302DB8" w:rsidP="004A7603">
            <w:pPr>
              <w:spacing w:after="120"/>
              <w:ind w:firstLine="425"/>
              <w:rPr>
                <w:lang w:val="uk-UA"/>
              </w:rPr>
            </w:pPr>
            <w:r w:rsidRPr="00783F5B">
              <w:rPr>
                <w:lang w:val="uk-UA"/>
              </w:rPr>
              <w:t>Витрати на оборотні активи (матеріали, канцелярські товари тощо)</w:t>
            </w:r>
          </w:p>
          <w:p w14:paraId="3C18F312" w14:textId="77777777" w:rsidR="00826980" w:rsidRPr="00783F5B" w:rsidRDefault="00826980" w:rsidP="004A7603">
            <w:pPr>
              <w:spacing w:after="120"/>
              <w:ind w:firstLine="425"/>
              <w:rPr>
                <w:lang w:val="uk-UA"/>
              </w:rPr>
            </w:pPr>
          </w:p>
        </w:tc>
        <w:tc>
          <w:tcPr>
            <w:tcW w:w="2155" w:type="dxa"/>
          </w:tcPr>
          <w:p w14:paraId="2431C598" w14:textId="77777777" w:rsidR="00302DB8" w:rsidRPr="00783F5B" w:rsidRDefault="00302DB8" w:rsidP="004A7603">
            <w:pPr>
              <w:jc w:val="center"/>
              <w:rPr>
                <w:lang w:val="uk-UA"/>
              </w:rPr>
            </w:pPr>
          </w:p>
          <w:p w14:paraId="247619B5" w14:textId="77777777" w:rsidR="00302DB8" w:rsidRPr="00783F5B" w:rsidRDefault="00302DB8" w:rsidP="004A7603">
            <w:pPr>
              <w:jc w:val="center"/>
              <w:rPr>
                <w:lang w:val="uk-UA"/>
              </w:rPr>
            </w:pPr>
            <w:r w:rsidRPr="00783F5B">
              <w:rPr>
                <w:lang w:val="uk-UA"/>
              </w:rPr>
              <w:t>0</w:t>
            </w:r>
          </w:p>
        </w:tc>
        <w:tc>
          <w:tcPr>
            <w:tcW w:w="1842" w:type="dxa"/>
          </w:tcPr>
          <w:p w14:paraId="61C50526" w14:textId="77777777" w:rsidR="00302DB8" w:rsidRPr="00783F5B" w:rsidRDefault="00302DB8" w:rsidP="004A7603">
            <w:pPr>
              <w:jc w:val="center"/>
              <w:rPr>
                <w:lang w:val="uk-UA"/>
              </w:rPr>
            </w:pPr>
          </w:p>
          <w:p w14:paraId="5E637F2F" w14:textId="77777777" w:rsidR="00302DB8" w:rsidRPr="00783F5B" w:rsidRDefault="00302DB8" w:rsidP="004A7603">
            <w:pPr>
              <w:jc w:val="center"/>
              <w:rPr>
                <w:lang w:val="uk-UA"/>
              </w:rPr>
            </w:pPr>
            <w:r w:rsidRPr="00783F5B">
              <w:rPr>
                <w:lang w:val="uk-UA"/>
              </w:rPr>
              <w:t>0</w:t>
            </w:r>
          </w:p>
        </w:tc>
        <w:tc>
          <w:tcPr>
            <w:tcW w:w="1701" w:type="dxa"/>
          </w:tcPr>
          <w:p w14:paraId="2A131BFF" w14:textId="77777777" w:rsidR="00302DB8" w:rsidRPr="00783F5B" w:rsidRDefault="00302DB8" w:rsidP="004A7603">
            <w:pPr>
              <w:jc w:val="center"/>
              <w:rPr>
                <w:lang w:val="uk-UA"/>
              </w:rPr>
            </w:pPr>
          </w:p>
          <w:p w14:paraId="3A25CB05" w14:textId="77777777" w:rsidR="00302DB8" w:rsidRPr="00783F5B" w:rsidRDefault="00302DB8" w:rsidP="004A7603">
            <w:pPr>
              <w:jc w:val="center"/>
              <w:rPr>
                <w:lang w:val="uk-UA"/>
              </w:rPr>
            </w:pPr>
            <w:r w:rsidRPr="00783F5B">
              <w:rPr>
                <w:lang w:val="uk-UA"/>
              </w:rPr>
              <w:t>0</w:t>
            </w:r>
          </w:p>
        </w:tc>
      </w:tr>
    </w:tbl>
    <w:p w14:paraId="787D2982" w14:textId="77777777" w:rsidR="00302DB8" w:rsidRPr="00783F5B" w:rsidRDefault="00302DB8" w:rsidP="00302DB8">
      <w:pPr>
        <w:rPr>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693"/>
        <w:gridCol w:w="2693"/>
      </w:tblGrid>
      <w:tr w:rsidR="005C43D8" w:rsidRPr="00783F5B" w14:paraId="1EA35AC2" w14:textId="77777777" w:rsidTr="004A7603">
        <w:tc>
          <w:tcPr>
            <w:tcW w:w="4248" w:type="dxa"/>
          </w:tcPr>
          <w:p w14:paraId="74AE61A0" w14:textId="77777777" w:rsidR="00302DB8" w:rsidRPr="00783F5B" w:rsidRDefault="00302DB8" w:rsidP="004A7603">
            <w:pPr>
              <w:spacing w:before="100" w:beforeAutospacing="1" w:after="100" w:afterAutospacing="1"/>
              <w:jc w:val="center"/>
              <w:rPr>
                <w:lang w:val="uk-UA"/>
              </w:rPr>
            </w:pPr>
            <w:r w:rsidRPr="00783F5B">
              <w:rPr>
                <w:lang w:val="uk-UA"/>
              </w:rPr>
              <w:t>Вид витрат</w:t>
            </w:r>
          </w:p>
        </w:tc>
        <w:tc>
          <w:tcPr>
            <w:tcW w:w="2693" w:type="dxa"/>
          </w:tcPr>
          <w:p w14:paraId="60E42BA3" w14:textId="77777777" w:rsidR="00302DB8" w:rsidRPr="00783F5B" w:rsidRDefault="00302DB8" w:rsidP="004A7603">
            <w:pPr>
              <w:spacing w:before="100" w:beforeAutospacing="1" w:after="100" w:afterAutospacing="1"/>
              <w:jc w:val="center"/>
              <w:rPr>
                <w:lang w:val="uk-UA"/>
              </w:rPr>
            </w:pPr>
            <w:r w:rsidRPr="00783F5B">
              <w:rPr>
                <w:lang w:val="uk-UA"/>
              </w:rPr>
              <w:t>Витрати на оплату праці додатково найманого персоналу (за рік)</w:t>
            </w:r>
          </w:p>
        </w:tc>
        <w:tc>
          <w:tcPr>
            <w:tcW w:w="2693" w:type="dxa"/>
          </w:tcPr>
          <w:p w14:paraId="2C6AF770" w14:textId="77777777" w:rsidR="00302DB8" w:rsidRPr="00783F5B" w:rsidRDefault="00302DB8" w:rsidP="004A7603">
            <w:pPr>
              <w:spacing w:before="100" w:beforeAutospacing="1" w:after="100" w:afterAutospacing="1"/>
              <w:jc w:val="center"/>
              <w:rPr>
                <w:lang w:val="uk-UA"/>
              </w:rPr>
            </w:pPr>
            <w:r w:rsidRPr="00783F5B">
              <w:rPr>
                <w:lang w:val="uk-UA"/>
              </w:rPr>
              <w:t>Витрати за п’ять років</w:t>
            </w:r>
          </w:p>
        </w:tc>
      </w:tr>
      <w:tr w:rsidR="00826980" w:rsidRPr="00783F5B" w14:paraId="0575DA57" w14:textId="77777777" w:rsidTr="004A7603">
        <w:tc>
          <w:tcPr>
            <w:tcW w:w="4248" w:type="dxa"/>
          </w:tcPr>
          <w:p w14:paraId="6165FAC3" w14:textId="77777777" w:rsidR="00302DB8" w:rsidRPr="00783F5B" w:rsidRDefault="00302DB8" w:rsidP="004A7603">
            <w:pPr>
              <w:spacing w:before="100" w:beforeAutospacing="1" w:after="100" w:afterAutospacing="1"/>
              <w:ind w:firstLine="426"/>
              <w:rPr>
                <w:lang w:val="uk-UA"/>
              </w:rPr>
            </w:pPr>
            <w:r w:rsidRPr="00783F5B">
              <w:rPr>
                <w:lang w:val="uk-UA"/>
              </w:rPr>
              <w:t xml:space="preserve">Витрати, пов’язані із </w:t>
            </w:r>
            <w:proofErr w:type="spellStart"/>
            <w:r w:rsidRPr="00783F5B">
              <w:rPr>
                <w:lang w:val="uk-UA"/>
              </w:rPr>
              <w:t>наймом</w:t>
            </w:r>
            <w:proofErr w:type="spellEnd"/>
            <w:r w:rsidRPr="00783F5B">
              <w:rPr>
                <w:lang w:val="uk-UA"/>
              </w:rPr>
              <w:t xml:space="preserve"> додаткового персоналу</w:t>
            </w:r>
          </w:p>
          <w:p w14:paraId="7BDD7A7F" w14:textId="77777777" w:rsidR="00826980" w:rsidRPr="00783F5B" w:rsidRDefault="00826980" w:rsidP="004A7603">
            <w:pPr>
              <w:spacing w:before="100" w:beforeAutospacing="1" w:after="100" w:afterAutospacing="1"/>
              <w:ind w:firstLine="426"/>
              <w:rPr>
                <w:lang w:val="uk-UA"/>
              </w:rPr>
            </w:pPr>
          </w:p>
        </w:tc>
        <w:tc>
          <w:tcPr>
            <w:tcW w:w="2693" w:type="dxa"/>
          </w:tcPr>
          <w:p w14:paraId="7AB158EA" w14:textId="77777777" w:rsidR="00302DB8" w:rsidRPr="00783F5B" w:rsidRDefault="00302DB8" w:rsidP="004A7603">
            <w:pPr>
              <w:spacing w:before="100" w:beforeAutospacing="1" w:after="100" w:afterAutospacing="1"/>
              <w:jc w:val="center"/>
              <w:rPr>
                <w:lang w:val="uk-UA"/>
              </w:rPr>
            </w:pPr>
            <w:r w:rsidRPr="00783F5B">
              <w:rPr>
                <w:lang w:val="uk-UA"/>
              </w:rPr>
              <w:t>0</w:t>
            </w:r>
          </w:p>
        </w:tc>
        <w:tc>
          <w:tcPr>
            <w:tcW w:w="2693" w:type="dxa"/>
          </w:tcPr>
          <w:p w14:paraId="00ACEFBD" w14:textId="77777777" w:rsidR="00302DB8" w:rsidRPr="00783F5B" w:rsidRDefault="00302DB8" w:rsidP="004A7603">
            <w:pPr>
              <w:spacing w:before="100" w:beforeAutospacing="1" w:after="100" w:afterAutospacing="1"/>
              <w:jc w:val="center"/>
              <w:rPr>
                <w:lang w:val="uk-UA"/>
              </w:rPr>
            </w:pPr>
            <w:r w:rsidRPr="00783F5B">
              <w:rPr>
                <w:lang w:val="uk-UA"/>
              </w:rPr>
              <w:t>0</w:t>
            </w:r>
          </w:p>
        </w:tc>
      </w:tr>
    </w:tbl>
    <w:p w14:paraId="58DBD60C" w14:textId="77777777" w:rsidR="00C47509" w:rsidRPr="00783F5B" w:rsidRDefault="00C47509" w:rsidP="00C47509">
      <w:pPr>
        <w:jc w:val="both"/>
        <w:rPr>
          <w:highlight w:val="yellow"/>
          <w:lang w:val="uk-UA"/>
        </w:rPr>
      </w:pPr>
    </w:p>
    <w:p w14:paraId="581A9C56" w14:textId="77777777" w:rsidR="002C53CF" w:rsidRPr="00783F5B" w:rsidRDefault="002C53CF" w:rsidP="002C53CF">
      <w:pPr>
        <w:jc w:val="center"/>
        <w:rPr>
          <w:b/>
          <w:lang w:val="uk-UA"/>
        </w:rPr>
      </w:pPr>
    </w:p>
    <w:p w14:paraId="51E36F35" w14:textId="77777777" w:rsidR="002C53CF" w:rsidRPr="00783F5B" w:rsidRDefault="002C53CF" w:rsidP="002C53CF">
      <w:pPr>
        <w:jc w:val="center"/>
        <w:rPr>
          <w:lang w:val="uk-UA"/>
        </w:rPr>
      </w:pPr>
      <w:r w:rsidRPr="00783F5B">
        <w:rPr>
          <w:lang w:val="uk-UA"/>
        </w:rPr>
        <w:t>Бюджетні витрати на адміністрування регулювання для суб'єктів великого і середнього підприємництва</w:t>
      </w:r>
    </w:p>
    <w:p w14:paraId="1D2E339A" w14:textId="77777777" w:rsidR="002C53CF" w:rsidRPr="00783F5B" w:rsidRDefault="002C53CF" w:rsidP="002C53CF">
      <w:pPr>
        <w:jc w:val="center"/>
        <w:rPr>
          <w:b/>
          <w:lang w:val="uk-UA"/>
        </w:rPr>
      </w:pPr>
    </w:p>
    <w:p w14:paraId="68F3D54C" w14:textId="39A9CEAC" w:rsidR="00DA7398" w:rsidRPr="00783F5B" w:rsidRDefault="002C53CF" w:rsidP="00DA7398">
      <w:pPr>
        <w:shd w:val="clear" w:color="auto" w:fill="FFFFFF"/>
        <w:ind w:right="-142" w:firstLine="567"/>
        <w:jc w:val="both"/>
        <w:rPr>
          <w:lang w:val="uk-UA" w:eastAsia="uk-UA"/>
        </w:rPr>
      </w:pPr>
      <w:r w:rsidRPr="00783F5B">
        <w:rPr>
          <w:lang w:val="uk-UA"/>
        </w:rPr>
        <w:t xml:space="preserve">Розрахунок бюджетних витрат на адміністрування регулювання не здійснювалося, оскільки </w:t>
      </w:r>
      <w:r w:rsidR="00DA7398" w:rsidRPr="00783F5B">
        <w:rPr>
          <w:lang w:val="uk-UA"/>
        </w:rPr>
        <w:t>д</w:t>
      </w:r>
      <w:r w:rsidR="00DA7398" w:rsidRPr="00783F5B">
        <w:rPr>
          <w:lang w:val="uk-UA" w:eastAsia="uk-UA"/>
        </w:rPr>
        <w:t xml:space="preserve">ержавне регулювання не передбачає </w:t>
      </w:r>
      <w:r w:rsidR="00302DB8" w:rsidRPr="00783F5B">
        <w:rPr>
          <w:lang w:val="uk-UA" w:eastAsia="uk-UA"/>
        </w:rPr>
        <w:t xml:space="preserve">нових адміністративних процедур, </w:t>
      </w:r>
      <w:r w:rsidR="00DA7398" w:rsidRPr="00783F5B">
        <w:rPr>
          <w:lang w:val="uk-UA" w:eastAsia="uk-UA"/>
        </w:rPr>
        <w:t>утворення нового державного органу (нового структурного підрозділу Міндовкілля)</w:t>
      </w:r>
      <w:bookmarkStart w:id="7" w:name="n229"/>
      <w:bookmarkEnd w:id="7"/>
      <w:r w:rsidR="00DA7398" w:rsidRPr="00783F5B">
        <w:rPr>
          <w:lang w:val="uk-UA" w:eastAsia="uk-UA"/>
        </w:rPr>
        <w:t>.</w:t>
      </w:r>
    </w:p>
    <w:p w14:paraId="69C70AAE" w14:textId="731F6FC3" w:rsidR="00C47509" w:rsidRPr="00783F5B" w:rsidRDefault="00C47509" w:rsidP="002C53CF">
      <w:pPr>
        <w:pStyle w:val="20"/>
        <w:spacing w:before="120"/>
        <w:ind w:right="-1" w:firstLine="567"/>
        <w:jc w:val="both"/>
        <w:rPr>
          <w:sz w:val="24"/>
          <w:szCs w:val="24"/>
          <w:lang w:val="uk-UA"/>
        </w:rPr>
      </w:pPr>
    </w:p>
    <w:p w14:paraId="4B87DEB0" w14:textId="2FDF22AD" w:rsidR="00A70D1B" w:rsidRPr="00783F5B" w:rsidRDefault="00927187" w:rsidP="00927187">
      <w:pPr>
        <w:pStyle w:val="20"/>
        <w:spacing w:before="120"/>
        <w:ind w:right="-1" w:firstLine="0"/>
        <w:jc w:val="center"/>
        <w:rPr>
          <w:lang w:val="uk-UA"/>
        </w:rPr>
      </w:pPr>
      <w:r w:rsidRPr="00783F5B">
        <w:rPr>
          <w:sz w:val="24"/>
          <w:szCs w:val="24"/>
          <w:lang w:val="uk-UA"/>
        </w:rPr>
        <w:t>_____________________________</w:t>
      </w:r>
    </w:p>
    <w:p w14:paraId="5ABA204E" w14:textId="77777777" w:rsidR="00C47509" w:rsidRPr="00783F5B" w:rsidRDefault="00C47509" w:rsidP="00927187">
      <w:pPr>
        <w:pStyle w:val="20"/>
        <w:spacing w:before="120"/>
        <w:ind w:right="-1" w:firstLine="0"/>
        <w:jc w:val="center"/>
        <w:rPr>
          <w:lang w:val="uk-UA"/>
        </w:rPr>
        <w:sectPr w:rsidR="00C47509" w:rsidRPr="00783F5B" w:rsidSect="00FB7D01">
          <w:headerReference w:type="default" r:id="rId9"/>
          <w:pgSz w:w="11906" w:h="16838"/>
          <w:pgMar w:top="568" w:right="567" w:bottom="709" w:left="1701" w:header="709" w:footer="709" w:gutter="0"/>
          <w:cols w:space="708"/>
          <w:titlePg/>
          <w:docGrid w:linePitch="360"/>
        </w:sectPr>
      </w:pPr>
    </w:p>
    <w:p w14:paraId="3A890F9C" w14:textId="2E50542D" w:rsidR="00C47509" w:rsidRPr="00783F5B" w:rsidRDefault="00C47509" w:rsidP="00927187">
      <w:pPr>
        <w:pStyle w:val="20"/>
        <w:spacing w:before="120"/>
        <w:ind w:right="-1" w:firstLine="0"/>
        <w:jc w:val="center"/>
        <w:rPr>
          <w:lang w:val="uk-UA"/>
        </w:rPr>
      </w:pPr>
    </w:p>
    <w:p w14:paraId="0B1A33F5" w14:textId="77777777" w:rsidR="00A70D1B" w:rsidRPr="00783F5B" w:rsidRDefault="00A70D1B" w:rsidP="00A70D1B">
      <w:pPr>
        <w:autoSpaceDE w:val="0"/>
        <w:autoSpaceDN w:val="0"/>
        <w:adjustRightInd w:val="0"/>
        <w:ind w:left="6237"/>
        <w:jc w:val="center"/>
        <w:rPr>
          <w:lang w:val="uk-UA" w:eastAsia="uk-UA"/>
        </w:rPr>
      </w:pPr>
      <w:r w:rsidRPr="00783F5B">
        <w:rPr>
          <w:lang w:val="uk-UA"/>
        </w:rPr>
        <w:t>Додаток 2</w:t>
      </w:r>
    </w:p>
    <w:p w14:paraId="0747F90D" w14:textId="77777777" w:rsidR="00A70D1B" w:rsidRPr="00783F5B" w:rsidRDefault="00A70D1B" w:rsidP="00A70D1B">
      <w:pPr>
        <w:autoSpaceDE w:val="0"/>
        <w:autoSpaceDN w:val="0"/>
        <w:adjustRightInd w:val="0"/>
        <w:ind w:left="5387" w:firstLine="425"/>
        <w:rPr>
          <w:lang w:val="uk-UA"/>
        </w:rPr>
      </w:pPr>
      <w:r w:rsidRPr="00783F5B">
        <w:rPr>
          <w:lang w:val="uk-UA"/>
        </w:rPr>
        <w:t>аналізу регуляторного впливу</w:t>
      </w:r>
    </w:p>
    <w:p w14:paraId="6F2A204A" w14:textId="77777777" w:rsidR="00A70D1B" w:rsidRPr="00783F5B" w:rsidRDefault="00A70D1B" w:rsidP="00A70D1B">
      <w:pPr>
        <w:shd w:val="clear" w:color="auto" w:fill="FFFFFF"/>
        <w:jc w:val="center"/>
        <w:textAlignment w:val="baseline"/>
        <w:rPr>
          <w:b/>
          <w:bCs/>
          <w:lang w:val="uk-UA"/>
        </w:rPr>
      </w:pPr>
    </w:p>
    <w:p w14:paraId="3E25BC68" w14:textId="77777777" w:rsidR="00A70D1B" w:rsidRPr="00783F5B" w:rsidRDefault="00A70D1B" w:rsidP="00A70D1B">
      <w:pPr>
        <w:shd w:val="clear" w:color="auto" w:fill="FFFFFF"/>
        <w:jc w:val="center"/>
        <w:textAlignment w:val="baseline"/>
        <w:rPr>
          <w:b/>
          <w:bCs/>
          <w:lang w:val="uk-UA"/>
        </w:rPr>
      </w:pPr>
      <w:r w:rsidRPr="00783F5B">
        <w:rPr>
          <w:b/>
          <w:bCs/>
          <w:lang w:val="uk-UA"/>
        </w:rPr>
        <w:t>ТЕСТ </w:t>
      </w:r>
      <w:r w:rsidRPr="00783F5B">
        <w:rPr>
          <w:lang w:val="uk-UA"/>
        </w:rPr>
        <w:br/>
      </w:r>
      <w:r w:rsidRPr="00783F5B">
        <w:rPr>
          <w:b/>
          <w:bCs/>
          <w:lang w:val="uk-UA"/>
        </w:rPr>
        <w:t>малого підприємництва (М-Тест)</w:t>
      </w:r>
    </w:p>
    <w:p w14:paraId="48B9AFA2" w14:textId="77777777" w:rsidR="00A70D1B" w:rsidRPr="00783F5B" w:rsidRDefault="00A70D1B" w:rsidP="00A70D1B">
      <w:pPr>
        <w:shd w:val="clear" w:color="auto" w:fill="FFFFFF"/>
        <w:jc w:val="center"/>
        <w:textAlignment w:val="baseline"/>
        <w:rPr>
          <w:lang w:val="uk-UA"/>
        </w:rPr>
      </w:pPr>
    </w:p>
    <w:p w14:paraId="1693A921" w14:textId="77777777" w:rsidR="00A70D1B" w:rsidRPr="00783F5B" w:rsidRDefault="00A70D1B" w:rsidP="00A70D1B">
      <w:pPr>
        <w:shd w:val="clear" w:color="auto" w:fill="FFFFFF"/>
        <w:ind w:firstLine="567"/>
        <w:jc w:val="both"/>
        <w:textAlignment w:val="baseline"/>
        <w:rPr>
          <w:lang w:val="uk-UA"/>
        </w:rPr>
      </w:pPr>
      <w:bookmarkStart w:id="8" w:name="n200"/>
      <w:bookmarkEnd w:id="8"/>
      <w:r w:rsidRPr="00783F5B">
        <w:rPr>
          <w:lang w:val="uk-UA"/>
        </w:rPr>
        <w:t>1. Консультації з представниками мікро- та малого підприємництва щодо оцінки впливу регулювання.</w:t>
      </w:r>
    </w:p>
    <w:p w14:paraId="39CC1135" w14:textId="77777777" w:rsidR="00A70D1B" w:rsidRPr="00783F5B" w:rsidRDefault="00A70D1B" w:rsidP="00A70D1B">
      <w:pPr>
        <w:shd w:val="clear" w:color="auto" w:fill="FFFFFF"/>
        <w:ind w:firstLine="567"/>
        <w:jc w:val="both"/>
        <w:textAlignment w:val="baseline"/>
        <w:rPr>
          <w:lang w:val="uk-UA"/>
        </w:rPr>
      </w:pPr>
      <w:r w:rsidRPr="00783F5B">
        <w:rPr>
          <w:lang w:val="uk-UA"/>
        </w:rPr>
        <w:t xml:space="preserve">Консультації щодо визначення впливу запропонованого регулювання на суб’єктів малого підприємництва проведено розробником у період з 25 листопада 2024 року </w:t>
      </w:r>
      <w:r w:rsidRPr="00783F5B">
        <w:rPr>
          <w:lang w:val="uk-UA"/>
        </w:rPr>
        <w:br/>
        <w:t>по 05 грудня 2024 року.</w:t>
      </w:r>
    </w:p>
    <w:p w14:paraId="64BCFD43" w14:textId="77777777" w:rsidR="00A70D1B" w:rsidRPr="00783F5B" w:rsidRDefault="00A70D1B" w:rsidP="00A70D1B">
      <w:pPr>
        <w:shd w:val="clear" w:color="auto" w:fill="FFFFFF"/>
        <w:ind w:firstLine="432"/>
        <w:jc w:val="both"/>
        <w:textAlignment w:val="baseline"/>
        <w:rPr>
          <w:sz w:val="20"/>
          <w:szCs w:val="20"/>
          <w:lang w:val="uk-UA"/>
        </w:rPr>
      </w:pPr>
    </w:p>
    <w:tbl>
      <w:tblPr>
        <w:tblW w:w="4900" w:type="pct"/>
        <w:jc w:val="center"/>
        <w:tblCellMar>
          <w:left w:w="0" w:type="dxa"/>
          <w:right w:w="0" w:type="dxa"/>
        </w:tblCellMar>
        <w:tblLook w:val="04A0" w:firstRow="1" w:lastRow="0" w:firstColumn="1" w:lastColumn="0" w:noHBand="0" w:noVBand="1"/>
      </w:tblPr>
      <w:tblGrid>
        <w:gridCol w:w="1258"/>
        <w:gridCol w:w="3401"/>
        <w:gridCol w:w="1581"/>
        <w:gridCol w:w="3205"/>
      </w:tblGrid>
      <w:tr w:rsidR="005C43D8" w:rsidRPr="00783F5B" w14:paraId="225F4BC5" w14:textId="77777777" w:rsidTr="00F82F85">
        <w:trPr>
          <w:jc w:val="center"/>
        </w:trPr>
        <w:tc>
          <w:tcPr>
            <w:tcW w:w="463" w:type="pct"/>
            <w:tcBorders>
              <w:top w:val="single" w:sz="4" w:space="0" w:color="auto"/>
              <w:left w:val="nil"/>
              <w:bottom w:val="single" w:sz="4" w:space="0" w:color="auto"/>
              <w:right w:val="single" w:sz="4" w:space="0" w:color="auto"/>
            </w:tcBorders>
            <w:hideMark/>
          </w:tcPr>
          <w:p w14:paraId="414CD978" w14:textId="77777777" w:rsidR="00A70D1B" w:rsidRPr="00783F5B" w:rsidRDefault="00A70D1B" w:rsidP="00F82F85">
            <w:pPr>
              <w:spacing w:before="144"/>
              <w:jc w:val="center"/>
              <w:textAlignment w:val="baseline"/>
              <w:rPr>
                <w:lang w:val="uk-UA"/>
              </w:rPr>
            </w:pPr>
            <w:bookmarkStart w:id="9" w:name="n202"/>
            <w:bookmarkEnd w:id="9"/>
            <w:r w:rsidRPr="00783F5B">
              <w:rPr>
                <w:lang w:val="uk-UA"/>
              </w:rPr>
              <w:t>Порядковий номер</w:t>
            </w:r>
          </w:p>
        </w:tc>
        <w:tc>
          <w:tcPr>
            <w:tcW w:w="1868" w:type="pct"/>
            <w:tcBorders>
              <w:top w:val="single" w:sz="4" w:space="0" w:color="auto"/>
              <w:left w:val="single" w:sz="4" w:space="0" w:color="auto"/>
              <w:bottom w:val="single" w:sz="4" w:space="0" w:color="auto"/>
              <w:right w:val="single" w:sz="4" w:space="0" w:color="auto"/>
            </w:tcBorders>
            <w:hideMark/>
          </w:tcPr>
          <w:p w14:paraId="3C3F9A2D" w14:textId="77777777" w:rsidR="00A70D1B" w:rsidRPr="00783F5B" w:rsidRDefault="00A70D1B" w:rsidP="00F82F85">
            <w:pPr>
              <w:spacing w:before="144"/>
              <w:jc w:val="center"/>
              <w:textAlignment w:val="baseline"/>
              <w:rPr>
                <w:lang w:val="uk-UA"/>
              </w:rPr>
            </w:pPr>
            <w:r w:rsidRPr="00783F5B">
              <w:rPr>
                <w:lang w:val="uk-UA"/>
              </w:rPr>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904" w:type="pct"/>
            <w:tcBorders>
              <w:top w:val="single" w:sz="4" w:space="0" w:color="auto"/>
              <w:left w:val="single" w:sz="4" w:space="0" w:color="auto"/>
              <w:bottom w:val="single" w:sz="4" w:space="0" w:color="auto"/>
              <w:right w:val="single" w:sz="4" w:space="0" w:color="auto"/>
            </w:tcBorders>
            <w:hideMark/>
          </w:tcPr>
          <w:p w14:paraId="6F0A720F" w14:textId="77777777" w:rsidR="00A70D1B" w:rsidRPr="00783F5B" w:rsidRDefault="00A70D1B" w:rsidP="00F82F85">
            <w:pPr>
              <w:spacing w:before="144"/>
              <w:jc w:val="center"/>
              <w:textAlignment w:val="baseline"/>
              <w:rPr>
                <w:lang w:val="uk-UA"/>
              </w:rPr>
            </w:pPr>
            <w:r w:rsidRPr="00783F5B">
              <w:rPr>
                <w:lang w:val="uk-UA"/>
              </w:rPr>
              <w:t>Кількість учасників консультацій, осіб</w:t>
            </w:r>
          </w:p>
        </w:tc>
        <w:tc>
          <w:tcPr>
            <w:tcW w:w="1764" w:type="pct"/>
            <w:tcBorders>
              <w:top w:val="single" w:sz="4" w:space="0" w:color="auto"/>
              <w:left w:val="single" w:sz="4" w:space="0" w:color="auto"/>
              <w:bottom w:val="single" w:sz="4" w:space="0" w:color="auto"/>
              <w:right w:val="nil"/>
            </w:tcBorders>
            <w:hideMark/>
          </w:tcPr>
          <w:p w14:paraId="7EC68EC0" w14:textId="77777777" w:rsidR="00A70D1B" w:rsidRPr="00783F5B" w:rsidRDefault="00A70D1B" w:rsidP="00F82F85">
            <w:pPr>
              <w:spacing w:before="144"/>
              <w:jc w:val="center"/>
              <w:textAlignment w:val="baseline"/>
              <w:rPr>
                <w:lang w:val="uk-UA"/>
              </w:rPr>
            </w:pPr>
            <w:r w:rsidRPr="00783F5B">
              <w:rPr>
                <w:lang w:val="uk-UA"/>
              </w:rPr>
              <w:t>Основні результати консультацій (опис)</w:t>
            </w:r>
          </w:p>
        </w:tc>
      </w:tr>
      <w:tr w:rsidR="00144B17" w:rsidRPr="00783F5B" w14:paraId="1B5BA97A" w14:textId="77777777" w:rsidTr="00F82F85">
        <w:trPr>
          <w:jc w:val="center"/>
        </w:trPr>
        <w:tc>
          <w:tcPr>
            <w:tcW w:w="463" w:type="pct"/>
            <w:tcBorders>
              <w:top w:val="single" w:sz="4" w:space="0" w:color="auto"/>
              <w:left w:val="nil"/>
              <w:bottom w:val="nil"/>
              <w:right w:val="nil"/>
            </w:tcBorders>
            <w:hideMark/>
          </w:tcPr>
          <w:p w14:paraId="3CEA8D53" w14:textId="77777777" w:rsidR="00A70D1B" w:rsidRPr="00783F5B" w:rsidRDefault="00A70D1B" w:rsidP="00F82F85">
            <w:pPr>
              <w:spacing w:before="144"/>
              <w:jc w:val="center"/>
              <w:textAlignment w:val="baseline"/>
              <w:rPr>
                <w:lang w:val="uk-UA"/>
              </w:rPr>
            </w:pPr>
            <w:r w:rsidRPr="00783F5B">
              <w:rPr>
                <w:lang w:val="uk-UA"/>
              </w:rPr>
              <w:t>1</w:t>
            </w:r>
          </w:p>
        </w:tc>
        <w:tc>
          <w:tcPr>
            <w:tcW w:w="1868" w:type="pct"/>
            <w:tcBorders>
              <w:top w:val="single" w:sz="4" w:space="0" w:color="auto"/>
              <w:left w:val="nil"/>
              <w:bottom w:val="nil"/>
              <w:right w:val="nil"/>
            </w:tcBorders>
            <w:hideMark/>
          </w:tcPr>
          <w:p w14:paraId="0D3C6AF1" w14:textId="77777777" w:rsidR="00A70D1B" w:rsidRPr="00783F5B" w:rsidRDefault="00A70D1B" w:rsidP="00F82F85">
            <w:pPr>
              <w:spacing w:before="4"/>
              <w:textAlignment w:val="baseline"/>
              <w:rPr>
                <w:lang w:val="uk-UA"/>
              </w:rPr>
            </w:pPr>
            <w:r w:rsidRPr="00783F5B">
              <w:rPr>
                <w:lang w:val="uk-UA"/>
              </w:rPr>
              <w:t>Проведено інтернет-консультації прямі (інтернет-форуми, соціальні мережі).</w:t>
            </w:r>
          </w:p>
        </w:tc>
        <w:tc>
          <w:tcPr>
            <w:tcW w:w="904" w:type="pct"/>
            <w:tcBorders>
              <w:top w:val="single" w:sz="4" w:space="0" w:color="auto"/>
              <w:left w:val="nil"/>
              <w:bottom w:val="nil"/>
              <w:right w:val="nil"/>
            </w:tcBorders>
            <w:hideMark/>
          </w:tcPr>
          <w:p w14:paraId="61DF6575" w14:textId="77777777" w:rsidR="00A70D1B" w:rsidRPr="00783F5B" w:rsidRDefault="00A70D1B" w:rsidP="00F82F85">
            <w:pPr>
              <w:spacing w:before="4"/>
              <w:jc w:val="center"/>
              <w:textAlignment w:val="baseline"/>
              <w:rPr>
                <w:lang w:val="uk-UA"/>
              </w:rPr>
            </w:pPr>
            <w:r w:rsidRPr="00783F5B">
              <w:rPr>
                <w:lang w:val="uk-UA"/>
              </w:rPr>
              <w:t>10</w:t>
            </w:r>
          </w:p>
        </w:tc>
        <w:tc>
          <w:tcPr>
            <w:tcW w:w="1764" w:type="pct"/>
            <w:tcBorders>
              <w:top w:val="single" w:sz="4" w:space="0" w:color="auto"/>
              <w:left w:val="nil"/>
              <w:bottom w:val="nil"/>
              <w:right w:val="nil"/>
            </w:tcBorders>
            <w:hideMark/>
          </w:tcPr>
          <w:p w14:paraId="52442566" w14:textId="1BE7DD57" w:rsidR="00A70D1B" w:rsidRPr="00783F5B" w:rsidRDefault="00A70D1B" w:rsidP="003D3841">
            <w:pPr>
              <w:spacing w:before="4"/>
              <w:jc w:val="both"/>
              <w:textAlignment w:val="baseline"/>
              <w:rPr>
                <w:lang w:val="uk-UA"/>
              </w:rPr>
            </w:pPr>
            <w:r w:rsidRPr="00783F5B">
              <w:rPr>
                <w:rFonts w:eastAsia="Calibri"/>
                <w:lang w:val="uk-UA"/>
              </w:rPr>
              <w:t xml:space="preserve">Обговорено пропозиції щодо внесення змін до </w:t>
            </w:r>
            <w:r w:rsidR="003D3841" w:rsidRPr="00783F5B">
              <w:rPr>
                <w:rFonts w:eastAsia="Calibri"/>
                <w:lang w:val="uk-UA"/>
              </w:rPr>
              <w:t>Порядку</w:t>
            </w:r>
          </w:p>
        </w:tc>
      </w:tr>
    </w:tbl>
    <w:p w14:paraId="2681649F" w14:textId="77777777" w:rsidR="00A70D1B" w:rsidRPr="00783F5B" w:rsidRDefault="00A70D1B" w:rsidP="00A70D1B">
      <w:pPr>
        <w:shd w:val="clear" w:color="auto" w:fill="FFFFFF"/>
        <w:ind w:firstLine="432"/>
        <w:jc w:val="both"/>
        <w:textAlignment w:val="baseline"/>
        <w:rPr>
          <w:sz w:val="20"/>
          <w:szCs w:val="20"/>
          <w:lang w:val="uk-UA" w:eastAsia="uk-UA"/>
        </w:rPr>
      </w:pPr>
      <w:bookmarkStart w:id="10" w:name="n203"/>
      <w:bookmarkEnd w:id="10"/>
    </w:p>
    <w:p w14:paraId="4CFDDD2F" w14:textId="77777777" w:rsidR="00A70D1B" w:rsidRPr="00783F5B" w:rsidRDefault="00A70D1B" w:rsidP="00A70D1B">
      <w:pPr>
        <w:shd w:val="clear" w:color="auto" w:fill="FFFFFF"/>
        <w:ind w:firstLine="567"/>
        <w:jc w:val="both"/>
        <w:textAlignment w:val="baseline"/>
        <w:rPr>
          <w:lang w:val="uk-UA"/>
        </w:rPr>
      </w:pPr>
      <w:r w:rsidRPr="00783F5B">
        <w:rPr>
          <w:lang w:val="uk-UA"/>
        </w:rPr>
        <w:t>2. Вимірювання впливу регулювання на суб’єктів малого підприємництва (мікро- та малі):</w:t>
      </w:r>
    </w:p>
    <w:p w14:paraId="421B4178" w14:textId="77777777" w:rsidR="00A70D1B" w:rsidRPr="00783F5B" w:rsidRDefault="00A70D1B" w:rsidP="00A70D1B">
      <w:pPr>
        <w:shd w:val="clear" w:color="auto" w:fill="FFFFFF"/>
        <w:ind w:firstLine="567"/>
        <w:jc w:val="both"/>
        <w:textAlignment w:val="baseline"/>
        <w:rPr>
          <w:lang w:val="uk-UA"/>
        </w:rPr>
      </w:pPr>
      <w:bookmarkStart w:id="11" w:name="n204"/>
      <w:bookmarkEnd w:id="11"/>
      <w:r w:rsidRPr="00783F5B">
        <w:rPr>
          <w:lang w:val="uk-UA"/>
        </w:rPr>
        <w:t>кількість суб’єктів мікро- та малого підприємництва, на яких поширюється регулювання: 7 (одиниць);</w:t>
      </w:r>
    </w:p>
    <w:p w14:paraId="2AAB79ED" w14:textId="2254B926" w:rsidR="00A70D1B" w:rsidRPr="00783F5B" w:rsidRDefault="00A70D1B" w:rsidP="00A70D1B">
      <w:pPr>
        <w:shd w:val="clear" w:color="auto" w:fill="FFFFFF"/>
        <w:ind w:firstLine="567"/>
        <w:jc w:val="both"/>
        <w:textAlignment w:val="baseline"/>
        <w:rPr>
          <w:lang w:val="uk-UA"/>
        </w:rPr>
      </w:pPr>
      <w:bookmarkStart w:id="12" w:name="n205"/>
      <w:bookmarkEnd w:id="12"/>
      <w:r w:rsidRPr="00783F5B">
        <w:rPr>
          <w:lang w:val="uk-UA"/>
        </w:rPr>
        <w:t>питома вага суб’єктів малого підприємництва у загальній кількості суб’єктів господарювання, на яких проблем</w:t>
      </w:r>
      <w:r w:rsidR="009F50B8" w:rsidRPr="00783F5B">
        <w:rPr>
          <w:lang w:val="uk-UA"/>
        </w:rPr>
        <w:t>а справляє вплив: 18,29</w:t>
      </w:r>
      <w:r w:rsidRPr="00783F5B">
        <w:rPr>
          <w:lang w:val="uk-UA"/>
        </w:rPr>
        <w:t xml:space="preserve"> (відсотків) </w:t>
      </w:r>
      <w:bookmarkStart w:id="13" w:name="n206"/>
      <w:bookmarkEnd w:id="13"/>
    </w:p>
    <w:p w14:paraId="0F715111" w14:textId="77777777" w:rsidR="00A70D1B" w:rsidRPr="00783F5B" w:rsidRDefault="00A70D1B" w:rsidP="00A70D1B">
      <w:pPr>
        <w:shd w:val="clear" w:color="auto" w:fill="FFFFFF"/>
        <w:ind w:firstLine="567"/>
        <w:jc w:val="both"/>
        <w:textAlignment w:val="baseline"/>
        <w:rPr>
          <w:sz w:val="20"/>
          <w:szCs w:val="20"/>
          <w:lang w:val="uk-UA"/>
        </w:rPr>
      </w:pPr>
    </w:p>
    <w:p w14:paraId="093FB619" w14:textId="000ED908" w:rsidR="00A70D1B" w:rsidRPr="00783F5B" w:rsidRDefault="00A70D1B" w:rsidP="0039153A">
      <w:pPr>
        <w:shd w:val="clear" w:color="auto" w:fill="FFFFFF"/>
        <w:spacing w:after="120"/>
        <w:ind w:right="-143" w:firstLine="567"/>
        <w:jc w:val="both"/>
        <w:textAlignment w:val="baseline"/>
        <w:rPr>
          <w:lang w:val="uk-UA"/>
        </w:rPr>
      </w:pPr>
      <w:r w:rsidRPr="00783F5B">
        <w:rPr>
          <w:lang w:val="uk-UA"/>
        </w:rPr>
        <w:t>3. Розрахунок витрат суб’єктів малого підприємництва на виконання вимог регулювання</w:t>
      </w:r>
      <w:r w:rsidR="0039153A" w:rsidRPr="00783F5B">
        <w:rPr>
          <w:lang w:val="uk-UA"/>
        </w:rPr>
        <w:t>.</w:t>
      </w:r>
    </w:p>
    <w:tbl>
      <w:tblPr>
        <w:tblW w:w="5000" w:type="pct"/>
        <w:tblCellMar>
          <w:left w:w="0" w:type="dxa"/>
          <w:right w:w="0" w:type="dxa"/>
        </w:tblCellMar>
        <w:tblLook w:val="04A0" w:firstRow="1" w:lastRow="0" w:firstColumn="1" w:lastColumn="0" w:noHBand="0" w:noVBand="1"/>
      </w:tblPr>
      <w:tblGrid>
        <w:gridCol w:w="423"/>
        <w:gridCol w:w="4962"/>
        <w:gridCol w:w="1525"/>
        <w:gridCol w:w="1398"/>
        <w:gridCol w:w="1330"/>
      </w:tblGrid>
      <w:tr w:rsidR="005C43D8" w:rsidRPr="00783F5B" w14:paraId="1BDEE21D" w14:textId="77777777" w:rsidTr="0060594F">
        <w:trPr>
          <w:trHeight w:val="15"/>
        </w:trPr>
        <w:tc>
          <w:tcPr>
            <w:tcW w:w="220" w:type="pct"/>
            <w:tcBorders>
              <w:top w:val="single" w:sz="4" w:space="0" w:color="auto"/>
              <w:left w:val="nil"/>
              <w:bottom w:val="single" w:sz="4" w:space="0" w:color="auto"/>
              <w:right w:val="single" w:sz="4" w:space="0" w:color="auto"/>
            </w:tcBorders>
            <w:hideMark/>
          </w:tcPr>
          <w:p w14:paraId="6C39840B" w14:textId="77777777" w:rsidR="00A70D1B" w:rsidRPr="00783F5B" w:rsidRDefault="00A70D1B" w:rsidP="00046757">
            <w:pPr>
              <w:spacing w:before="144"/>
              <w:jc w:val="center"/>
              <w:textAlignment w:val="baseline"/>
              <w:rPr>
                <w:lang w:val="uk-UA"/>
              </w:rPr>
            </w:pPr>
            <w:bookmarkStart w:id="14" w:name="n207"/>
            <w:bookmarkEnd w:id="14"/>
            <w:r w:rsidRPr="00783F5B">
              <w:rPr>
                <w:lang w:val="uk-UA"/>
              </w:rPr>
              <w:t>№ з/п</w:t>
            </w:r>
          </w:p>
        </w:tc>
        <w:tc>
          <w:tcPr>
            <w:tcW w:w="2574" w:type="pct"/>
            <w:tcBorders>
              <w:top w:val="single" w:sz="4" w:space="0" w:color="auto"/>
              <w:left w:val="single" w:sz="4" w:space="0" w:color="auto"/>
              <w:bottom w:val="single" w:sz="4" w:space="0" w:color="auto"/>
              <w:right w:val="single" w:sz="4" w:space="0" w:color="auto"/>
            </w:tcBorders>
            <w:hideMark/>
          </w:tcPr>
          <w:p w14:paraId="758B8537" w14:textId="77777777" w:rsidR="00A70D1B" w:rsidRPr="00783F5B" w:rsidRDefault="00A70D1B" w:rsidP="00046757">
            <w:pPr>
              <w:jc w:val="center"/>
              <w:textAlignment w:val="baseline"/>
              <w:rPr>
                <w:lang w:val="uk-UA"/>
              </w:rPr>
            </w:pPr>
            <w:r w:rsidRPr="00783F5B">
              <w:rPr>
                <w:lang w:val="uk-UA"/>
              </w:rPr>
              <w:t>Найменування оцінки</w:t>
            </w:r>
          </w:p>
        </w:tc>
        <w:tc>
          <w:tcPr>
            <w:tcW w:w="791" w:type="pct"/>
            <w:tcBorders>
              <w:top w:val="single" w:sz="4" w:space="0" w:color="auto"/>
              <w:left w:val="single" w:sz="4" w:space="0" w:color="auto"/>
              <w:bottom w:val="single" w:sz="4" w:space="0" w:color="auto"/>
              <w:right w:val="single" w:sz="4" w:space="0" w:color="auto"/>
            </w:tcBorders>
            <w:hideMark/>
          </w:tcPr>
          <w:p w14:paraId="04828C7D" w14:textId="77777777" w:rsidR="00A70D1B" w:rsidRPr="00783F5B" w:rsidRDefault="00A70D1B" w:rsidP="00046757">
            <w:pPr>
              <w:spacing w:before="144"/>
              <w:jc w:val="center"/>
              <w:textAlignment w:val="baseline"/>
              <w:rPr>
                <w:lang w:val="uk-UA"/>
              </w:rPr>
            </w:pPr>
            <w:r w:rsidRPr="00783F5B">
              <w:rPr>
                <w:lang w:val="uk-UA"/>
              </w:rPr>
              <w:t>У перший рік (стартовий рік впровадження регулювання)</w:t>
            </w:r>
          </w:p>
        </w:tc>
        <w:tc>
          <w:tcPr>
            <w:tcW w:w="725" w:type="pct"/>
            <w:tcBorders>
              <w:top w:val="single" w:sz="4" w:space="0" w:color="auto"/>
              <w:left w:val="single" w:sz="4" w:space="0" w:color="auto"/>
              <w:bottom w:val="single" w:sz="4" w:space="0" w:color="auto"/>
              <w:right w:val="single" w:sz="4" w:space="0" w:color="auto"/>
            </w:tcBorders>
            <w:hideMark/>
          </w:tcPr>
          <w:p w14:paraId="1F54547B" w14:textId="77777777" w:rsidR="00A70D1B" w:rsidRPr="00783F5B" w:rsidRDefault="00A70D1B" w:rsidP="00046757">
            <w:pPr>
              <w:spacing w:before="144"/>
              <w:jc w:val="center"/>
              <w:textAlignment w:val="baseline"/>
              <w:rPr>
                <w:lang w:val="uk-UA"/>
              </w:rPr>
            </w:pPr>
            <w:r w:rsidRPr="00783F5B">
              <w:rPr>
                <w:lang w:val="uk-UA"/>
              </w:rPr>
              <w:t>Періодичні (за наступний рік)</w:t>
            </w:r>
          </w:p>
        </w:tc>
        <w:tc>
          <w:tcPr>
            <w:tcW w:w="689" w:type="pct"/>
            <w:tcBorders>
              <w:top w:val="single" w:sz="4" w:space="0" w:color="auto"/>
              <w:left w:val="single" w:sz="4" w:space="0" w:color="auto"/>
              <w:bottom w:val="single" w:sz="4" w:space="0" w:color="auto"/>
              <w:right w:val="nil"/>
            </w:tcBorders>
            <w:hideMark/>
          </w:tcPr>
          <w:p w14:paraId="0139A796" w14:textId="77777777" w:rsidR="00A70D1B" w:rsidRPr="00783F5B" w:rsidRDefault="00A70D1B" w:rsidP="00046757">
            <w:pPr>
              <w:spacing w:before="144"/>
              <w:jc w:val="center"/>
              <w:textAlignment w:val="baseline"/>
              <w:rPr>
                <w:lang w:val="uk-UA"/>
              </w:rPr>
            </w:pPr>
            <w:r w:rsidRPr="00783F5B">
              <w:rPr>
                <w:lang w:val="uk-UA"/>
              </w:rPr>
              <w:t>Витрати за</w:t>
            </w:r>
            <w:r w:rsidRPr="00783F5B">
              <w:rPr>
                <w:lang w:val="uk-UA"/>
              </w:rPr>
              <w:br/>
              <w:t>п’ять років</w:t>
            </w:r>
          </w:p>
        </w:tc>
      </w:tr>
      <w:tr w:rsidR="005C43D8" w:rsidRPr="00783F5B" w14:paraId="049281C2" w14:textId="77777777" w:rsidTr="00F82F85">
        <w:trPr>
          <w:trHeight w:val="15"/>
        </w:trPr>
        <w:tc>
          <w:tcPr>
            <w:tcW w:w="5000" w:type="pct"/>
            <w:gridSpan w:val="5"/>
            <w:tcBorders>
              <w:top w:val="single" w:sz="4" w:space="0" w:color="auto"/>
              <w:left w:val="nil"/>
              <w:bottom w:val="nil"/>
              <w:right w:val="nil"/>
            </w:tcBorders>
            <w:hideMark/>
          </w:tcPr>
          <w:p w14:paraId="509523FD" w14:textId="77777777" w:rsidR="00A70D1B" w:rsidRPr="00783F5B" w:rsidRDefault="00A70D1B" w:rsidP="00046757">
            <w:pPr>
              <w:spacing w:before="60" w:after="60"/>
              <w:textAlignment w:val="baseline"/>
              <w:rPr>
                <w:lang w:val="uk-UA"/>
              </w:rPr>
            </w:pPr>
            <w:r w:rsidRPr="00783F5B">
              <w:rPr>
                <w:lang w:val="uk-UA"/>
              </w:rPr>
              <w:t>Оцінка «прямих» витрат суб’єктів малого підприємництва на виконання регулювання</w:t>
            </w:r>
          </w:p>
        </w:tc>
      </w:tr>
      <w:tr w:rsidR="005C43D8" w:rsidRPr="00783F5B" w14:paraId="1DF1BBBC" w14:textId="77777777" w:rsidTr="0060594F">
        <w:trPr>
          <w:trHeight w:val="15"/>
        </w:trPr>
        <w:tc>
          <w:tcPr>
            <w:tcW w:w="220" w:type="pct"/>
            <w:hideMark/>
          </w:tcPr>
          <w:p w14:paraId="0388AD5F" w14:textId="77777777" w:rsidR="00A70D1B" w:rsidRPr="00783F5B" w:rsidRDefault="00A70D1B" w:rsidP="00F82F85">
            <w:pPr>
              <w:spacing w:before="144"/>
              <w:jc w:val="center"/>
              <w:textAlignment w:val="baseline"/>
              <w:rPr>
                <w:lang w:val="uk-UA"/>
              </w:rPr>
            </w:pPr>
            <w:r w:rsidRPr="00783F5B">
              <w:rPr>
                <w:lang w:val="uk-UA"/>
              </w:rPr>
              <w:t>1</w:t>
            </w:r>
          </w:p>
        </w:tc>
        <w:tc>
          <w:tcPr>
            <w:tcW w:w="2574" w:type="pct"/>
            <w:hideMark/>
          </w:tcPr>
          <w:p w14:paraId="2D6FCA56" w14:textId="77777777" w:rsidR="00A70D1B" w:rsidRPr="00783F5B" w:rsidRDefault="00A70D1B" w:rsidP="00C574B2">
            <w:pPr>
              <w:textAlignment w:val="baseline"/>
              <w:rPr>
                <w:lang w:val="uk-UA"/>
              </w:rPr>
            </w:pPr>
            <w:r w:rsidRPr="00783F5B">
              <w:rPr>
                <w:lang w:val="uk-UA"/>
              </w:rPr>
              <w:t>Придбання необхідного обладнання (пристроїв, машин, механізмів)</w:t>
            </w:r>
          </w:p>
          <w:p w14:paraId="34B22141"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30B2968D" w14:textId="77777777" w:rsidR="00A70D1B" w:rsidRPr="00783F5B" w:rsidRDefault="00A70D1B" w:rsidP="00046757">
            <w:pPr>
              <w:textAlignment w:val="baseline"/>
              <w:rPr>
                <w:i/>
                <w:iCs/>
                <w:lang w:val="uk-UA"/>
              </w:rPr>
            </w:pPr>
            <w:r w:rsidRPr="00783F5B">
              <w:rPr>
                <w:i/>
                <w:iCs/>
                <w:sz w:val="20"/>
                <w:szCs w:val="20"/>
                <w:lang w:val="uk-UA"/>
              </w:rPr>
              <w:t>кількість необхідних одиниць обладнання Х вартість одиниці</w:t>
            </w:r>
          </w:p>
        </w:tc>
        <w:tc>
          <w:tcPr>
            <w:tcW w:w="791" w:type="pct"/>
            <w:hideMark/>
          </w:tcPr>
          <w:p w14:paraId="4E467431" w14:textId="77777777" w:rsidR="00A70D1B" w:rsidRPr="00783F5B" w:rsidRDefault="00A70D1B" w:rsidP="00F82F85">
            <w:pPr>
              <w:spacing w:before="144"/>
              <w:jc w:val="center"/>
              <w:textAlignment w:val="baseline"/>
              <w:rPr>
                <w:lang w:val="uk-UA"/>
              </w:rPr>
            </w:pPr>
            <w:r w:rsidRPr="00783F5B">
              <w:rPr>
                <w:lang w:val="uk-UA"/>
              </w:rPr>
              <w:t>–-</w:t>
            </w:r>
          </w:p>
        </w:tc>
        <w:tc>
          <w:tcPr>
            <w:tcW w:w="725" w:type="pct"/>
            <w:hideMark/>
          </w:tcPr>
          <w:p w14:paraId="7FE454E3" w14:textId="77777777" w:rsidR="00A70D1B" w:rsidRPr="00783F5B" w:rsidRDefault="00A70D1B" w:rsidP="00F82F85">
            <w:pPr>
              <w:spacing w:before="144"/>
              <w:jc w:val="center"/>
              <w:textAlignment w:val="baseline"/>
              <w:rPr>
                <w:lang w:val="uk-UA"/>
              </w:rPr>
            </w:pPr>
            <w:r w:rsidRPr="00783F5B">
              <w:rPr>
                <w:lang w:val="uk-UA"/>
              </w:rPr>
              <w:t>–</w:t>
            </w:r>
          </w:p>
        </w:tc>
        <w:tc>
          <w:tcPr>
            <w:tcW w:w="689" w:type="pct"/>
            <w:hideMark/>
          </w:tcPr>
          <w:p w14:paraId="7599878A" w14:textId="77777777" w:rsidR="00A70D1B" w:rsidRPr="00783F5B" w:rsidRDefault="00A70D1B" w:rsidP="00F82F85">
            <w:pPr>
              <w:spacing w:before="144"/>
              <w:jc w:val="center"/>
              <w:textAlignment w:val="baseline"/>
              <w:rPr>
                <w:lang w:val="uk-UA"/>
              </w:rPr>
            </w:pPr>
            <w:r w:rsidRPr="00783F5B">
              <w:rPr>
                <w:lang w:val="uk-UA"/>
              </w:rPr>
              <w:t>–</w:t>
            </w:r>
          </w:p>
        </w:tc>
      </w:tr>
      <w:tr w:rsidR="00826980" w:rsidRPr="00783F5B" w14:paraId="670909C7" w14:textId="77777777" w:rsidTr="0060594F">
        <w:trPr>
          <w:trHeight w:val="15"/>
        </w:trPr>
        <w:tc>
          <w:tcPr>
            <w:tcW w:w="220" w:type="pct"/>
            <w:hideMark/>
          </w:tcPr>
          <w:p w14:paraId="5DBBE5D9" w14:textId="77777777" w:rsidR="00A70D1B" w:rsidRPr="00783F5B" w:rsidRDefault="00A70D1B" w:rsidP="00F82F85">
            <w:pPr>
              <w:spacing w:before="144"/>
              <w:jc w:val="center"/>
              <w:textAlignment w:val="baseline"/>
              <w:rPr>
                <w:lang w:val="uk-UA"/>
              </w:rPr>
            </w:pPr>
            <w:r w:rsidRPr="00783F5B">
              <w:rPr>
                <w:lang w:val="uk-UA"/>
              </w:rPr>
              <w:t>2</w:t>
            </w:r>
          </w:p>
        </w:tc>
        <w:tc>
          <w:tcPr>
            <w:tcW w:w="2574" w:type="pct"/>
            <w:hideMark/>
          </w:tcPr>
          <w:p w14:paraId="0C6DABC6" w14:textId="77777777" w:rsidR="00A70D1B" w:rsidRPr="00783F5B" w:rsidRDefault="00A70D1B" w:rsidP="00046757">
            <w:pPr>
              <w:textAlignment w:val="baseline"/>
              <w:rPr>
                <w:lang w:val="uk-UA"/>
              </w:rPr>
            </w:pPr>
            <w:r w:rsidRPr="00783F5B">
              <w:rPr>
                <w:lang w:val="uk-UA"/>
              </w:rPr>
              <w:t>Процедури повірки та/або постановки на відповідний облік у визначеному органі державної влади чи місцевого самоврядування</w:t>
            </w:r>
          </w:p>
          <w:p w14:paraId="66637AA8"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116573EC" w14:textId="77777777" w:rsidR="00A70D1B" w:rsidRPr="00783F5B" w:rsidRDefault="00A70D1B" w:rsidP="00046757">
            <w:pPr>
              <w:textAlignment w:val="baseline"/>
              <w:rPr>
                <w:i/>
                <w:iCs/>
                <w:lang w:val="uk-UA"/>
              </w:rPr>
            </w:pPr>
            <w:r w:rsidRPr="00783F5B">
              <w:rPr>
                <w:i/>
                <w:iCs/>
                <w:sz w:val="20"/>
                <w:szCs w:val="20"/>
                <w:lang w:val="uk-UA"/>
              </w:rPr>
              <w:t>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791" w:type="pct"/>
            <w:hideMark/>
          </w:tcPr>
          <w:p w14:paraId="7C1CE5FE" w14:textId="77777777" w:rsidR="00A70D1B" w:rsidRPr="00783F5B" w:rsidRDefault="00A70D1B" w:rsidP="00F82F85">
            <w:pPr>
              <w:spacing w:before="144"/>
              <w:jc w:val="center"/>
              <w:textAlignment w:val="baseline"/>
              <w:rPr>
                <w:lang w:val="uk-UA"/>
              </w:rPr>
            </w:pPr>
            <w:r w:rsidRPr="00783F5B">
              <w:rPr>
                <w:lang w:val="uk-UA"/>
              </w:rPr>
              <w:t>–</w:t>
            </w:r>
          </w:p>
        </w:tc>
        <w:tc>
          <w:tcPr>
            <w:tcW w:w="725" w:type="pct"/>
            <w:hideMark/>
          </w:tcPr>
          <w:p w14:paraId="7BB0497D" w14:textId="77777777" w:rsidR="00A70D1B" w:rsidRPr="00783F5B" w:rsidRDefault="00A70D1B" w:rsidP="00F82F85">
            <w:pPr>
              <w:spacing w:before="144"/>
              <w:jc w:val="center"/>
              <w:textAlignment w:val="baseline"/>
              <w:rPr>
                <w:lang w:val="uk-UA"/>
              </w:rPr>
            </w:pPr>
            <w:r w:rsidRPr="00783F5B">
              <w:rPr>
                <w:lang w:val="uk-UA"/>
              </w:rPr>
              <w:t>–</w:t>
            </w:r>
          </w:p>
        </w:tc>
        <w:tc>
          <w:tcPr>
            <w:tcW w:w="689" w:type="pct"/>
            <w:hideMark/>
          </w:tcPr>
          <w:p w14:paraId="3500494E" w14:textId="77777777" w:rsidR="00A70D1B" w:rsidRPr="00783F5B" w:rsidRDefault="00A70D1B" w:rsidP="00F82F85">
            <w:pPr>
              <w:spacing w:before="144"/>
              <w:jc w:val="center"/>
              <w:textAlignment w:val="baseline"/>
              <w:rPr>
                <w:lang w:val="uk-UA"/>
              </w:rPr>
            </w:pPr>
            <w:r w:rsidRPr="00783F5B">
              <w:rPr>
                <w:lang w:val="uk-UA"/>
              </w:rPr>
              <w:t>–</w:t>
            </w:r>
          </w:p>
        </w:tc>
      </w:tr>
    </w:tbl>
    <w:p w14:paraId="55C7644F" w14:textId="77777777" w:rsidR="0060594F" w:rsidRPr="00783F5B" w:rsidRDefault="0060594F" w:rsidP="00A70D1B">
      <w:pPr>
        <w:jc w:val="center"/>
        <w:rPr>
          <w:lang w:val="uk-UA"/>
        </w:rPr>
      </w:pPr>
    </w:p>
    <w:p w14:paraId="3A774ABD" w14:textId="77777777" w:rsidR="00730807" w:rsidRPr="00783F5B" w:rsidRDefault="00730807" w:rsidP="00A70D1B">
      <w:pPr>
        <w:jc w:val="center"/>
        <w:rPr>
          <w:lang w:val="uk-UA"/>
        </w:rPr>
      </w:pPr>
    </w:p>
    <w:p w14:paraId="60C90C54" w14:textId="77777777" w:rsidR="00A70D1B" w:rsidRPr="00783F5B" w:rsidRDefault="00A70D1B" w:rsidP="00A70D1B">
      <w:pPr>
        <w:jc w:val="center"/>
        <w:rPr>
          <w:lang w:val="uk-UA"/>
        </w:rPr>
      </w:pPr>
      <w:r w:rsidRPr="00783F5B">
        <w:rPr>
          <w:lang w:val="uk-UA"/>
        </w:rPr>
        <w:lastRenderedPageBreak/>
        <w:t>2</w:t>
      </w:r>
    </w:p>
    <w:p w14:paraId="1BEAE815" w14:textId="77777777" w:rsidR="00A70D1B" w:rsidRPr="00783F5B"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66"/>
        <w:gridCol w:w="4576"/>
        <w:gridCol w:w="1770"/>
        <w:gridCol w:w="1398"/>
        <w:gridCol w:w="1328"/>
      </w:tblGrid>
      <w:tr w:rsidR="005C43D8" w:rsidRPr="00783F5B" w14:paraId="600932DA" w14:textId="77777777" w:rsidTr="00F82F85">
        <w:trPr>
          <w:trHeight w:val="15"/>
        </w:trPr>
        <w:tc>
          <w:tcPr>
            <w:tcW w:w="294" w:type="pct"/>
            <w:hideMark/>
          </w:tcPr>
          <w:p w14:paraId="1DD620E2" w14:textId="77777777" w:rsidR="00A70D1B" w:rsidRPr="00783F5B" w:rsidRDefault="00A70D1B" w:rsidP="00F82F85">
            <w:pPr>
              <w:spacing w:before="144"/>
              <w:jc w:val="center"/>
              <w:textAlignment w:val="baseline"/>
              <w:rPr>
                <w:lang w:val="uk-UA"/>
              </w:rPr>
            </w:pPr>
            <w:r w:rsidRPr="00783F5B">
              <w:rPr>
                <w:lang w:val="uk-UA"/>
              </w:rPr>
              <w:t>3</w:t>
            </w:r>
          </w:p>
        </w:tc>
        <w:tc>
          <w:tcPr>
            <w:tcW w:w="2374" w:type="pct"/>
            <w:hideMark/>
          </w:tcPr>
          <w:p w14:paraId="3AB83ADE" w14:textId="77777777" w:rsidR="00A70D1B" w:rsidRPr="00783F5B" w:rsidRDefault="00A70D1B" w:rsidP="00046757">
            <w:pPr>
              <w:textAlignment w:val="baseline"/>
              <w:rPr>
                <w:lang w:val="uk-UA"/>
              </w:rPr>
            </w:pPr>
            <w:r w:rsidRPr="00783F5B">
              <w:rPr>
                <w:lang w:val="uk-UA"/>
              </w:rPr>
              <w:t>Процедури експлуатації обладнання (експлуатаційні витрати - витратні матеріали)</w:t>
            </w:r>
          </w:p>
          <w:p w14:paraId="48B73C67"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38950885" w14:textId="77777777" w:rsidR="00A70D1B" w:rsidRPr="00783F5B" w:rsidRDefault="00A70D1B" w:rsidP="00046757">
            <w:pPr>
              <w:textAlignment w:val="baseline"/>
              <w:rPr>
                <w:lang w:val="uk-UA"/>
              </w:rPr>
            </w:pPr>
            <w:r w:rsidRPr="00783F5B">
              <w:rPr>
                <w:i/>
                <w:iCs/>
                <w:sz w:val="20"/>
                <w:szCs w:val="20"/>
                <w:lang w:val="uk-UA"/>
              </w:rPr>
              <w:t>оцінка витрат на експлуатацію обладнання (витратні матеріали та ресурси на одиницю обладнання на рік) Х кількість необхідних одиниць обладнання одному суб’єкту малого підприємництва</w:t>
            </w:r>
          </w:p>
        </w:tc>
        <w:tc>
          <w:tcPr>
            <w:tcW w:w="918" w:type="pct"/>
            <w:hideMark/>
          </w:tcPr>
          <w:p w14:paraId="4874ACA2" w14:textId="77777777" w:rsidR="00A70D1B" w:rsidRPr="00783F5B" w:rsidRDefault="00A70D1B" w:rsidP="00F82F85">
            <w:pPr>
              <w:spacing w:before="144"/>
              <w:jc w:val="center"/>
              <w:textAlignment w:val="baseline"/>
              <w:rPr>
                <w:lang w:val="uk-UA"/>
              </w:rPr>
            </w:pPr>
            <w:r w:rsidRPr="00783F5B">
              <w:rPr>
                <w:lang w:val="uk-UA"/>
              </w:rPr>
              <w:t>–</w:t>
            </w:r>
          </w:p>
        </w:tc>
        <w:tc>
          <w:tcPr>
            <w:tcW w:w="725" w:type="pct"/>
            <w:hideMark/>
          </w:tcPr>
          <w:p w14:paraId="3F0FA648" w14:textId="77777777" w:rsidR="00A70D1B" w:rsidRPr="00783F5B" w:rsidRDefault="00A70D1B" w:rsidP="00F82F85">
            <w:pPr>
              <w:spacing w:before="144"/>
              <w:jc w:val="center"/>
              <w:textAlignment w:val="baseline"/>
              <w:rPr>
                <w:lang w:val="uk-UA"/>
              </w:rPr>
            </w:pPr>
            <w:r w:rsidRPr="00783F5B">
              <w:rPr>
                <w:lang w:val="uk-UA"/>
              </w:rPr>
              <w:t>–</w:t>
            </w:r>
          </w:p>
        </w:tc>
        <w:tc>
          <w:tcPr>
            <w:tcW w:w="689" w:type="pct"/>
            <w:hideMark/>
          </w:tcPr>
          <w:p w14:paraId="566AF36B" w14:textId="77777777" w:rsidR="00A70D1B" w:rsidRPr="00783F5B" w:rsidRDefault="00A70D1B" w:rsidP="00F82F85">
            <w:pPr>
              <w:spacing w:before="144"/>
              <w:jc w:val="center"/>
              <w:textAlignment w:val="baseline"/>
              <w:rPr>
                <w:lang w:val="uk-UA"/>
              </w:rPr>
            </w:pPr>
            <w:r w:rsidRPr="00783F5B">
              <w:rPr>
                <w:lang w:val="uk-UA"/>
              </w:rPr>
              <w:t>–</w:t>
            </w:r>
          </w:p>
        </w:tc>
      </w:tr>
      <w:tr w:rsidR="005C43D8" w:rsidRPr="00783F5B" w14:paraId="38FD8B85" w14:textId="77777777" w:rsidTr="00F82F85">
        <w:trPr>
          <w:trHeight w:val="15"/>
        </w:trPr>
        <w:tc>
          <w:tcPr>
            <w:tcW w:w="294" w:type="pct"/>
            <w:hideMark/>
          </w:tcPr>
          <w:p w14:paraId="5BF0AD03" w14:textId="77777777" w:rsidR="00A70D1B" w:rsidRPr="00783F5B" w:rsidRDefault="00A70D1B" w:rsidP="00F82F85">
            <w:pPr>
              <w:spacing w:before="144"/>
              <w:jc w:val="center"/>
              <w:textAlignment w:val="baseline"/>
              <w:rPr>
                <w:lang w:val="uk-UA"/>
              </w:rPr>
            </w:pPr>
            <w:r w:rsidRPr="00783F5B">
              <w:rPr>
                <w:lang w:val="uk-UA"/>
              </w:rPr>
              <w:t>4</w:t>
            </w:r>
          </w:p>
        </w:tc>
        <w:tc>
          <w:tcPr>
            <w:tcW w:w="2374" w:type="pct"/>
            <w:hideMark/>
          </w:tcPr>
          <w:p w14:paraId="3B2A216F" w14:textId="77777777" w:rsidR="00A70D1B" w:rsidRPr="00783F5B" w:rsidRDefault="00A70D1B" w:rsidP="00046757">
            <w:pPr>
              <w:spacing w:before="144"/>
              <w:textAlignment w:val="baseline"/>
              <w:rPr>
                <w:lang w:val="uk-UA"/>
              </w:rPr>
            </w:pPr>
            <w:r w:rsidRPr="00783F5B">
              <w:rPr>
                <w:lang w:val="uk-UA"/>
              </w:rPr>
              <w:t>Процедури обслуговування обладнання (технічне обслуговування)</w:t>
            </w:r>
          </w:p>
          <w:p w14:paraId="5A5174E4"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01FE394E" w14:textId="77777777" w:rsidR="00A70D1B" w:rsidRPr="00783F5B" w:rsidRDefault="00A70D1B" w:rsidP="00046757">
            <w:pPr>
              <w:textAlignment w:val="baseline"/>
              <w:rPr>
                <w:i/>
                <w:iCs/>
                <w:lang w:val="uk-UA"/>
              </w:rPr>
            </w:pPr>
            <w:r w:rsidRPr="00783F5B">
              <w:rPr>
                <w:i/>
                <w:iCs/>
                <w:sz w:val="20"/>
                <w:szCs w:val="20"/>
                <w:lang w:val="uk-UA"/>
              </w:rPr>
              <w:t>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 підприємництва</w:t>
            </w:r>
          </w:p>
        </w:tc>
        <w:tc>
          <w:tcPr>
            <w:tcW w:w="918" w:type="pct"/>
            <w:hideMark/>
          </w:tcPr>
          <w:p w14:paraId="10E91D16" w14:textId="77777777" w:rsidR="00A70D1B" w:rsidRPr="00783F5B" w:rsidRDefault="00A70D1B" w:rsidP="00F82F85">
            <w:pPr>
              <w:spacing w:before="144"/>
              <w:jc w:val="center"/>
              <w:textAlignment w:val="baseline"/>
              <w:rPr>
                <w:lang w:val="uk-UA"/>
              </w:rPr>
            </w:pPr>
            <w:r w:rsidRPr="00783F5B">
              <w:rPr>
                <w:lang w:val="uk-UA"/>
              </w:rPr>
              <w:t>–</w:t>
            </w:r>
          </w:p>
        </w:tc>
        <w:tc>
          <w:tcPr>
            <w:tcW w:w="725" w:type="pct"/>
            <w:hideMark/>
          </w:tcPr>
          <w:p w14:paraId="5A0D8DDD" w14:textId="77777777" w:rsidR="00A70D1B" w:rsidRPr="00783F5B" w:rsidRDefault="00A70D1B" w:rsidP="00F82F85">
            <w:pPr>
              <w:spacing w:before="144"/>
              <w:jc w:val="center"/>
              <w:textAlignment w:val="baseline"/>
              <w:rPr>
                <w:lang w:val="uk-UA"/>
              </w:rPr>
            </w:pPr>
            <w:r w:rsidRPr="00783F5B">
              <w:rPr>
                <w:lang w:val="uk-UA"/>
              </w:rPr>
              <w:t>–</w:t>
            </w:r>
          </w:p>
        </w:tc>
        <w:tc>
          <w:tcPr>
            <w:tcW w:w="689" w:type="pct"/>
            <w:hideMark/>
          </w:tcPr>
          <w:p w14:paraId="550842F5" w14:textId="77777777" w:rsidR="00A70D1B" w:rsidRPr="00783F5B" w:rsidRDefault="00A70D1B" w:rsidP="00F82F85">
            <w:pPr>
              <w:spacing w:before="144"/>
              <w:jc w:val="center"/>
              <w:textAlignment w:val="baseline"/>
              <w:rPr>
                <w:lang w:val="uk-UA"/>
              </w:rPr>
            </w:pPr>
            <w:r w:rsidRPr="00783F5B">
              <w:rPr>
                <w:lang w:val="uk-UA"/>
              </w:rPr>
              <w:t>–</w:t>
            </w:r>
          </w:p>
        </w:tc>
      </w:tr>
      <w:tr w:rsidR="005C43D8" w:rsidRPr="00783F5B" w14:paraId="4836E32D" w14:textId="77777777" w:rsidTr="00F82F85">
        <w:trPr>
          <w:trHeight w:val="15"/>
        </w:trPr>
        <w:tc>
          <w:tcPr>
            <w:tcW w:w="294" w:type="pct"/>
            <w:hideMark/>
          </w:tcPr>
          <w:p w14:paraId="71DE30F9" w14:textId="77777777" w:rsidR="00A70D1B" w:rsidRPr="00783F5B" w:rsidRDefault="00A70D1B" w:rsidP="00F82F85">
            <w:pPr>
              <w:spacing w:before="144"/>
              <w:jc w:val="center"/>
              <w:textAlignment w:val="baseline"/>
              <w:rPr>
                <w:lang w:val="uk-UA"/>
              </w:rPr>
            </w:pPr>
            <w:r w:rsidRPr="00783F5B">
              <w:rPr>
                <w:lang w:val="uk-UA"/>
              </w:rPr>
              <w:t>5</w:t>
            </w:r>
          </w:p>
        </w:tc>
        <w:tc>
          <w:tcPr>
            <w:tcW w:w="2374" w:type="pct"/>
            <w:hideMark/>
          </w:tcPr>
          <w:p w14:paraId="7409C17B" w14:textId="77777777" w:rsidR="00A70D1B" w:rsidRPr="00783F5B" w:rsidRDefault="00A70D1B" w:rsidP="00046757">
            <w:pPr>
              <w:spacing w:before="144"/>
              <w:textAlignment w:val="baseline"/>
              <w:rPr>
                <w:lang w:val="uk-UA"/>
              </w:rPr>
            </w:pPr>
            <w:r w:rsidRPr="00783F5B">
              <w:rPr>
                <w:lang w:val="uk-UA"/>
              </w:rPr>
              <w:t>Інші процедури (уточнити)</w:t>
            </w:r>
          </w:p>
        </w:tc>
        <w:tc>
          <w:tcPr>
            <w:tcW w:w="918" w:type="pct"/>
            <w:hideMark/>
          </w:tcPr>
          <w:p w14:paraId="355083CB" w14:textId="77777777" w:rsidR="00A70D1B" w:rsidRPr="00783F5B" w:rsidRDefault="00A70D1B" w:rsidP="00F82F85">
            <w:pPr>
              <w:spacing w:before="144"/>
              <w:jc w:val="center"/>
              <w:textAlignment w:val="baseline"/>
              <w:rPr>
                <w:lang w:val="uk-UA"/>
              </w:rPr>
            </w:pPr>
            <w:r w:rsidRPr="00783F5B">
              <w:rPr>
                <w:lang w:val="uk-UA"/>
              </w:rPr>
              <w:t>–</w:t>
            </w:r>
          </w:p>
        </w:tc>
        <w:tc>
          <w:tcPr>
            <w:tcW w:w="725" w:type="pct"/>
            <w:hideMark/>
          </w:tcPr>
          <w:p w14:paraId="6CDCE32D" w14:textId="77777777" w:rsidR="00A70D1B" w:rsidRPr="00783F5B" w:rsidRDefault="00A70D1B" w:rsidP="00F82F85">
            <w:pPr>
              <w:spacing w:before="144"/>
              <w:jc w:val="center"/>
              <w:textAlignment w:val="baseline"/>
              <w:rPr>
                <w:lang w:val="uk-UA"/>
              </w:rPr>
            </w:pPr>
            <w:r w:rsidRPr="00783F5B">
              <w:rPr>
                <w:lang w:val="uk-UA"/>
              </w:rPr>
              <w:t>–</w:t>
            </w:r>
          </w:p>
        </w:tc>
        <w:tc>
          <w:tcPr>
            <w:tcW w:w="689" w:type="pct"/>
            <w:hideMark/>
          </w:tcPr>
          <w:p w14:paraId="71042CC8" w14:textId="77777777" w:rsidR="00A70D1B" w:rsidRPr="00783F5B" w:rsidRDefault="00A70D1B" w:rsidP="00F82F85">
            <w:pPr>
              <w:spacing w:before="144"/>
              <w:jc w:val="center"/>
              <w:textAlignment w:val="baseline"/>
              <w:rPr>
                <w:lang w:val="uk-UA"/>
              </w:rPr>
            </w:pPr>
            <w:r w:rsidRPr="00783F5B">
              <w:rPr>
                <w:lang w:val="uk-UA"/>
              </w:rPr>
              <w:t>–</w:t>
            </w:r>
          </w:p>
        </w:tc>
      </w:tr>
      <w:tr w:rsidR="005C43D8" w:rsidRPr="00783F5B" w14:paraId="6889AB9A" w14:textId="77777777" w:rsidTr="00F82F85">
        <w:trPr>
          <w:trHeight w:val="15"/>
        </w:trPr>
        <w:tc>
          <w:tcPr>
            <w:tcW w:w="294" w:type="pct"/>
            <w:hideMark/>
          </w:tcPr>
          <w:p w14:paraId="7CB60C30" w14:textId="77777777" w:rsidR="00A70D1B" w:rsidRPr="00783F5B" w:rsidRDefault="00A70D1B" w:rsidP="00F82F85">
            <w:pPr>
              <w:spacing w:before="144"/>
              <w:jc w:val="center"/>
              <w:textAlignment w:val="baseline"/>
              <w:rPr>
                <w:lang w:val="uk-UA"/>
              </w:rPr>
            </w:pPr>
            <w:r w:rsidRPr="00783F5B">
              <w:rPr>
                <w:lang w:val="uk-UA"/>
              </w:rPr>
              <w:t>6</w:t>
            </w:r>
          </w:p>
        </w:tc>
        <w:tc>
          <w:tcPr>
            <w:tcW w:w="2374" w:type="pct"/>
            <w:hideMark/>
          </w:tcPr>
          <w:p w14:paraId="6EFE7B48" w14:textId="77777777" w:rsidR="00A70D1B" w:rsidRPr="00783F5B" w:rsidRDefault="00A70D1B" w:rsidP="00046757">
            <w:pPr>
              <w:spacing w:before="144"/>
              <w:textAlignment w:val="baseline"/>
              <w:rPr>
                <w:lang w:val="uk-UA"/>
              </w:rPr>
            </w:pPr>
            <w:r w:rsidRPr="00783F5B">
              <w:rPr>
                <w:lang w:val="uk-UA"/>
              </w:rPr>
              <w:t>Разом, гривень</w:t>
            </w:r>
          </w:p>
          <w:p w14:paraId="33CC5E16"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42423F3E" w14:textId="77777777" w:rsidR="00A70D1B" w:rsidRPr="00783F5B" w:rsidRDefault="00A70D1B" w:rsidP="00046757">
            <w:pPr>
              <w:textAlignment w:val="baseline"/>
              <w:rPr>
                <w:i/>
                <w:iCs/>
                <w:lang w:val="uk-UA"/>
              </w:rPr>
            </w:pPr>
            <w:r w:rsidRPr="00783F5B">
              <w:rPr>
                <w:i/>
                <w:iCs/>
                <w:sz w:val="20"/>
                <w:szCs w:val="20"/>
                <w:lang w:val="uk-UA"/>
              </w:rPr>
              <w:t>(сума рядків 1 + 2 + 3 + 4 + 5)</w:t>
            </w:r>
          </w:p>
        </w:tc>
        <w:tc>
          <w:tcPr>
            <w:tcW w:w="918" w:type="pct"/>
            <w:hideMark/>
          </w:tcPr>
          <w:p w14:paraId="028111C8" w14:textId="77777777" w:rsidR="00A70D1B" w:rsidRPr="00783F5B" w:rsidRDefault="00A70D1B" w:rsidP="00F82F85">
            <w:pPr>
              <w:spacing w:before="144"/>
              <w:jc w:val="center"/>
              <w:textAlignment w:val="baseline"/>
              <w:rPr>
                <w:lang w:val="uk-UA"/>
              </w:rPr>
            </w:pPr>
            <w:r w:rsidRPr="00783F5B">
              <w:rPr>
                <w:lang w:val="uk-UA"/>
              </w:rPr>
              <w:t>–</w:t>
            </w:r>
          </w:p>
        </w:tc>
        <w:tc>
          <w:tcPr>
            <w:tcW w:w="725" w:type="pct"/>
            <w:hideMark/>
          </w:tcPr>
          <w:p w14:paraId="2C93DA7B" w14:textId="77777777" w:rsidR="00A70D1B" w:rsidRPr="00783F5B" w:rsidRDefault="00A70D1B" w:rsidP="00F82F85">
            <w:pPr>
              <w:spacing w:before="144"/>
              <w:jc w:val="center"/>
              <w:textAlignment w:val="baseline"/>
              <w:rPr>
                <w:lang w:val="uk-UA"/>
              </w:rPr>
            </w:pPr>
            <w:r w:rsidRPr="00783F5B">
              <w:rPr>
                <w:lang w:val="uk-UA"/>
              </w:rPr>
              <w:t>–</w:t>
            </w:r>
          </w:p>
        </w:tc>
        <w:tc>
          <w:tcPr>
            <w:tcW w:w="689" w:type="pct"/>
            <w:hideMark/>
          </w:tcPr>
          <w:p w14:paraId="3F317CB3" w14:textId="77777777" w:rsidR="00A70D1B" w:rsidRPr="00783F5B" w:rsidRDefault="00A70D1B" w:rsidP="00F82F85">
            <w:pPr>
              <w:rPr>
                <w:lang w:val="uk-UA"/>
              </w:rPr>
            </w:pPr>
          </w:p>
        </w:tc>
      </w:tr>
      <w:tr w:rsidR="005C43D8" w:rsidRPr="00783F5B" w14:paraId="217D5A54" w14:textId="77777777" w:rsidTr="00F82F85">
        <w:trPr>
          <w:trHeight w:val="15"/>
        </w:trPr>
        <w:tc>
          <w:tcPr>
            <w:tcW w:w="294" w:type="pct"/>
            <w:hideMark/>
          </w:tcPr>
          <w:p w14:paraId="04892537" w14:textId="77777777" w:rsidR="00A70D1B" w:rsidRPr="00783F5B" w:rsidRDefault="00A70D1B" w:rsidP="00F82F85">
            <w:pPr>
              <w:spacing w:before="144"/>
              <w:jc w:val="center"/>
              <w:textAlignment w:val="baseline"/>
              <w:rPr>
                <w:lang w:val="uk-UA"/>
              </w:rPr>
            </w:pPr>
            <w:r w:rsidRPr="00783F5B">
              <w:rPr>
                <w:lang w:val="uk-UA"/>
              </w:rPr>
              <w:t>7</w:t>
            </w:r>
          </w:p>
        </w:tc>
        <w:tc>
          <w:tcPr>
            <w:tcW w:w="2374" w:type="pct"/>
            <w:hideMark/>
          </w:tcPr>
          <w:p w14:paraId="1C656289" w14:textId="77777777" w:rsidR="00A70D1B" w:rsidRPr="00783F5B" w:rsidRDefault="00A70D1B" w:rsidP="00046757">
            <w:pPr>
              <w:spacing w:before="144"/>
              <w:textAlignment w:val="baseline"/>
              <w:rPr>
                <w:lang w:val="uk-UA"/>
              </w:rPr>
            </w:pPr>
            <w:r w:rsidRPr="00783F5B">
              <w:rPr>
                <w:lang w:val="uk-UA"/>
              </w:rPr>
              <w:t>Кількість суб’єктів господарювання, що повинні виконати вимоги регулювання, одиниць</w:t>
            </w:r>
          </w:p>
        </w:tc>
        <w:tc>
          <w:tcPr>
            <w:tcW w:w="918" w:type="pct"/>
            <w:hideMark/>
          </w:tcPr>
          <w:p w14:paraId="7881D40B" w14:textId="77777777" w:rsidR="00A70D1B" w:rsidRPr="00783F5B" w:rsidRDefault="00A70D1B" w:rsidP="00F82F85">
            <w:pPr>
              <w:spacing w:before="144"/>
              <w:jc w:val="center"/>
              <w:textAlignment w:val="baseline"/>
              <w:rPr>
                <w:lang w:val="uk-UA"/>
              </w:rPr>
            </w:pPr>
            <w:r w:rsidRPr="00783F5B">
              <w:rPr>
                <w:lang w:val="uk-UA"/>
              </w:rPr>
              <w:t>–</w:t>
            </w:r>
          </w:p>
        </w:tc>
        <w:tc>
          <w:tcPr>
            <w:tcW w:w="725" w:type="pct"/>
            <w:hideMark/>
          </w:tcPr>
          <w:p w14:paraId="27B0A5A1" w14:textId="77777777" w:rsidR="00A70D1B" w:rsidRPr="00783F5B" w:rsidRDefault="00A70D1B" w:rsidP="00F82F85">
            <w:pPr>
              <w:spacing w:before="144"/>
              <w:jc w:val="center"/>
              <w:textAlignment w:val="baseline"/>
              <w:rPr>
                <w:lang w:val="uk-UA"/>
              </w:rPr>
            </w:pPr>
            <w:r w:rsidRPr="00783F5B">
              <w:rPr>
                <w:lang w:val="uk-UA"/>
              </w:rPr>
              <w:t>–</w:t>
            </w:r>
          </w:p>
        </w:tc>
        <w:tc>
          <w:tcPr>
            <w:tcW w:w="689" w:type="pct"/>
            <w:hideMark/>
          </w:tcPr>
          <w:p w14:paraId="3ECEE03D" w14:textId="77777777" w:rsidR="00A70D1B" w:rsidRPr="00783F5B" w:rsidRDefault="00A70D1B" w:rsidP="00F82F85">
            <w:pPr>
              <w:spacing w:before="144"/>
              <w:jc w:val="center"/>
              <w:textAlignment w:val="baseline"/>
              <w:rPr>
                <w:lang w:val="uk-UA"/>
              </w:rPr>
            </w:pPr>
            <w:r w:rsidRPr="00783F5B">
              <w:rPr>
                <w:lang w:val="uk-UA"/>
              </w:rPr>
              <w:t>–</w:t>
            </w:r>
          </w:p>
        </w:tc>
      </w:tr>
      <w:tr w:rsidR="005C43D8" w:rsidRPr="00783F5B" w14:paraId="25131788" w14:textId="77777777" w:rsidTr="00F82F85">
        <w:trPr>
          <w:trHeight w:val="15"/>
        </w:trPr>
        <w:tc>
          <w:tcPr>
            <w:tcW w:w="294" w:type="pct"/>
            <w:hideMark/>
          </w:tcPr>
          <w:p w14:paraId="60FF1E02" w14:textId="77777777" w:rsidR="00A70D1B" w:rsidRPr="00783F5B" w:rsidRDefault="00A70D1B" w:rsidP="00F82F85">
            <w:pPr>
              <w:spacing w:before="144"/>
              <w:jc w:val="center"/>
              <w:textAlignment w:val="baseline"/>
              <w:rPr>
                <w:lang w:val="uk-UA"/>
              </w:rPr>
            </w:pPr>
            <w:r w:rsidRPr="00783F5B">
              <w:rPr>
                <w:lang w:val="uk-UA"/>
              </w:rPr>
              <w:t>8</w:t>
            </w:r>
          </w:p>
        </w:tc>
        <w:tc>
          <w:tcPr>
            <w:tcW w:w="2374" w:type="pct"/>
            <w:hideMark/>
          </w:tcPr>
          <w:p w14:paraId="362F163B" w14:textId="77777777" w:rsidR="00A70D1B" w:rsidRPr="00783F5B" w:rsidRDefault="00A70D1B" w:rsidP="00046757">
            <w:pPr>
              <w:spacing w:before="144"/>
              <w:textAlignment w:val="baseline"/>
              <w:rPr>
                <w:lang w:val="uk-UA"/>
              </w:rPr>
            </w:pPr>
            <w:r w:rsidRPr="00783F5B">
              <w:rPr>
                <w:lang w:val="uk-UA"/>
              </w:rPr>
              <w:t>Сумарно, гривень</w:t>
            </w:r>
          </w:p>
          <w:p w14:paraId="4774B7AA"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63B6D39D" w14:textId="77777777" w:rsidR="00A70D1B" w:rsidRPr="00783F5B" w:rsidRDefault="00A70D1B" w:rsidP="00046757">
            <w:pPr>
              <w:textAlignment w:val="baseline"/>
              <w:rPr>
                <w:i/>
                <w:iCs/>
                <w:sz w:val="20"/>
                <w:szCs w:val="20"/>
                <w:lang w:val="uk-UA"/>
              </w:rPr>
            </w:pPr>
            <w:r w:rsidRPr="00783F5B">
              <w:rPr>
                <w:i/>
                <w:iCs/>
                <w:sz w:val="20"/>
                <w:szCs w:val="20"/>
                <w:lang w:val="uk-UA"/>
              </w:rPr>
              <w:t>відповідний стовпчик “разом” Х  кількість суб’єктів малого підприємництва, що повинні виконати вимоги регулювання (рядок 6 Х рядок 7)</w:t>
            </w:r>
          </w:p>
          <w:p w14:paraId="77E12C96" w14:textId="77777777" w:rsidR="00A70D1B" w:rsidRPr="00783F5B" w:rsidRDefault="00A70D1B" w:rsidP="00046757">
            <w:pPr>
              <w:textAlignment w:val="baseline"/>
              <w:rPr>
                <w:i/>
                <w:iCs/>
                <w:lang w:val="uk-UA"/>
              </w:rPr>
            </w:pPr>
          </w:p>
        </w:tc>
        <w:tc>
          <w:tcPr>
            <w:tcW w:w="918" w:type="pct"/>
            <w:hideMark/>
          </w:tcPr>
          <w:p w14:paraId="14786EAE" w14:textId="77777777" w:rsidR="00A70D1B" w:rsidRPr="00783F5B" w:rsidRDefault="00A70D1B" w:rsidP="00F82F85">
            <w:pPr>
              <w:spacing w:before="144"/>
              <w:jc w:val="center"/>
              <w:textAlignment w:val="baseline"/>
              <w:rPr>
                <w:lang w:val="uk-UA"/>
              </w:rPr>
            </w:pPr>
            <w:r w:rsidRPr="00783F5B">
              <w:rPr>
                <w:lang w:val="uk-UA"/>
              </w:rPr>
              <w:t>–</w:t>
            </w:r>
          </w:p>
        </w:tc>
        <w:tc>
          <w:tcPr>
            <w:tcW w:w="725" w:type="pct"/>
            <w:hideMark/>
          </w:tcPr>
          <w:p w14:paraId="6B3ACA2C" w14:textId="77777777" w:rsidR="00A70D1B" w:rsidRPr="00783F5B" w:rsidRDefault="00A70D1B" w:rsidP="00F82F85">
            <w:pPr>
              <w:spacing w:before="144"/>
              <w:jc w:val="center"/>
              <w:textAlignment w:val="baseline"/>
              <w:rPr>
                <w:lang w:val="uk-UA"/>
              </w:rPr>
            </w:pPr>
            <w:r w:rsidRPr="00783F5B">
              <w:rPr>
                <w:lang w:val="uk-UA"/>
              </w:rPr>
              <w:t>–</w:t>
            </w:r>
          </w:p>
        </w:tc>
        <w:tc>
          <w:tcPr>
            <w:tcW w:w="689" w:type="pct"/>
            <w:hideMark/>
          </w:tcPr>
          <w:p w14:paraId="496AE655" w14:textId="77777777" w:rsidR="00A70D1B" w:rsidRPr="00783F5B" w:rsidRDefault="00A70D1B" w:rsidP="00F82F85">
            <w:pPr>
              <w:spacing w:before="144"/>
              <w:jc w:val="center"/>
              <w:textAlignment w:val="baseline"/>
              <w:rPr>
                <w:lang w:val="uk-UA"/>
              </w:rPr>
            </w:pPr>
            <w:r w:rsidRPr="00783F5B">
              <w:rPr>
                <w:lang w:val="uk-UA"/>
              </w:rPr>
              <w:t>–</w:t>
            </w:r>
          </w:p>
        </w:tc>
      </w:tr>
      <w:tr w:rsidR="005C43D8" w:rsidRPr="00783F5B" w14:paraId="236D8F82" w14:textId="77777777" w:rsidTr="00F82F85">
        <w:trPr>
          <w:trHeight w:val="15"/>
        </w:trPr>
        <w:tc>
          <w:tcPr>
            <w:tcW w:w="5000" w:type="pct"/>
            <w:gridSpan w:val="5"/>
            <w:hideMark/>
          </w:tcPr>
          <w:p w14:paraId="687A8F46" w14:textId="77777777" w:rsidR="00A70D1B" w:rsidRPr="00783F5B" w:rsidRDefault="00A70D1B" w:rsidP="00F82F85">
            <w:pPr>
              <w:ind w:firstLine="432"/>
              <w:jc w:val="center"/>
              <w:textAlignment w:val="baseline"/>
              <w:rPr>
                <w:lang w:val="uk-UA"/>
              </w:rPr>
            </w:pPr>
            <w:r w:rsidRPr="00783F5B">
              <w:rPr>
                <w:lang w:val="uk-UA"/>
              </w:rPr>
              <w:t>Оцінка вартості адміністративних процедур суб’єктів малого підприємництва щодо виконання регулювання та звітування</w:t>
            </w:r>
          </w:p>
          <w:p w14:paraId="40D76C96" w14:textId="77777777" w:rsidR="00A70D1B" w:rsidRPr="00783F5B" w:rsidRDefault="00A70D1B" w:rsidP="00F82F85">
            <w:pPr>
              <w:ind w:firstLine="432"/>
              <w:jc w:val="center"/>
              <w:textAlignment w:val="baseline"/>
              <w:rPr>
                <w:lang w:val="uk-UA"/>
              </w:rPr>
            </w:pPr>
          </w:p>
        </w:tc>
      </w:tr>
      <w:tr w:rsidR="005C43D8" w:rsidRPr="00783F5B" w14:paraId="69483A8C" w14:textId="77777777" w:rsidTr="00F82F85">
        <w:trPr>
          <w:trHeight w:val="15"/>
        </w:trPr>
        <w:tc>
          <w:tcPr>
            <w:tcW w:w="294" w:type="pct"/>
            <w:hideMark/>
          </w:tcPr>
          <w:p w14:paraId="3D273FF9" w14:textId="77777777" w:rsidR="00A70D1B" w:rsidRPr="00783F5B" w:rsidRDefault="00A70D1B" w:rsidP="00F82F85">
            <w:pPr>
              <w:spacing w:before="144"/>
              <w:jc w:val="center"/>
              <w:textAlignment w:val="baseline"/>
              <w:rPr>
                <w:lang w:val="uk-UA"/>
              </w:rPr>
            </w:pPr>
            <w:r w:rsidRPr="00783F5B">
              <w:rPr>
                <w:lang w:val="uk-UA"/>
              </w:rPr>
              <w:t>9</w:t>
            </w:r>
          </w:p>
        </w:tc>
        <w:tc>
          <w:tcPr>
            <w:tcW w:w="2374" w:type="pct"/>
            <w:hideMark/>
          </w:tcPr>
          <w:p w14:paraId="25CE13D1" w14:textId="77777777" w:rsidR="00A70D1B" w:rsidRPr="00783F5B" w:rsidRDefault="00A70D1B" w:rsidP="00046757">
            <w:pPr>
              <w:textAlignment w:val="baseline"/>
              <w:rPr>
                <w:lang w:val="uk-UA"/>
              </w:rPr>
            </w:pPr>
            <w:r w:rsidRPr="00783F5B">
              <w:rPr>
                <w:lang w:val="uk-UA"/>
              </w:rPr>
              <w:t>Процедури отримання первинної інформації про вимоги регулювання</w:t>
            </w:r>
          </w:p>
          <w:p w14:paraId="6DDB0307"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0610160A" w14:textId="77777777" w:rsidR="00A70D1B" w:rsidRPr="00783F5B" w:rsidRDefault="00A70D1B" w:rsidP="00046757">
            <w:pPr>
              <w:pStyle w:val="aa"/>
              <w:rPr>
                <w:i/>
                <w:iCs/>
                <w:sz w:val="24"/>
                <w:szCs w:val="24"/>
                <w:lang w:val="uk-UA"/>
              </w:rPr>
            </w:pPr>
            <w:r w:rsidRPr="00783F5B">
              <w:rPr>
                <w:i/>
                <w:iCs/>
                <w:lang w:val="uk-UA"/>
              </w:rPr>
              <w:t>витрати часу на отримання інформації про регулювання, отримання необхідних форм та заявок Х вартість часу суб’єкта малого підприємництва (</w:t>
            </w:r>
            <w:r w:rsidRPr="00783F5B">
              <w:rPr>
                <w:lang w:val="uk-UA"/>
              </w:rPr>
              <w:t>час, який витрачається с/г на пошук нормативно-правового акту в мережі Інтернет та ознайомлення з ним)</w:t>
            </w:r>
          </w:p>
        </w:tc>
        <w:tc>
          <w:tcPr>
            <w:tcW w:w="918" w:type="pct"/>
            <w:hideMark/>
          </w:tcPr>
          <w:p w14:paraId="322A1FBA" w14:textId="77777777" w:rsidR="00A70D1B" w:rsidRPr="00783F5B" w:rsidRDefault="00A70D1B" w:rsidP="00F82F85">
            <w:pPr>
              <w:jc w:val="center"/>
              <w:textAlignment w:val="baseline"/>
              <w:rPr>
                <w:i/>
                <w:iCs/>
                <w:lang w:val="uk-UA"/>
              </w:rPr>
            </w:pPr>
          </w:p>
          <w:p w14:paraId="150FEEDA" w14:textId="77777777" w:rsidR="00A70D1B" w:rsidRPr="00783F5B" w:rsidRDefault="00A70D1B" w:rsidP="00F82F85">
            <w:pPr>
              <w:jc w:val="center"/>
              <w:textAlignment w:val="baseline"/>
              <w:rPr>
                <w:i/>
                <w:iCs/>
                <w:lang w:val="uk-UA"/>
              </w:rPr>
            </w:pPr>
          </w:p>
          <w:p w14:paraId="1F4AD13A" w14:textId="77777777" w:rsidR="00A70D1B" w:rsidRPr="00783F5B" w:rsidRDefault="00A70D1B" w:rsidP="00F82F85">
            <w:pPr>
              <w:jc w:val="center"/>
              <w:textAlignment w:val="baseline"/>
              <w:rPr>
                <w:lang w:val="uk-UA"/>
              </w:rPr>
            </w:pPr>
            <w:r w:rsidRPr="00783F5B">
              <w:rPr>
                <w:lang w:val="uk-UA"/>
              </w:rPr>
              <w:t>0,5 год. * *48,0 грн=</w:t>
            </w:r>
          </w:p>
          <w:p w14:paraId="1449621C" w14:textId="77777777" w:rsidR="00A70D1B" w:rsidRPr="00783F5B" w:rsidRDefault="00A70D1B" w:rsidP="00F82F85">
            <w:pPr>
              <w:jc w:val="center"/>
              <w:textAlignment w:val="baseline"/>
              <w:rPr>
                <w:lang w:val="uk-UA"/>
              </w:rPr>
            </w:pPr>
            <w:r w:rsidRPr="00783F5B">
              <w:rPr>
                <w:lang w:val="uk-UA"/>
              </w:rPr>
              <w:t>=24,0 грн</w:t>
            </w:r>
          </w:p>
          <w:p w14:paraId="5E457CF3" w14:textId="77777777" w:rsidR="00A70D1B" w:rsidRPr="00783F5B" w:rsidRDefault="00A70D1B" w:rsidP="00F82F85">
            <w:pPr>
              <w:jc w:val="center"/>
              <w:textAlignment w:val="baseline"/>
              <w:rPr>
                <w:lang w:val="uk-UA"/>
              </w:rPr>
            </w:pPr>
          </w:p>
          <w:p w14:paraId="2AD759A2" w14:textId="77777777" w:rsidR="00A70D1B" w:rsidRPr="00783F5B" w:rsidRDefault="00A70D1B" w:rsidP="00F82F85">
            <w:pPr>
              <w:jc w:val="center"/>
              <w:textAlignment w:val="baseline"/>
              <w:rPr>
                <w:lang w:val="uk-UA"/>
              </w:rPr>
            </w:pPr>
          </w:p>
        </w:tc>
        <w:tc>
          <w:tcPr>
            <w:tcW w:w="725" w:type="pct"/>
            <w:hideMark/>
          </w:tcPr>
          <w:p w14:paraId="22967026" w14:textId="77777777" w:rsidR="00A70D1B" w:rsidRPr="00783F5B" w:rsidRDefault="00A70D1B" w:rsidP="00F82F85">
            <w:pPr>
              <w:jc w:val="center"/>
              <w:textAlignment w:val="baseline"/>
              <w:rPr>
                <w:lang w:val="uk-UA"/>
              </w:rPr>
            </w:pPr>
            <w:r w:rsidRPr="00783F5B">
              <w:rPr>
                <w:lang w:val="uk-UA"/>
              </w:rPr>
              <w:t>–</w:t>
            </w:r>
          </w:p>
        </w:tc>
        <w:tc>
          <w:tcPr>
            <w:tcW w:w="689" w:type="pct"/>
            <w:hideMark/>
          </w:tcPr>
          <w:p w14:paraId="0059228C" w14:textId="77777777" w:rsidR="00A70D1B" w:rsidRPr="00783F5B" w:rsidRDefault="00A70D1B" w:rsidP="00F82F85">
            <w:pPr>
              <w:jc w:val="center"/>
              <w:textAlignment w:val="baseline"/>
              <w:rPr>
                <w:lang w:val="uk-UA"/>
              </w:rPr>
            </w:pPr>
          </w:p>
          <w:p w14:paraId="768F05EF" w14:textId="77777777" w:rsidR="00A70D1B" w:rsidRPr="00783F5B" w:rsidRDefault="00A70D1B" w:rsidP="00F82F85">
            <w:pPr>
              <w:jc w:val="center"/>
              <w:textAlignment w:val="baseline"/>
              <w:rPr>
                <w:lang w:val="uk-UA"/>
              </w:rPr>
            </w:pPr>
          </w:p>
          <w:p w14:paraId="67E3A10D" w14:textId="77777777" w:rsidR="00A70D1B" w:rsidRPr="00783F5B" w:rsidRDefault="00A70D1B" w:rsidP="00F82F85">
            <w:pPr>
              <w:jc w:val="center"/>
              <w:textAlignment w:val="baseline"/>
              <w:rPr>
                <w:lang w:val="uk-UA"/>
              </w:rPr>
            </w:pPr>
            <w:r w:rsidRPr="00783F5B">
              <w:rPr>
                <w:lang w:val="uk-UA"/>
              </w:rPr>
              <w:t>24,0 грн</w:t>
            </w:r>
          </w:p>
          <w:p w14:paraId="22A66849" w14:textId="77777777" w:rsidR="00A70D1B" w:rsidRPr="00783F5B" w:rsidRDefault="00A70D1B" w:rsidP="00F82F85">
            <w:pPr>
              <w:jc w:val="center"/>
              <w:textAlignment w:val="baseline"/>
              <w:rPr>
                <w:lang w:val="uk-UA"/>
              </w:rPr>
            </w:pPr>
          </w:p>
          <w:p w14:paraId="64FB75F5" w14:textId="77777777" w:rsidR="00A70D1B" w:rsidRPr="00783F5B" w:rsidRDefault="00A70D1B" w:rsidP="00F82F85">
            <w:pPr>
              <w:jc w:val="center"/>
              <w:textAlignment w:val="baseline"/>
              <w:rPr>
                <w:lang w:val="uk-UA"/>
              </w:rPr>
            </w:pPr>
          </w:p>
          <w:p w14:paraId="1DE9361C" w14:textId="77777777" w:rsidR="00A70D1B" w:rsidRPr="00783F5B" w:rsidRDefault="00A70D1B" w:rsidP="00F82F85">
            <w:pPr>
              <w:jc w:val="center"/>
              <w:textAlignment w:val="baseline"/>
              <w:rPr>
                <w:lang w:val="uk-UA"/>
              </w:rPr>
            </w:pPr>
          </w:p>
          <w:p w14:paraId="16CD9E8D" w14:textId="77777777" w:rsidR="00A70D1B" w:rsidRPr="00783F5B" w:rsidRDefault="00A70D1B" w:rsidP="00F82F85">
            <w:pPr>
              <w:jc w:val="center"/>
              <w:textAlignment w:val="baseline"/>
              <w:rPr>
                <w:lang w:val="uk-UA"/>
              </w:rPr>
            </w:pPr>
          </w:p>
        </w:tc>
      </w:tr>
      <w:tr w:rsidR="00A70D1B" w:rsidRPr="00783F5B" w14:paraId="7A7FEB66" w14:textId="77777777" w:rsidTr="00F82F85">
        <w:trPr>
          <w:trHeight w:val="15"/>
        </w:trPr>
        <w:tc>
          <w:tcPr>
            <w:tcW w:w="294" w:type="pct"/>
            <w:hideMark/>
          </w:tcPr>
          <w:p w14:paraId="12FAF6F6" w14:textId="77777777" w:rsidR="00A70D1B" w:rsidRPr="00783F5B" w:rsidRDefault="00A70D1B" w:rsidP="00F82F85">
            <w:pPr>
              <w:spacing w:before="144"/>
              <w:jc w:val="center"/>
              <w:textAlignment w:val="baseline"/>
              <w:rPr>
                <w:lang w:val="uk-UA"/>
              </w:rPr>
            </w:pPr>
            <w:r w:rsidRPr="00783F5B">
              <w:rPr>
                <w:lang w:val="uk-UA"/>
              </w:rPr>
              <w:t>10</w:t>
            </w:r>
          </w:p>
        </w:tc>
        <w:tc>
          <w:tcPr>
            <w:tcW w:w="2374" w:type="pct"/>
            <w:hideMark/>
          </w:tcPr>
          <w:p w14:paraId="40E0F6A3" w14:textId="77777777" w:rsidR="00A70D1B" w:rsidRPr="00783F5B" w:rsidRDefault="00A70D1B" w:rsidP="00046757">
            <w:pPr>
              <w:textAlignment w:val="baseline"/>
              <w:rPr>
                <w:i/>
                <w:iCs/>
                <w:lang w:val="uk-UA"/>
              </w:rPr>
            </w:pPr>
            <w:r w:rsidRPr="00783F5B">
              <w:rPr>
                <w:lang w:val="uk-UA"/>
              </w:rPr>
              <w:t>Процедури організації виконання вимог регулювання (</w:t>
            </w:r>
            <w:r w:rsidRPr="00783F5B">
              <w:rPr>
                <w:i/>
                <w:lang w:val="uk-UA"/>
              </w:rPr>
              <w:t xml:space="preserve">Розрахунок витрат суб’єктів господарювання, пов’язаних із виконанням вимог регуляторного </w:t>
            </w:r>
            <w:proofErr w:type="spellStart"/>
            <w:r w:rsidRPr="00783F5B">
              <w:rPr>
                <w:i/>
                <w:lang w:val="uk-UA"/>
              </w:rPr>
              <w:t>акта</w:t>
            </w:r>
            <w:proofErr w:type="spellEnd"/>
            <w:r w:rsidRPr="00783F5B">
              <w:rPr>
                <w:i/>
                <w:lang w:val="uk-UA"/>
              </w:rPr>
              <w:t xml:space="preserve"> та кількості часу, необхідного для цього –</w:t>
            </w:r>
            <w:r w:rsidRPr="00783F5B">
              <w:rPr>
                <w:i/>
                <w:iCs/>
                <w:lang w:val="uk-UA"/>
              </w:rPr>
              <w:t>)</w:t>
            </w:r>
          </w:p>
          <w:p w14:paraId="116298B2"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0E88911A" w14:textId="77777777" w:rsidR="00A70D1B" w:rsidRPr="00783F5B" w:rsidRDefault="00A70D1B" w:rsidP="00046757">
            <w:pPr>
              <w:textAlignment w:val="baseline"/>
              <w:rPr>
                <w:lang w:val="uk-UA"/>
              </w:rPr>
            </w:pPr>
            <w:r w:rsidRPr="00783F5B">
              <w:rPr>
                <w:i/>
                <w:iCs/>
                <w:sz w:val="20"/>
                <w:szCs w:val="20"/>
                <w:lang w:val="uk-UA"/>
              </w:rPr>
              <w:t>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w:t>
            </w:r>
            <w:r w:rsidRPr="00783F5B">
              <w:rPr>
                <w:i/>
                <w:iCs/>
                <w:lang w:val="uk-UA"/>
              </w:rPr>
              <w:t xml:space="preserve"> </w:t>
            </w:r>
          </w:p>
        </w:tc>
        <w:tc>
          <w:tcPr>
            <w:tcW w:w="918" w:type="pct"/>
            <w:hideMark/>
          </w:tcPr>
          <w:p w14:paraId="28333AE9" w14:textId="77777777" w:rsidR="00A70D1B" w:rsidRPr="00783F5B" w:rsidRDefault="00A70D1B" w:rsidP="00F82F85">
            <w:pPr>
              <w:jc w:val="center"/>
              <w:textAlignment w:val="baseline"/>
              <w:rPr>
                <w:lang w:val="uk-UA"/>
              </w:rPr>
            </w:pPr>
            <w:r w:rsidRPr="00783F5B">
              <w:rPr>
                <w:lang w:val="uk-UA"/>
              </w:rPr>
              <w:t>–</w:t>
            </w:r>
          </w:p>
        </w:tc>
        <w:tc>
          <w:tcPr>
            <w:tcW w:w="725" w:type="pct"/>
            <w:hideMark/>
          </w:tcPr>
          <w:p w14:paraId="5067B36B" w14:textId="77777777" w:rsidR="00A70D1B" w:rsidRPr="00783F5B" w:rsidRDefault="00A70D1B" w:rsidP="00F82F85">
            <w:pPr>
              <w:jc w:val="center"/>
              <w:textAlignment w:val="baseline"/>
              <w:rPr>
                <w:lang w:val="uk-UA"/>
              </w:rPr>
            </w:pPr>
            <w:r w:rsidRPr="00783F5B">
              <w:rPr>
                <w:lang w:val="uk-UA"/>
              </w:rPr>
              <w:t>–</w:t>
            </w:r>
          </w:p>
        </w:tc>
        <w:tc>
          <w:tcPr>
            <w:tcW w:w="689" w:type="pct"/>
            <w:hideMark/>
          </w:tcPr>
          <w:p w14:paraId="355AE13F" w14:textId="77777777" w:rsidR="00A70D1B" w:rsidRPr="00783F5B" w:rsidRDefault="00A70D1B" w:rsidP="00F82F85">
            <w:pPr>
              <w:jc w:val="center"/>
              <w:textAlignment w:val="baseline"/>
              <w:rPr>
                <w:lang w:val="uk-UA"/>
              </w:rPr>
            </w:pPr>
            <w:r w:rsidRPr="00783F5B">
              <w:rPr>
                <w:lang w:val="uk-UA"/>
              </w:rPr>
              <w:t>–</w:t>
            </w:r>
          </w:p>
        </w:tc>
      </w:tr>
    </w:tbl>
    <w:p w14:paraId="1876AD21" w14:textId="77777777" w:rsidR="00A70D1B" w:rsidRPr="00783F5B" w:rsidRDefault="00A70D1B" w:rsidP="00A70D1B">
      <w:pPr>
        <w:rPr>
          <w:lang w:val="uk-UA"/>
        </w:rPr>
      </w:pPr>
    </w:p>
    <w:p w14:paraId="1BDC953F" w14:textId="77777777" w:rsidR="00A70D1B" w:rsidRPr="00783F5B" w:rsidRDefault="00A70D1B" w:rsidP="00A70D1B">
      <w:pPr>
        <w:jc w:val="center"/>
        <w:rPr>
          <w:lang w:val="uk-UA"/>
        </w:rPr>
      </w:pPr>
      <w:r w:rsidRPr="00783F5B">
        <w:rPr>
          <w:lang w:val="uk-UA"/>
        </w:rPr>
        <w:lastRenderedPageBreak/>
        <w:t>3</w:t>
      </w:r>
    </w:p>
    <w:p w14:paraId="78564596" w14:textId="77777777" w:rsidR="00A70D1B" w:rsidRPr="00783F5B" w:rsidRDefault="00A70D1B" w:rsidP="00A70D1B">
      <w:pPr>
        <w:rPr>
          <w:lang w:val="uk-UA"/>
        </w:rPr>
      </w:pPr>
    </w:p>
    <w:tbl>
      <w:tblPr>
        <w:tblW w:w="5000" w:type="pct"/>
        <w:tblCellMar>
          <w:left w:w="0" w:type="dxa"/>
          <w:right w:w="0" w:type="dxa"/>
        </w:tblCellMar>
        <w:tblLook w:val="04A0" w:firstRow="1" w:lastRow="0" w:firstColumn="1" w:lastColumn="0" w:noHBand="0" w:noVBand="1"/>
      </w:tblPr>
      <w:tblGrid>
        <w:gridCol w:w="526"/>
        <w:gridCol w:w="4536"/>
        <w:gridCol w:w="60"/>
        <w:gridCol w:w="1681"/>
        <w:gridCol w:w="1236"/>
        <w:gridCol w:w="46"/>
        <w:gridCol w:w="1455"/>
        <w:gridCol w:w="98"/>
      </w:tblGrid>
      <w:tr w:rsidR="005C43D8" w:rsidRPr="00783F5B" w14:paraId="15CF7D70" w14:textId="77777777" w:rsidTr="00F82F85">
        <w:trPr>
          <w:gridAfter w:val="1"/>
          <w:wAfter w:w="51" w:type="pct"/>
          <w:trHeight w:val="15"/>
        </w:trPr>
        <w:tc>
          <w:tcPr>
            <w:tcW w:w="273" w:type="pct"/>
            <w:hideMark/>
          </w:tcPr>
          <w:p w14:paraId="20B87212" w14:textId="77777777" w:rsidR="00A70D1B" w:rsidRPr="00783F5B" w:rsidRDefault="00A70D1B" w:rsidP="00F82F85">
            <w:pPr>
              <w:textAlignment w:val="baseline"/>
              <w:rPr>
                <w:lang w:val="uk-UA"/>
              </w:rPr>
            </w:pPr>
            <w:r w:rsidRPr="00783F5B">
              <w:rPr>
                <w:lang w:val="uk-UA"/>
              </w:rPr>
              <w:t>11</w:t>
            </w:r>
          </w:p>
        </w:tc>
        <w:tc>
          <w:tcPr>
            <w:tcW w:w="2384" w:type="pct"/>
            <w:gridSpan w:val="2"/>
            <w:hideMark/>
          </w:tcPr>
          <w:p w14:paraId="5EFCE9A4" w14:textId="77777777" w:rsidR="00A70D1B" w:rsidRPr="00783F5B" w:rsidRDefault="00A70D1B" w:rsidP="00046757">
            <w:pPr>
              <w:textAlignment w:val="baseline"/>
              <w:rPr>
                <w:lang w:val="uk-UA"/>
              </w:rPr>
            </w:pPr>
            <w:r w:rsidRPr="00783F5B">
              <w:rPr>
                <w:lang w:val="uk-UA"/>
              </w:rPr>
              <w:t>Процедури офіційного звітування</w:t>
            </w:r>
          </w:p>
          <w:p w14:paraId="279C0EE6"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28F44A9F" w14:textId="77777777" w:rsidR="00A70D1B" w:rsidRPr="00783F5B" w:rsidRDefault="00A70D1B" w:rsidP="00046757">
            <w:pPr>
              <w:textAlignment w:val="baseline"/>
              <w:rPr>
                <w:i/>
                <w:iCs/>
                <w:lang w:val="uk-UA"/>
              </w:rPr>
            </w:pPr>
            <w:r w:rsidRPr="00783F5B">
              <w:rPr>
                <w:i/>
                <w:iCs/>
                <w:sz w:val="20"/>
                <w:szCs w:val="20"/>
                <w:lang w:val="uk-UA"/>
              </w:rPr>
              <w:t>витрати часу на отримання інформації про порядок звітування щодо регулювання, отримання необхідних форм та визначення органу, що приймає звіти та місця звітності + витрати часу на заповнення звітних форм + витрати часу на передачу звітних форм (окремо за засобами передачі інформації з оцінкою кількості суб’єктів, що користуються формами засобів – окремо електронна звітність, звітність до органу, поштовим зв’язком тощо) + оцінка витрат часу на корегування (оцінка природного рівня помилок)) Х вартість часу суб’єкта малого підприємництва (заробітна плата) Х оціночна кількість оригінальних звітів</w:t>
            </w:r>
            <w:r w:rsidRPr="00783F5B">
              <w:rPr>
                <w:i/>
                <w:iCs/>
                <w:lang w:val="uk-UA"/>
              </w:rPr>
              <w:t xml:space="preserve"> Х кількість періодів звітності за рік </w:t>
            </w:r>
          </w:p>
          <w:p w14:paraId="3EDF9106" w14:textId="77777777" w:rsidR="00A70D1B" w:rsidRPr="00783F5B" w:rsidRDefault="00A70D1B" w:rsidP="00046757">
            <w:pPr>
              <w:textAlignment w:val="baseline"/>
              <w:rPr>
                <w:i/>
                <w:iCs/>
                <w:lang w:val="uk-UA"/>
              </w:rPr>
            </w:pPr>
          </w:p>
        </w:tc>
        <w:tc>
          <w:tcPr>
            <w:tcW w:w="872" w:type="pct"/>
            <w:hideMark/>
          </w:tcPr>
          <w:p w14:paraId="21CB762A" w14:textId="77777777" w:rsidR="00A70D1B" w:rsidRPr="00783F5B" w:rsidRDefault="00A70D1B" w:rsidP="00F82F85">
            <w:pPr>
              <w:jc w:val="center"/>
              <w:textAlignment w:val="baseline"/>
              <w:rPr>
                <w:lang w:val="uk-UA"/>
              </w:rPr>
            </w:pPr>
            <w:r w:rsidRPr="00783F5B">
              <w:rPr>
                <w:lang w:val="uk-UA"/>
              </w:rPr>
              <w:t>–</w:t>
            </w:r>
          </w:p>
        </w:tc>
        <w:tc>
          <w:tcPr>
            <w:tcW w:w="641" w:type="pct"/>
            <w:hideMark/>
          </w:tcPr>
          <w:p w14:paraId="1580DAB7" w14:textId="77777777" w:rsidR="00A70D1B" w:rsidRPr="00783F5B" w:rsidRDefault="00A70D1B" w:rsidP="00F82F85">
            <w:pPr>
              <w:jc w:val="center"/>
              <w:textAlignment w:val="baseline"/>
              <w:rPr>
                <w:lang w:val="uk-UA"/>
              </w:rPr>
            </w:pPr>
            <w:r w:rsidRPr="00783F5B">
              <w:rPr>
                <w:lang w:val="uk-UA"/>
              </w:rPr>
              <w:t>–</w:t>
            </w:r>
          </w:p>
        </w:tc>
        <w:tc>
          <w:tcPr>
            <w:tcW w:w="779" w:type="pct"/>
            <w:gridSpan w:val="2"/>
            <w:hideMark/>
          </w:tcPr>
          <w:p w14:paraId="0B534D77" w14:textId="77777777" w:rsidR="00A70D1B" w:rsidRPr="00783F5B" w:rsidRDefault="00A70D1B" w:rsidP="00F82F85">
            <w:pPr>
              <w:jc w:val="center"/>
              <w:textAlignment w:val="baseline"/>
              <w:rPr>
                <w:lang w:val="uk-UA"/>
              </w:rPr>
            </w:pPr>
            <w:r w:rsidRPr="00783F5B">
              <w:rPr>
                <w:lang w:val="uk-UA"/>
              </w:rPr>
              <w:t>–</w:t>
            </w:r>
          </w:p>
        </w:tc>
      </w:tr>
      <w:tr w:rsidR="005C43D8" w:rsidRPr="00783F5B" w14:paraId="269D550D" w14:textId="77777777" w:rsidTr="00F82F85">
        <w:trPr>
          <w:trHeight w:val="15"/>
        </w:trPr>
        <w:tc>
          <w:tcPr>
            <w:tcW w:w="273" w:type="pct"/>
            <w:hideMark/>
          </w:tcPr>
          <w:p w14:paraId="540BF5CC" w14:textId="77777777" w:rsidR="00A70D1B" w:rsidRPr="00783F5B" w:rsidRDefault="00A70D1B" w:rsidP="00F82F85">
            <w:pPr>
              <w:jc w:val="center"/>
              <w:textAlignment w:val="baseline"/>
              <w:rPr>
                <w:lang w:val="uk-UA"/>
              </w:rPr>
            </w:pPr>
            <w:r w:rsidRPr="00783F5B">
              <w:rPr>
                <w:lang w:val="uk-UA"/>
              </w:rPr>
              <w:t>12</w:t>
            </w:r>
          </w:p>
        </w:tc>
        <w:tc>
          <w:tcPr>
            <w:tcW w:w="2353" w:type="pct"/>
            <w:hideMark/>
          </w:tcPr>
          <w:p w14:paraId="69E17138" w14:textId="77777777" w:rsidR="00A70D1B" w:rsidRPr="00783F5B" w:rsidRDefault="00A70D1B" w:rsidP="00046757">
            <w:pPr>
              <w:textAlignment w:val="baseline"/>
              <w:rPr>
                <w:lang w:val="uk-UA"/>
              </w:rPr>
            </w:pPr>
            <w:r w:rsidRPr="00783F5B">
              <w:rPr>
                <w:lang w:val="uk-UA"/>
              </w:rPr>
              <w:t>Процедури щодо забезпечення процесу перевірок</w:t>
            </w:r>
          </w:p>
          <w:p w14:paraId="08C15095" w14:textId="77777777" w:rsidR="00A70D1B" w:rsidRPr="00783F5B" w:rsidRDefault="00A70D1B" w:rsidP="00046757">
            <w:pPr>
              <w:textAlignment w:val="baseline"/>
              <w:rPr>
                <w:sz w:val="20"/>
                <w:szCs w:val="20"/>
                <w:lang w:val="uk-UA"/>
              </w:rPr>
            </w:pPr>
            <w:r w:rsidRPr="00783F5B">
              <w:rPr>
                <w:i/>
                <w:iCs/>
                <w:sz w:val="20"/>
                <w:szCs w:val="20"/>
                <w:lang w:val="uk-UA"/>
              </w:rPr>
              <w:t>Формула:</w:t>
            </w:r>
          </w:p>
          <w:p w14:paraId="7B3D126E" w14:textId="77777777" w:rsidR="00A70D1B" w:rsidRPr="00783F5B" w:rsidRDefault="00A70D1B" w:rsidP="00046757">
            <w:pPr>
              <w:textAlignment w:val="baseline"/>
              <w:rPr>
                <w:i/>
                <w:iCs/>
                <w:sz w:val="20"/>
                <w:szCs w:val="20"/>
                <w:lang w:val="uk-UA"/>
              </w:rPr>
            </w:pPr>
            <w:r w:rsidRPr="00783F5B">
              <w:rPr>
                <w:i/>
                <w:iCs/>
                <w:sz w:val="20"/>
                <w:szCs w:val="20"/>
                <w:lang w:val="uk-UA"/>
              </w:rPr>
              <w:t>витрати часу на забезпечення процесу перевірок з боку контролюючих органів Х вартість часу суб’єкта малого підприємництва (заробітна плата) Х оціночна кількість перевірок за рік</w:t>
            </w:r>
          </w:p>
          <w:p w14:paraId="70F90FE7" w14:textId="77777777" w:rsidR="00A70D1B" w:rsidRPr="00783F5B" w:rsidRDefault="00A70D1B" w:rsidP="00046757">
            <w:pPr>
              <w:textAlignment w:val="baseline"/>
              <w:rPr>
                <w:i/>
                <w:iCs/>
                <w:lang w:val="uk-UA"/>
              </w:rPr>
            </w:pPr>
          </w:p>
        </w:tc>
        <w:tc>
          <w:tcPr>
            <w:tcW w:w="903" w:type="pct"/>
            <w:gridSpan w:val="2"/>
            <w:hideMark/>
          </w:tcPr>
          <w:p w14:paraId="1DE3FA32" w14:textId="77777777" w:rsidR="00A70D1B" w:rsidRPr="00783F5B" w:rsidRDefault="00A70D1B" w:rsidP="00F82F85">
            <w:pPr>
              <w:jc w:val="center"/>
              <w:textAlignment w:val="baseline"/>
              <w:rPr>
                <w:lang w:val="uk-UA"/>
              </w:rPr>
            </w:pPr>
            <w:r w:rsidRPr="00783F5B">
              <w:rPr>
                <w:lang w:val="uk-UA"/>
              </w:rPr>
              <w:t>–</w:t>
            </w:r>
          </w:p>
        </w:tc>
        <w:tc>
          <w:tcPr>
            <w:tcW w:w="665" w:type="pct"/>
            <w:gridSpan w:val="2"/>
            <w:hideMark/>
          </w:tcPr>
          <w:p w14:paraId="4E020B95" w14:textId="77777777" w:rsidR="00A70D1B" w:rsidRPr="00783F5B" w:rsidRDefault="00A70D1B" w:rsidP="00F82F85">
            <w:pPr>
              <w:jc w:val="center"/>
              <w:textAlignment w:val="baseline"/>
              <w:rPr>
                <w:lang w:val="uk-UA"/>
              </w:rPr>
            </w:pPr>
            <w:r w:rsidRPr="00783F5B">
              <w:rPr>
                <w:lang w:val="uk-UA"/>
              </w:rPr>
              <w:t>–</w:t>
            </w:r>
          </w:p>
        </w:tc>
        <w:tc>
          <w:tcPr>
            <w:tcW w:w="806" w:type="pct"/>
            <w:gridSpan w:val="2"/>
            <w:hideMark/>
          </w:tcPr>
          <w:p w14:paraId="3F832E8B" w14:textId="77777777" w:rsidR="00A70D1B" w:rsidRPr="00783F5B" w:rsidRDefault="00A70D1B" w:rsidP="00F82F85">
            <w:pPr>
              <w:jc w:val="center"/>
              <w:textAlignment w:val="baseline"/>
              <w:rPr>
                <w:lang w:val="uk-UA"/>
              </w:rPr>
            </w:pPr>
            <w:r w:rsidRPr="00783F5B">
              <w:rPr>
                <w:lang w:val="uk-UA"/>
              </w:rPr>
              <w:t>–</w:t>
            </w:r>
          </w:p>
        </w:tc>
      </w:tr>
      <w:tr w:rsidR="005C43D8" w:rsidRPr="00783F5B" w14:paraId="3DF5DD76" w14:textId="77777777" w:rsidTr="00F82F85">
        <w:trPr>
          <w:trHeight w:val="15"/>
        </w:trPr>
        <w:tc>
          <w:tcPr>
            <w:tcW w:w="273" w:type="pct"/>
            <w:hideMark/>
          </w:tcPr>
          <w:p w14:paraId="7CD4A34B" w14:textId="77777777" w:rsidR="00A70D1B" w:rsidRPr="00783F5B" w:rsidRDefault="00A70D1B" w:rsidP="00F82F85">
            <w:pPr>
              <w:jc w:val="center"/>
              <w:textAlignment w:val="baseline"/>
              <w:rPr>
                <w:lang w:val="uk-UA"/>
              </w:rPr>
            </w:pPr>
            <w:r w:rsidRPr="00783F5B">
              <w:rPr>
                <w:lang w:val="uk-UA"/>
              </w:rPr>
              <w:t>13</w:t>
            </w:r>
          </w:p>
        </w:tc>
        <w:tc>
          <w:tcPr>
            <w:tcW w:w="2353" w:type="pct"/>
            <w:hideMark/>
          </w:tcPr>
          <w:p w14:paraId="048970B5" w14:textId="77777777" w:rsidR="00A70D1B" w:rsidRPr="00783F5B" w:rsidRDefault="00A70D1B" w:rsidP="00046757">
            <w:pPr>
              <w:textAlignment w:val="baseline"/>
              <w:rPr>
                <w:lang w:val="uk-UA"/>
              </w:rPr>
            </w:pPr>
            <w:r w:rsidRPr="00783F5B">
              <w:rPr>
                <w:lang w:val="uk-UA"/>
              </w:rPr>
              <w:t>Інші процедури (Витрати на оборотні активи (матеріали, папір, канцелярські товари тощо*)</w:t>
            </w:r>
          </w:p>
          <w:p w14:paraId="27B577FE" w14:textId="77777777" w:rsidR="00A70D1B" w:rsidRPr="00783F5B" w:rsidRDefault="00A70D1B" w:rsidP="00046757">
            <w:pPr>
              <w:textAlignment w:val="baseline"/>
              <w:rPr>
                <w:lang w:val="uk-UA"/>
              </w:rPr>
            </w:pPr>
          </w:p>
        </w:tc>
        <w:tc>
          <w:tcPr>
            <w:tcW w:w="903" w:type="pct"/>
            <w:gridSpan w:val="2"/>
            <w:hideMark/>
          </w:tcPr>
          <w:p w14:paraId="77C91380" w14:textId="77777777" w:rsidR="00A70D1B" w:rsidRPr="00783F5B" w:rsidRDefault="00A70D1B" w:rsidP="00F82F85">
            <w:pPr>
              <w:jc w:val="center"/>
              <w:textAlignment w:val="baseline"/>
              <w:rPr>
                <w:lang w:val="uk-UA"/>
              </w:rPr>
            </w:pPr>
            <w:r w:rsidRPr="00783F5B">
              <w:rPr>
                <w:lang w:val="uk-UA"/>
              </w:rPr>
              <w:t>–</w:t>
            </w:r>
          </w:p>
        </w:tc>
        <w:tc>
          <w:tcPr>
            <w:tcW w:w="665" w:type="pct"/>
            <w:gridSpan w:val="2"/>
            <w:hideMark/>
          </w:tcPr>
          <w:p w14:paraId="77FE1998" w14:textId="77777777" w:rsidR="00A70D1B" w:rsidRPr="00783F5B" w:rsidRDefault="00A70D1B" w:rsidP="00F82F85">
            <w:pPr>
              <w:jc w:val="center"/>
              <w:textAlignment w:val="baseline"/>
              <w:rPr>
                <w:lang w:val="uk-UA"/>
              </w:rPr>
            </w:pPr>
            <w:r w:rsidRPr="00783F5B">
              <w:rPr>
                <w:lang w:val="uk-UA"/>
              </w:rPr>
              <w:t>–</w:t>
            </w:r>
          </w:p>
        </w:tc>
        <w:tc>
          <w:tcPr>
            <w:tcW w:w="806" w:type="pct"/>
            <w:gridSpan w:val="2"/>
            <w:hideMark/>
          </w:tcPr>
          <w:p w14:paraId="6A28E569" w14:textId="77777777" w:rsidR="00A70D1B" w:rsidRPr="00783F5B" w:rsidRDefault="00A70D1B" w:rsidP="00F82F85">
            <w:pPr>
              <w:jc w:val="center"/>
              <w:textAlignment w:val="baseline"/>
              <w:rPr>
                <w:lang w:val="uk-UA"/>
              </w:rPr>
            </w:pPr>
            <w:r w:rsidRPr="00783F5B">
              <w:rPr>
                <w:lang w:val="uk-UA"/>
              </w:rPr>
              <w:t>–</w:t>
            </w:r>
          </w:p>
        </w:tc>
      </w:tr>
      <w:tr w:rsidR="005C43D8" w:rsidRPr="00783F5B" w14:paraId="03FAD443" w14:textId="77777777" w:rsidTr="00F82F85">
        <w:trPr>
          <w:trHeight w:val="15"/>
        </w:trPr>
        <w:tc>
          <w:tcPr>
            <w:tcW w:w="273" w:type="pct"/>
            <w:hideMark/>
          </w:tcPr>
          <w:p w14:paraId="1C3DDC6C" w14:textId="77777777" w:rsidR="00A70D1B" w:rsidRPr="00783F5B" w:rsidRDefault="00A70D1B" w:rsidP="00F82F85">
            <w:pPr>
              <w:jc w:val="center"/>
              <w:textAlignment w:val="baseline"/>
              <w:rPr>
                <w:lang w:val="uk-UA"/>
              </w:rPr>
            </w:pPr>
            <w:r w:rsidRPr="00783F5B">
              <w:rPr>
                <w:lang w:val="uk-UA"/>
              </w:rPr>
              <w:t>14</w:t>
            </w:r>
          </w:p>
        </w:tc>
        <w:tc>
          <w:tcPr>
            <w:tcW w:w="2353" w:type="pct"/>
            <w:hideMark/>
          </w:tcPr>
          <w:p w14:paraId="0C3DEBF0" w14:textId="77777777" w:rsidR="00A70D1B" w:rsidRPr="00783F5B" w:rsidRDefault="00A70D1B" w:rsidP="00046757">
            <w:pPr>
              <w:jc w:val="both"/>
              <w:textAlignment w:val="baseline"/>
              <w:rPr>
                <w:lang w:val="uk-UA"/>
              </w:rPr>
            </w:pPr>
            <w:r w:rsidRPr="00783F5B">
              <w:rPr>
                <w:lang w:val="uk-UA"/>
              </w:rPr>
              <w:t>Разом, гривень</w:t>
            </w:r>
          </w:p>
          <w:p w14:paraId="3E90FB5A" w14:textId="77777777" w:rsidR="00A70D1B" w:rsidRPr="00783F5B" w:rsidRDefault="00A70D1B" w:rsidP="00046757">
            <w:pPr>
              <w:jc w:val="both"/>
              <w:textAlignment w:val="baseline"/>
              <w:rPr>
                <w:sz w:val="20"/>
                <w:szCs w:val="20"/>
                <w:lang w:val="uk-UA"/>
              </w:rPr>
            </w:pPr>
            <w:r w:rsidRPr="00783F5B">
              <w:rPr>
                <w:i/>
                <w:iCs/>
                <w:sz w:val="20"/>
                <w:szCs w:val="20"/>
                <w:lang w:val="uk-UA"/>
              </w:rPr>
              <w:t>Формула:</w:t>
            </w:r>
          </w:p>
          <w:p w14:paraId="5B078921" w14:textId="77777777" w:rsidR="00A70D1B" w:rsidRPr="00783F5B" w:rsidRDefault="00A70D1B" w:rsidP="00046757">
            <w:pPr>
              <w:jc w:val="both"/>
              <w:textAlignment w:val="baseline"/>
              <w:rPr>
                <w:iCs/>
                <w:lang w:val="uk-UA"/>
              </w:rPr>
            </w:pPr>
            <w:r w:rsidRPr="00783F5B">
              <w:rPr>
                <w:i/>
                <w:iCs/>
                <w:sz w:val="20"/>
                <w:szCs w:val="20"/>
                <w:lang w:val="uk-UA"/>
              </w:rPr>
              <w:t>(сума рядків 9 + 10 + 11 + 12 + 13)</w:t>
            </w:r>
          </w:p>
        </w:tc>
        <w:tc>
          <w:tcPr>
            <w:tcW w:w="903" w:type="pct"/>
            <w:gridSpan w:val="2"/>
            <w:hideMark/>
          </w:tcPr>
          <w:p w14:paraId="4B24A43C" w14:textId="77777777" w:rsidR="00A70D1B" w:rsidRPr="00783F5B" w:rsidRDefault="00A70D1B" w:rsidP="00F82F85">
            <w:pPr>
              <w:jc w:val="center"/>
              <w:textAlignment w:val="baseline"/>
              <w:rPr>
                <w:lang w:val="uk-UA"/>
              </w:rPr>
            </w:pPr>
            <w:r w:rsidRPr="00783F5B">
              <w:rPr>
                <w:lang w:val="uk-UA"/>
              </w:rPr>
              <w:t>24,0 грн</w:t>
            </w:r>
          </w:p>
        </w:tc>
        <w:tc>
          <w:tcPr>
            <w:tcW w:w="665" w:type="pct"/>
            <w:gridSpan w:val="2"/>
            <w:hideMark/>
          </w:tcPr>
          <w:p w14:paraId="57BD6531" w14:textId="77777777" w:rsidR="00A70D1B" w:rsidRPr="00783F5B" w:rsidRDefault="00A70D1B" w:rsidP="00F82F85">
            <w:pPr>
              <w:jc w:val="center"/>
              <w:textAlignment w:val="baseline"/>
              <w:rPr>
                <w:lang w:val="uk-UA"/>
              </w:rPr>
            </w:pPr>
            <w:r w:rsidRPr="00783F5B">
              <w:rPr>
                <w:lang w:val="uk-UA"/>
              </w:rPr>
              <w:t>–</w:t>
            </w:r>
          </w:p>
        </w:tc>
        <w:tc>
          <w:tcPr>
            <w:tcW w:w="806" w:type="pct"/>
            <w:gridSpan w:val="2"/>
            <w:hideMark/>
          </w:tcPr>
          <w:p w14:paraId="17DFE903" w14:textId="77777777" w:rsidR="00A70D1B" w:rsidRPr="00783F5B" w:rsidRDefault="00A70D1B" w:rsidP="00F82F85">
            <w:pPr>
              <w:jc w:val="center"/>
              <w:textAlignment w:val="baseline"/>
              <w:rPr>
                <w:lang w:val="uk-UA"/>
              </w:rPr>
            </w:pPr>
            <w:r w:rsidRPr="00783F5B">
              <w:rPr>
                <w:lang w:val="uk-UA"/>
              </w:rPr>
              <w:t>24,0 грн</w:t>
            </w:r>
          </w:p>
        </w:tc>
      </w:tr>
      <w:tr w:rsidR="005C43D8" w:rsidRPr="00783F5B" w14:paraId="05356446" w14:textId="77777777" w:rsidTr="00F82F85">
        <w:trPr>
          <w:trHeight w:val="15"/>
        </w:trPr>
        <w:tc>
          <w:tcPr>
            <w:tcW w:w="273" w:type="pct"/>
            <w:hideMark/>
          </w:tcPr>
          <w:p w14:paraId="48ADBC58" w14:textId="77777777" w:rsidR="00A70D1B" w:rsidRPr="00783F5B" w:rsidRDefault="00A70D1B" w:rsidP="00F82F85">
            <w:pPr>
              <w:jc w:val="center"/>
              <w:textAlignment w:val="baseline"/>
              <w:rPr>
                <w:lang w:val="uk-UA"/>
              </w:rPr>
            </w:pPr>
            <w:r w:rsidRPr="00783F5B">
              <w:rPr>
                <w:lang w:val="uk-UA"/>
              </w:rPr>
              <w:t>15</w:t>
            </w:r>
          </w:p>
        </w:tc>
        <w:tc>
          <w:tcPr>
            <w:tcW w:w="2353" w:type="pct"/>
            <w:hideMark/>
          </w:tcPr>
          <w:p w14:paraId="4C1F6A0A" w14:textId="77777777" w:rsidR="00A70D1B" w:rsidRPr="00783F5B" w:rsidRDefault="00A70D1B" w:rsidP="00C574B2">
            <w:pPr>
              <w:textAlignment w:val="baseline"/>
              <w:rPr>
                <w:lang w:val="uk-UA"/>
              </w:rPr>
            </w:pPr>
            <w:r w:rsidRPr="00783F5B">
              <w:rPr>
                <w:lang w:val="uk-UA"/>
              </w:rPr>
              <w:t>Кількість суб’єктів малого підприємництва, що повинні виконати вимоги регулювання, одиниць</w:t>
            </w:r>
          </w:p>
          <w:p w14:paraId="6C33D4F3" w14:textId="77777777" w:rsidR="00A70D1B" w:rsidRPr="00783F5B" w:rsidRDefault="00A70D1B" w:rsidP="00046757">
            <w:pPr>
              <w:jc w:val="both"/>
              <w:textAlignment w:val="baseline"/>
              <w:rPr>
                <w:lang w:val="uk-UA"/>
              </w:rPr>
            </w:pPr>
          </w:p>
        </w:tc>
        <w:tc>
          <w:tcPr>
            <w:tcW w:w="903" w:type="pct"/>
            <w:gridSpan w:val="2"/>
            <w:hideMark/>
          </w:tcPr>
          <w:p w14:paraId="1B7D6DE2" w14:textId="4CE13092" w:rsidR="00A70D1B" w:rsidRPr="00783F5B" w:rsidRDefault="00D9333A" w:rsidP="00F82F85">
            <w:pPr>
              <w:jc w:val="center"/>
              <w:textAlignment w:val="baseline"/>
              <w:rPr>
                <w:lang w:val="uk-UA"/>
              </w:rPr>
            </w:pPr>
            <w:r w:rsidRPr="00783F5B">
              <w:rPr>
                <w:lang w:val="uk-UA"/>
              </w:rPr>
              <w:t>15</w:t>
            </w:r>
          </w:p>
        </w:tc>
        <w:tc>
          <w:tcPr>
            <w:tcW w:w="665" w:type="pct"/>
            <w:gridSpan w:val="2"/>
            <w:hideMark/>
          </w:tcPr>
          <w:p w14:paraId="35ED3777" w14:textId="77777777" w:rsidR="00A70D1B" w:rsidRPr="00783F5B" w:rsidRDefault="00A70D1B" w:rsidP="00F82F85">
            <w:pPr>
              <w:jc w:val="center"/>
              <w:textAlignment w:val="baseline"/>
              <w:rPr>
                <w:lang w:val="uk-UA"/>
              </w:rPr>
            </w:pPr>
            <w:r w:rsidRPr="00783F5B">
              <w:rPr>
                <w:lang w:val="uk-UA"/>
              </w:rPr>
              <w:t>–</w:t>
            </w:r>
          </w:p>
        </w:tc>
        <w:tc>
          <w:tcPr>
            <w:tcW w:w="806" w:type="pct"/>
            <w:gridSpan w:val="2"/>
            <w:hideMark/>
          </w:tcPr>
          <w:p w14:paraId="6875AB31" w14:textId="0E13AF7B" w:rsidR="00A70D1B" w:rsidRPr="00783F5B" w:rsidRDefault="00D9333A" w:rsidP="00F82F85">
            <w:pPr>
              <w:jc w:val="center"/>
              <w:textAlignment w:val="baseline"/>
              <w:rPr>
                <w:lang w:val="uk-UA"/>
              </w:rPr>
            </w:pPr>
            <w:r w:rsidRPr="00783F5B">
              <w:rPr>
                <w:lang w:val="uk-UA"/>
              </w:rPr>
              <w:t>15</w:t>
            </w:r>
          </w:p>
        </w:tc>
      </w:tr>
      <w:tr w:rsidR="00A70D1B" w:rsidRPr="00783F5B" w14:paraId="051C1978" w14:textId="77777777" w:rsidTr="00F82F85">
        <w:trPr>
          <w:trHeight w:val="15"/>
        </w:trPr>
        <w:tc>
          <w:tcPr>
            <w:tcW w:w="273" w:type="pct"/>
            <w:hideMark/>
          </w:tcPr>
          <w:p w14:paraId="6C54935D" w14:textId="77777777" w:rsidR="00A70D1B" w:rsidRPr="00783F5B" w:rsidRDefault="00A70D1B" w:rsidP="00F82F85">
            <w:pPr>
              <w:jc w:val="center"/>
              <w:textAlignment w:val="baseline"/>
              <w:rPr>
                <w:lang w:val="uk-UA"/>
              </w:rPr>
            </w:pPr>
            <w:r w:rsidRPr="00783F5B">
              <w:rPr>
                <w:lang w:val="uk-UA"/>
              </w:rPr>
              <w:t>16</w:t>
            </w:r>
          </w:p>
        </w:tc>
        <w:tc>
          <w:tcPr>
            <w:tcW w:w="2353" w:type="pct"/>
            <w:hideMark/>
          </w:tcPr>
          <w:p w14:paraId="03A650FF" w14:textId="77777777" w:rsidR="00A70D1B" w:rsidRPr="00783F5B" w:rsidRDefault="00A70D1B" w:rsidP="00046757">
            <w:pPr>
              <w:jc w:val="both"/>
              <w:textAlignment w:val="baseline"/>
              <w:rPr>
                <w:lang w:val="uk-UA"/>
              </w:rPr>
            </w:pPr>
            <w:r w:rsidRPr="00783F5B">
              <w:rPr>
                <w:lang w:val="uk-UA"/>
              </w:rPr>
              <w:t>Сумарно, гривень</w:t>
            </w:r>
          </w:p>
          <w:p w14:paraId="1E7E0401" w14:textId="77777777" w:rsidR="00A70D1B" w:rsidRPr="00783F5B" w:rsidRDefault="00A70D1B" w:rsidP="00046757">
            <w:pPr>
              <w:jc w:val="both"/>
              <w:textAlignment w:val="baseline"/>
              <w:rPr>
                <w:i/>
                <w:sz w:val="20"/>
                <w:szCs w:val="20"/>
                <w:lang w:val="uk-UA"/>
              </w:rPr>
            </w:pPr>
            <w:r w:rsidRPr="00783F5B">
              <w:rPr>
                <w:i/>
                <w:iCs/>
                <w:sz w:val="20"/>
                <w:szCs w:val="20"/>
                <w:lang w:val="uk-UA"/>
              </w:rPr>
              <w:t>Формула:</w:t>
            </w:r>
          </w:p>
          <w:p w14:paraId="636C6B22" w14:textId="77777777" w:rsidR="00A70D1B" w:rsidRPr="00783F5B" w:rsidRDefault="00A70D1B" w:rsidP="00046757">
            <w:pPr>
              <w:jc w:val="both"/>
              <w:textAlignment w:val="baseline"/>
              <w:rPr>
                <w:i/>
                <w:iCs/>
                <w:lang w:val="uk-UA"/>
              </w:rPr>
            </w:pPr>
            <w:r w:rsidRPr="00783F5B">
              <w:rPr>
                <w:i/>
                <w:iCs/>
                <w:sz w:val="20"/>
                <w:szCs w:val="20"/>
                <w:lang w:val="uk-UA"/>
              </w:rPr>
              <w:t>відповідний стовпчик “разом” Х кількість суб’єктів малого підприємництва, що повинні виконати вимоги регулювання (рядок 14 Х рядок 15</w:t>
            </w:r>
            <w:r w:rsidRPr="00783F5B">
              <w:rPr>
                <w:sz w:val="20"/>
                <w:szCs w:val="20"/>
                <w:lang w:val="uk-UA"/>
              </w:rPr>
              <w:t>)</w:t>
            </w:r>
          </w:p>
        </w:tc>
        <w:tc>
          <w:tcPr>
            <w:tcW w:w="903" w:type="pct"/>
            <w:gridSpan w:val="2"/>
            <w:hideMark/>
          </w:tcPr>
          <w:p w14:paraId="5156F036" w14:textId="457B62E0" w:rsidR="00A70D1B" w:rsidRPr="00783F5B" w:rsidRDefault="00D9333A" w:rsidP="00F82F85">
            <w:pPr>
              <w:jc w:val="center"/>
              <w:textAlignment w:val="baseline"/>
              <w:rPr>
                <w:lang w:val="uk-UA"/>
              </w:rPr>
            </w:pPr>
            <w:r w:rsidRPr="00783F5B">
              <w:rPr>
                <w:lang w:val="uk-UA"/>
              </w:rPr>
              <w:t>360</w:t>
            </w:r>
            <w:r w:rsidR="00A70D1B" w:rsidRPr="00783F5B">
              <w:rPr>
                <w:lang w:val="uk-UA"/>
              </w:rPr>
              <w:t>,0 грн</w:t>
            </w:r>
          </w:p>
        </w:tc>
        <w:tc>
          <w:tcPr>
            <w:tcW w:w="665" w:type="pct"/>
            <w:gridSpan w:val="2"/>
            <w:hideMark/>
          </w:tcPr>
          <w:p w14:paraId="0F4A20EF" w14:textId="77777777" w:rsidR="00A70D1B" w:rsidRPr="00783F5B" w:rsidRDefault="00A70D1B" w:rsidP="00F82F85">
            <w:pPr>
              <w:jc w:val="center"/>
              <w:textAlignment w:val="baseline"/>
              <w:rPr>
                <w:lang w:val="uk-UA"/>
              </w:rPr>
            </w:pPr>
            <w:r w:rsidRPr="00783F5B">
              <w:rPr>
                <w:lang w:val="uk-UA"/>
              </w:rPr>
              <w:t>–</w:t>
            </w:r>
          </w:p>
        </w:tc>
        <w:tc>
          <w:tcPr>
            <w:tcW w:w="806" w:type="pct"/>
            <w:gridSpan w:val="2"/>
            <w:hideMark/>
          </w:tcPr>
          <w:p w14:paraId="29DE3815" w14:textId="56C8F891" w:rsidR="00A70D1B" w:rsidRPr="00783F5B" w:rsidRDefault="00D9333A" w:rsidP="00F82F85">
            <w:pPr>
              <w:jc w:val="center"/>
              <w:textAlignment w:val="baseline"/>
              <w:rPr>
                <w:lang w:val="uk-UA"/>
              </w:rPr>
            </w:pPr>
            <w:r w:rsidRPr="00783F5B">
              <w:rPr>
                <w:lang w:val="uk-UA"/>
              </w:rPr>
              <w:t>360</w:t>
            </w:r>
            <w:r w:rsidR="00A70D1B" w:rsidRPr="00783F5B">
              <w:rPr>
                <w:lang w:val="uk-UA"/>
              </w:rPr>
              <w:t>,0 грн</w:t>
            </w:r>
            <w:r w:rsidR="00A70D1B" w:rsidRPr="00783F5B">
              <w:rPr>
                <w:iCs/>
                <w:lang w:val="uk-UA"/>
              </w:rPr>
              <w:t xml:space="preserve"> </w:t>
            </w:r>
          </w:p>
          <w:p w14:paraId="4D1A4D81" w14:textId="77777777" w:rsidR="00A70D1B" w:rsidRPr="00783F5B" w:rsidRDefault="00A70D1B" w:rsidP="00F82F85">
            <w:pPr>
              <w:jc w:val="center"/>
              <w:textAlignment w:val="baseline"/>
              <w:rPr>
                <w:lang w:val="uk-UA"/>
              </w:rPr>
            </w:pPr>
          </w:p>
        </w:tc>
      </w:tr>
    </w:tbl>
    <w:p w14:paraId="2209CEA3" w14:textId="77777777" w:rsidR="00A70D1B" w:rsidRPr="00783F5B" w:rsidRDefault="00A70D1B" w:rsidP="00A70D1B">
      <w:pPr>
        <w:ind w:firstLine="709"/>
        <w:jc w:val="both"/>
        <w:textAlignment w:val="baseline"/>
        <w:rPr>
          <w:lang w:val="uk-UA"/>
        </w:rPr>
      </w:pPr>
      <w:bookmarkStart w:id="15" w:name="n208"/>
      <w:bookmarkEnd w:id="15"/>
    </w:p>
    <w:p w14:paraId="6D4905F9" w14:textId="77777777" w:rsidR="00A70D1B" w:rsidRPr="00783F5B" w:rsidRDefault="00A70D1B" w:rsidP="00A70D1B">
      <w:pPr>
        <w:ind w:firstLine="709"/>
        <w:jc w:val="both"/>
        <w:textAlignment w:val="baseline"/>
        <w:rPr>
          <w:lang w:val="uk-UA"/>
        </w:rPr>
      </w:pPr>
      <w:r w:rsidRPr="00783F5B">
        <w:rPr>
          <w:lang w:val="uk-UA"/>
        </w:rPr>
        <w:t>Державне регулювання не передбачає утворення нового державного органу або нового структурного підрозділу діючого органу.</w:t>
      </w:r>
    </w:p>
    <w:p w14:paraId="25771B98" w14:textId="77777777" w:rsidR="00A70D1B" w:rsidRPr="00783F5B" w:rsidRDefault="00A70D1B" w:rsidP="00A70D1B">
      <w:pPr>
        <w:ind w:firstLine="709"/>
        <w:jc w:val="both"/>
        <w:textAlignment w:val="baseline"/>
        <w:rPr>
          <w:lang w:val="uk-UA"/>
        </w:rPr>
      </w:pPr>
    </w:p>
    <w:p w14:paraId="656A4CB1" w14:textId="77777777" w:rsidR="00A70D1B" w:rsidRPr="00783F5B" w:rsidRDefault="00A70D1B" w:rsidP="00A70D1B">
      <w:pPr>
        <w:ind w:firstLine="709"/>
        <w:jc w:val="both"/>
        <w:textAlignment w:val="baseline"/>
        <w:rPr>
          <w:lang w:val="uk-UA"/>
        </w:rPr>
      </w:pPr>
    </w:p>
    <w:p w14:paraId="3A0CFE2A" w14:textId="77777777" w:rsidR="00A70D1B" w:rsidRPr="00783F5B" w:rsidRDefault="00A70D1B" w:rsidP="00A70D1B">
      <w:pPr>
        <w:ind w:firstLine="709"/>
        <w:jc w:val="both"/>
        <w:textAlignment w:val="baseline"/>
        <w:rPr>
          <w:lang w:val="uk-UA"/>
        </w:rPr>
      </w:pPr>
    </w:p>
    <w:p w14:paraId="1F7F5F43" w14:textId="77777777" w:rsidR="00A70D1B" w:rsidRPr="00783F5B" w:rsidRDefault="00A70D1B" w:rsidP="00A70D1B">
      <w:pPr>
        <w:ind w:firstLine="709"/>
        <w:jc w:val="both"/>
        <w:textAlignment w:val="baseline"/>
        <w:rPr>
          <w:lang w:val="uk-UA"/>
        </w:rPr>
      </w:pPr>
    </w:p>
    <w:p w14:paraId="7476442F" w14:textId="77777777" w:rsidR="00A70D1B" w:rsidRPr="00783F5B" w:rsidRDefault="00A70D1B" w:rsidP="00A70D1B">
      <w:pPr>
        <w:ind w:firstLine="709"/>
        <w:jc w:val="both"/>
        <w:textAlignment w:val="baseline"/>
        <w:rPr>
          <w:lang w:val="uk-UA"/>
        </w:rPr>
      </w:pPr>
    </w:p>
    <w:p w14:paraId="77371D97" w14:textId="77777777" w:rsidR="00406B7B" w:rsidRPr="00783F5B" w:rsidRDefault="00406B7B" w:rsidP="00A70D1B">
      <w:pPr>
        <w:ind w:firstLine="709"/>
        <w:jc w:val="both"/>
        <w:textAlignment w:val="baseline"/>
        <w:rPr>
          <w:lang w:val="uk-UA"/>
        </w:rPr>
      </w:pPr>
    </w:p>
    <w:p w14:paraId="4FDC470A" w14:textId="77777777" w:rsidR="00A70D1B" w:rsidRPr="00783F5B" w:rsidRDefault="00A70D1B" w:rsidP="00A70D1B">
      <w:pPr>
        <w:pStyle w:val="20"/>
        <w:ind w:firstLine="0"/>
        <w:jc w:val="both"/>
        <w:rPr>
          <w:sz w:val="20"/>
          <w:szCs w:val="20"/>
          <w:lang w:val="uk-UA"/>
        </w:rPr>
      </w:pPr>
      <w:r w:rsidRPr="00783F5B">
        <w:rPr>
          <w:sz w:val="20"/>
          <w:szCs w:val="20"/>
          <w:lang w:val="uk-UA"/>
        </w:rPr>
        <w:t>___________</w:t>
      </w:r>
    </w:p>
    <w:p w14:paraId="509E30C2" w14:textId="77777777" w:rsidR="00A70D1B" w:rsidRPr="00783F5B" w:rsidRDefault="00A70D1B" w:rsidP="00A70D1B">
      <w:pPr>
        <w:pStyle w:val="20"/>
        <w:spacing w:before="120"/>
        <w:ind w:right="-1" w:firstLine="0"/>
        <w:jc w:val="both"/>
        <w:rPr>
          <w:sz w:val="20"/>
          <w:szCs w:val="20"/>
          <w:lang w:val="uk-UA"/>
        </w:rPr>
      </w:pPr>
      <w:r w:rsidRPr="00783F5B">
        <w:rPr>
          <w:sz w:val="20"/>
          <w:szCs w:val="20"/>
          <w:lang w:val="uk-UA"/>
        </w:rPr>
        <w:t xml:space="preserve">* </w:t>
      </w:r>
      <w:r w:rsidRPr="00783F5B">
        <w:rPr>
          <w:iCs/>
          <w:sz w:val="20"/>
          <w:szCs w:val="20"/>
          <w:lang w:val="uk-UA"/>
        </w:rPr>
        <w:t xml:space="preserve">Згідно зі статтею 8 </w:t>
      </w:r>
      <w:r w:rsidRPr="00783F5B">
        <w:rPr>
          <w:sz w:val="20"/>
          <w:szCs w:val="20"/>
          <w:lang w:val="uk-UA"/>
        </w:rPr>
        <w:t xml:space="preserve">Закону України «Про Державний бюджет України на 2025 рік» з 1 січня 2025 році мінімальна заробітна плата у місячному розмірі становитиме 8000,0 грн, у погодинному розмірі – 48,0 гривень. </w:t>
      </w:r>
    </w:p>
    <w:p w14:paraId="142F575C" w14:textId="77777777" w:rsidR="00406B7B" w:rsidRPr="00783F5B" w:rsidRDefault="00406B7B" w:rsidP="00A70D1B">
      <w:pPr>
        <w:shd w:val="clear" w:color="auto" w:fill="FFFFFF"/>
        <w:ind w:firstLine="567"/>
        <w:jc w:val="both"/>
        <w:textAlignment w:val="baseline"/>
        <w:rPr>
          <w:lang w:val="uk-UA"/>
        </w:rPr>
      </w:pPr>
    </w:p>
    <w:p w14:paraId="4D846DF2" w14:textId="77777777" w:rsidR="002C53CF" w:rsidRPr="00783F5B" w:rsidRDefault="002C53CF" w:rsidP="00A70D1B">
      <w:pPr>
        <w:shd w:val="clear" w:color="auto" w:fill="FFFFFF"/>
        <w:ind w:firstLine="567"/>
        <w:jc w:val="both"/>
        <w:textAlignment w:val="baseline"/>
        <w:rPr>
          <w:lang w:val="uk-UA"/>
        </w:rPr>
      </w:pPr>
    </w:p>
    <w:p w14:paraId="5D5FFFBE" w14:textId="0CED863A" w:rsidR="0060594F" w:rsidRPr="00783F5B" w:rsidRDefault="0060594F" w:rsidP="0060594F">
      <w:pPr>
        <w:pStyle w:val="a5"/>
        <w:shd w:val="clear" w:color="auto" w:fill="FFFFFF"/>
        <w:ind w:left="927" w:hanging="927"/>
        <w:jc w:val="center"/>
        <w:textAlignment w:val="baseline"/>
        <w:rPr>
          <w:lang w:val="uk-UA"/>
        </w:rPr>
      </w:pPr>
      <w:r w:rsidRPr="00783F5B">
        <w:rPr>
          <w:lang w:val="uk-UA"/>
        </w:rPr>
        <w:lastRenderedPageBreak/>
        <w:t>4</w:t>
      </w:r>
    </w:p>
    <w:p w14:paraId="4EBC4A41" w14:textId="77777777" w:rsidR="00730807" w:rsidRPr="00783F5B" w:rsidRDefault="00730807" w:rsidP="0060594F">
      <w:pPr>
        <w:pStyle w:val="a5"/>
        <w:shd w:val="clear" w:color="auto" w:fill="FFFFFF"/>
        <w:ind w:left="927" w:hanging="927"/>
        <w:jc w:val="center"/>
        <w:textAlignment w:val="baseline"/>
        <w:rPr>
          <w:lang w:val="uk-UA"/>
        </w:rPr>
      </w:pPr>
    </w:p>
    <w:p w14:paraId="1606027B" w14:textId="77777777" w:rsidR="00730807" w:rsidRPr="00783F5B" w:rsidRDefault="00730807" w:rsidP="00730807">
      <w:pPr>
        <w:shd w:val="clear" w:color="auto" w:fill="FFFFFF"/>
        <w:ind w:firstLine="567"/>
        <w:jc w:val="both"/>
        <w:textAlignment w:val="baseline"/>
        <w:rPr>
          <w:lang w:val="uk-UA"/>
        </w:rPr>
      </w:pPr>
      <w:r w:rsidRPr="00783F5B">
        <w:rPr>
          <w:lang w:val="uk-UA"/>
        </w:rPr>
        <w:t>4. Розрахунок сумарних витрат суб’єктів малого підприємництва, що виникають на виконання вимог регулювання</w:t>
      </w:r>
    </w:p>
    <w:p w14:paraId="7F99EA3E" w14:textId="77777777" w:rsidR="00730807" w:rsidRPr="00783F5B" w:rsidRDefault="00730807" w:rsidP="00730807">
      <w:pPr>
        <w:pStyle w:val="a5"/>
        <w:shd w:val="clear" w:color="auto" w:fill="FFFFFF"/>
        <w:ind w:left="927"/>
        <w:jc w:val="both"/>
        <w:textAlignment w:val="baseline"/>
        <w:rPr>
          <w:lang w:val="uk-UA"/>
        </w:rPr>
      </w:pPr>
    </w:p>
    <w:tbl>
      <w:tblPr>
        <w:tblW w:w="5000" w:type="pct"/>
        <w:tblCellMar>
          <w:left w:w="0" w:type="dxa"/>
          <w:right w:w="0" w:type="dxa"/>
        </w:tblCellMar>
        <w:tblLook w:val="04A0" w:firstRow="1" w:lastRow="0" w:firstColumn="1" w:lastColumn="0" w:noHBand="0" w:noVBand="1"/>
      </w:tblPr>
      <w:tblGrid>
        <w:gridCol w:w="1515"/>
        <w:gridCol w:w="3542"/>
        <w:gridCol w:w="2352"/>
        <w:gridCol w:w="2229"/>
      </w:tblGrid>
      <w:tr w:rsidR="005C43D8" w:rsidRPr="00783F5B" w14:paraId="4826C166" w14:textId="77777777" w:rsidTr="00F82F85">
        <w:tc>
          <w:tcPr>
            <w:tcW w:w="1515" w:type="dxa"/>
            <w:tcBorders>
              <w:top w:val="single" w:sz="4" w:space="0" w:color="auto"/>
              <w:left w:val="nil"/>
              <w:bottom w:val="single" w:sz="4" w:space="0" w:color="auto"/>
              <w:right w:val="single" w:sz="4" w:space="0" w:color="auto"/>
            </w:tcBorders>
            <w:hideMark/>
          </w:tcPr>
          <w:p w14:paraId="5109EF60" w14:textId="77777777" w:rsidR="00A70D1B" w:rsidRPr="00783F5B" w:rsidRDefault="00A70D1B" w:rsidP="00F82F85">
            <w:pPr>
              <w:spacing w:before="144"/>
              <w:jc w:val="center"/>
              <w:textAlignment w:val="baseline"/>
              <w:rPr>
                <w:lang w:val="uk-UA"/>
              </w:rPr>
            </w:pPr>
            <w:bookmarkStart w:id="16" w:name="n217"/>
            <w:bookmarkEnd w:id="16"/>
            <w:r w:rsidRPr="00783F5B">
              <w:rPr>
                <w:lang w:val="uk-UA"/>
              </w:rPr>
              <w:t>Порядковий номер</w:t>
            </w:r>
          </w:p>
        </w:tc>
        <w:tc>
          <w:tcPr>
            <w:tcW w:w="3542" w:type="dxa"/>
            <w:tcBorders>
              <w:top w:val="single" w:sz="4" w:space="0" w:color="auto"/>
              <w:left w:val="single" w:sz="4" w:space="0" w:color="auto"/>
              <w:bottom w:val="single" w:sz="4" w:space="0" w:color="auto"/>
              <w:right w:val="single" w:sz="4" w:space="0" w:color="auto"/>
            </w:tcBorders>
            <w:hideMark/>
          </w:tcPr>
          <w:p w14:paraId="05311B42" w14:textId="77777777" w:rsidR="00A70D1B" w:rsidRPr="00783F5B" w:rsidRDefault="00A70D1B" w:rsidP="00F82F85">
            <w:pPr>
              <w:spacing w:before="144"/>
              <w:jc w:val="center"/>
              <w:textAlignment w:val="baseline"/>
              <w:rPr>
                <w:lang w:val="uk-UA"/>
              </w:rPr>
            </w:pPr>
            <w:r w:rsidRPr="00783F5B">
              <w:rPr>
                <w:lang w:val="uk-UA"/>
              </w:rPr>
              <w:t>Показник</w:t>
            </w:r>
          </w:p>
        </w:tc>
        <w:tc>
          <w:tcPr>
            <w:tcW w:w="2352" w:type="dxa"/>
            <w:tcBorders>
              <w:top w:val="single" w:sz="4" w:space="0" w:color="auto"/>
              <w:left w:val="single" w:sz="4" w:space="0" w:color="auto"/>
              <w:bottom w:val="single" w:sz="4" w:space="0" w:color="auto"/>
              <w:right w:val="single" w:sz="4" w:space="0" w:color="auto"/>
            </w:tcBorders>
            <w:hideMark/>
          </w:tcPr>
          <w:p w14:paraId="47EF5D3C" w14:textId="77777777" w:rsidR="00A70D1B" w:rsidRPr="00783F5B" w:rsidRDefault="00A70D1B" w:rsidP="00F82F85">
            <w:pPr>
              <w:spacing w:before="144"/>
              <w:jc w:val="center"/>
              <w:textAlignment w:val="baseline"/>
              <w:rPr>
                <w:lang w:val="uk-UA"/>
              </w:rPr>
            </w:pPr>
            <w:r w:rsidRPr="00783F5B">
              <w:rPr>
                <w:lang w:val="uk-UA"/>
              </w:rPr>
              <w:t>Перший рік регулювання (стартовий)</w:t>
            </w:r>
          </w:p>
        </w:tc>
        <w:tc>
          <w:tcPr>
            <w:tcW w:w="2229" w:type="dxa"/>
            <w:tcBorders>
              <w:top w:val="single" w:sz="4" w:space="0" w:color="auto"/>
              <w:left w:val="single" w:sz="4" w:space="0" w:color="auto"/>
              <w:bottom w:val="single" w:sz="4" w:space="0" w:color="auto"/>
              <w:right w:val="nil"/>
            </w:tcBorders>
            <w:hideMark/>
          </w:tcPr>
          <w:p w14:paraId="44D8B1B8" w14:textId="77777777" w:rsidR="00A70D1B" w:rsidRPr="00783F5B" w:rsidRDefault="00A70D1B" w:rsidP="00F82F85">
            <w:pPr>
              <w:spacing w:before="144"/>
              <w:jc w:val="center"/>
              <w:textAlignment w:val="baseline"/>
              <w:rPr>
                <w:lang w:val="uk-UA"/>
              </w:rPr>
            </w:pPr>
            <w:r w:rsidRPr="00783F5B">
              <w:rPr>
                <w:lang w:val="uk-UA"/>
              </w:rPr>
              <w:t>За п’ять років</w:t>
            </w:r>
          </w:p>
        </w:tc>
      </w:tr>
      <w:tr w:rsidR="005C43D8" w:rsidRPr="00783F5B" w14:paraId="5EA94B61" w14:textId="77777777" w:rsidTr="00F82F85">
        <w:tc>
          <w:tcPr>
            <w:tcW w:w="1515" w:type="dxa"/>
            <w:tcBorders>
              <w:top w:val="single" w:sz="4" w:space="0" w:color="auto"/>
              <w:left w:val="nil"/>
              <w:bottom w:val="nil"/>
              <w:right w:val="nil"/>
            </w:tcBorders>
            <w:hideMark/>
          </w:tcPr>
          <w:p w14:paraId="11D652EE" w14:textId="77777777" w:rsidR="00A70D1B" w:rsidRPr="00783F5B" w:rsidRDefault="00A70D1B" w:rsidP="00F82F85">
            <w:pPr>
              <w:spacing w:before="144"/>
              <w:jc w:val="center"/>
              <w:textAlignment w:val="baseline"/>
              <w:rPr>
                <w:lang w:val="uk-UA"/>
              </w:rPr>
            </w:pPr>
            <w:r w:rsidRPr="00783F5B">
              <w:rPr>
                <w:lang w:val="uk-UA"/>
              </w:rPr>
              <w:t>1</w:t>
            </w:r>
          </w:p>
        </w:tc>
        <w:tc>
          <w:tcPr>
            <w:tcW w:w="3542" w:type="dxa"/>
            <w:tcBorders>
              <w:top w:val="single" w:sz="4" w:space="0" w:color="auto"/>
              <w:left w:val="nil"/>
              <w:bottom w:val="nil"/>
              <w:right w:val="nil"/>
            </w:tcBorders>
            <w:hideMark/>
          </w:tcPr>
          <w:p w14:paraId="66382503" w14:textId="77777777" w:rsidR="00A70D1B" w:rsidRPr="00783F5B" w:rsidRDefault="00A70D1B" w:rsidP="00F82F85">
            <w:pPr>
              <w:spacing w:before="144"/>
              <w:textAlignment w:val="baseline"/>
              <w:rPr>
                <w:lang w:val="uk-UA"/>
              </w:rPr>
            </w:pPr>
            <w:r w:rsidRPr="00783F5B">
              <w:rPr>
                <w:lang w:val="uk-UA"/>
              </w:rPr>
              <w:t>Оцінка “прямих” витрат суб’єктів малого підприємництва на виконання регулювання</w:t>
            </w:r>
          </w:p>
        </w:tc>
        <w:tc>
          <w:tcPr>
            <w:tcW w:w="2352" w:type="dxa"/>
            <w:tcBorders>
              <w:top w:val="single" w:sz="4" w:space="0" w:color="auto"/>
              <w:left w:val="nil"/>
              <w:bottom w:val="nil"/>
              <w:right w:val="nil"/>
            </w:tcBorders>
            <w:hideMark/>
          </w:tcPr>
          <w:p w14:paraId="12F0D8E8" w14:textId="77777777" w:rsidR="00A70D1B" w:rsidRPr="00783F5B" w:rsidRDefault="00A70D1B" w:rsidP="00F82F85">
            <w:pPr>
              <w:spacing w:before="144"/>
              <w:jc w:val="center"/>
              <w:textAlignment w:val="baseline"/>
              <w:rPr>
                <w:lang w:val="uk-UA"/>
              </w:rPr>
            </w:pPr>
            <w:r w:rsidRPr="00783F5B">
              <w:rPr>
                <w:lang w:val="uk-UA"/>
              </w:rPr>
              <w:t>–</w:t>
            </w:r>
          </w:p>
        </w:tc>
        <w:tc>
          <w:tcPr>
            <w:tcW w:w="2229" w:type="dxa"/>
            <w:tcBorders>
              <w:top w:val="single" w:sz="4" w:space="0" w:color="auto"/>
              <w:left w:val="nil"/>
              <w:bottom w:val="nil"/>
              <w:right w:val="nil"/>
            </w:tcBorders>
            <w:hideMark/>
          </w:tcPr>
          <w:p w14:paraId="3CBDF693" w14:textId="77777777" w:rsidR="00A70D1B" w:rsidRPr="00783F5B" w:rsidRDefault="00A70D1B" w:rsidP="00F82F85">
            <w:pPr>
              <w:spacing w:before="144"/>
              <w:jc w:val="center"/>
              <w:textAlignment w:val="baseline"/>
              <w:rPr>
                <w:lang w:val="uk-UA"/>
              </w:rPr>
            </w:pPr>
            <w:r w:rsidRPr="00783F5B">
              <w:rPr>
                <w:lang w:val="uk-UA"/>
              </w:rPr>
              <w:t>–</w:t>
            </w:r>
          </w:p>
        </w:tc>
      </w:tr>
      <w:tr w:rsidR="005C43D8" w:rsidRPr="00783F5B" w14:paraId="09906AF8" w14:textId="77777777" w:rsidTr="00F82F85">
        <w:tc>
          <w:tcPr>
            <w:tcW w:w="1515" w:type="dxa"/>
            <w:hideMark/>
          </w:tcPr>
          <w:p w14:paraId="1FBDAA3F" w14:textId="77777777" w:rsidR="00A70D1B" w:rsidRPr="00783F5B" w:rsidRDefault="00A70D1B" w:rsidP="00F82F85">
            <w:pPr>
              <w:spacing w:before="144"/>
              <w:jc w:val="center"/>
              <w:textAlignment w:val="baseline"/>
              <w:rPr>
                <w:lang w:val="uk-UA"/>
              </w:rPr>
            </w:pPr>
            <w:r w:rsidRPr="00783F5B">
              <w:rPr>
                <w:lang w:val="uk-UA"/>
              </w:rPr>
              <w:t>2</w:t>
            </w:r>
          </w:p>
        </w:tc>
        <w:tc>
          <w:tcPr>
            <w:tcW w:w="3542" w:type="dxa"/>
            <w:hideMark/>
          </w:tcPr>
          <w:p w14:paraId="4A38FCD7" w14:textId="77777777" w:rsidR="00A70D1B" w:rsidRPr="00783F5B" w:rsidRDefault="00A70D1B" w:rsidP="00F82F85">
            <w:pPr>
              <w:spacing w:before="144"/>
              <w:textAlignment w:val="baseline"/>
              <w:rPr>
                <w:lang w:val="uk-UA"/>
              </w:rPr>
            </w:pPr>
            <w:r w:rsidRPr="00783F5B">
              <w:rPr>
                <w:lang w:val="uk-UA"/>
              </w:rPr>
              <w:t>Оцінка вартості адміністративних процедур для суб’єктів малого підприємництва щодо виконання регулювання та звітування</w:t>
            </w:r>
          </w:p>
        </w:tc>
        <w:tc>
          <w:tcPr>
            <w:tcW w:w="2352" w:type="dxa"/>
            <w:hideMark/>
          </w:tcPr>
          <w:p w14:paraId="0748A8AA" w14:textId="77777777" w:rsidR="00A70D1B" w:rsidRPr="00783F5B" w:rsidRDefault="00A70D1B" w:rsidP="00F82F85">
            <w:pPr>
              <w:jc w:val="center"/>
              <w:textAlignment w:val="baseline"/>
              <w:rPr>
                <w:iCs/>
                <w:lang w:val="uk-UA"/>
              </w:rPr>
            </w:pPr>
          </w:p>
          <w:p w14:paraId="097B2C19" w14:textId="21425B64" w:rsidR="00A70D1B" w:rsidRPr="00783F5B" w:rsidRDefault="00DA56F7" w:rsidP="00F82F85">
            <w:pPr>
              <w:jc w:val="center"/>
              <w:textAlignment w:val="baseline"/>
              <w:rPr>
                <w:iCs/>
                <w:lang w:val="uk-UA"/>
              </w:rPr>
            </w:pPr>
            <w:r w:rsidRPr="00783F5B">
              <w:rPr>
                <w:iCs/>
                <w:lang w:val="uk-UA"/>
              </w:rPr>
              <w:t>368</w:t>
            </w:r>
            <w:r w:rsidR="00A70D1B" w:rsidRPr="00783F5B">
              <w:rPr>
                <w:iCs/>
                <w:lang w:val="uk-UA"/>
              </w:rPr>
              <w:t xml:space="preserve">,0 </w:t>
            </w:r>
          </w:p>
          <w:p w14:paraId="5557603F" w14:textId="77777777" w:rsidR="00A70D1B" w:rsidRPr="00783F5B" w:rsidRDefault="00A70D1B" w:rsidP="00F82F85">
            <w:pPr>
              <w:jc w:val="center"/>
              <w:textAlignment w:val="baseline"/>
              <w:rPr>
                <w:lang w:val="uk-UA"/>
              </w:rPr>
            </w:pPr>
            <w:r w:rsidRPr="00783F5B">
              <w:rPr>
                <w:iCs/>
                <w:lang w:val="uk-UA"/>
              </w:rPr>
              <w:t>гривень</w:t>
            </w:r>
          </w:p>
        </w:tc>
        <w:tc>
          <w:tcPr>
            <w:tcW w:w="2229" w:type="dxa"/>
            <w:hideMark/>
          </w:tcPr>
          <w:p w14:paraId="14142E53" w14:textId="77777777" w:rsidR="00A70D1B" w:rsidRPr="00783F5B" w:rsidRDefault="00A70D1B" w:rsidP="00F82F85">
            <w:pPr>
              <w:jc w:val="center"/>
              <w:textAlignment w:val="baseline"/>
              <w:rPr>
                <w:lang w:val="uk-UA"/>
              </w:rPr>
            </w:pPr>
          </w:p>
          <w:p w14:paraId="55C197CF" w14:textId="77777777" w:rsidR="00DA56F7" w:rsidRPr="00783F5B" w:rsidRDefault="00DA56F7" w:rsidP="00DA56F7">
            <w:pPr>
              <w:jc w:val="center"/>
              <w:textAlignment w:val="baseline"/>
              <w:rPr>
                <w:iCs/>
                <w:lang w:val="uk-UA"/>
              </w:rPr>
            </w:pPr>
            <w:r w:rsidRPr="00783F5B">
              <w:rPr>
                <w:iCs/>
                <w:lang w:val="uk-UA"/>
              </w:rPr>
              <w:t xml:space="preserve">368,0 </w:t>
            </w:r>
          </w:p>
          <w:p w14:paraId="2D2F45AB" w14:textId="77777777" w:rsidR="00A70D1B" w:rsidRPr="00783F5B" w:rsidRDefault="00A70D1B" w:rsidP="00F82F85">
            <w:pPr>
              <w:jc w:val="center"/>
              <w:textAlignment w:val="baseline"/>
              <w:rPr>
                <w:lang w:val="uk-UA"/>
              </w:rPr>
            </w:pPr>
            <w:r w:rsidRPr="00783F5B">
              <w:rPr>
                <w:iCs/>
                <w:lang w:val="uk-UA"/>
              </w:rPr>
              <w:t>гривень</w:t>
            </w:r>
          </w:p>
        </w:tc>
      </w:tr>
      <w:tr w:rsidR="005C43D8" w:rsidRPr="00783F5B" w14:paraId="482C5E1E" w14:textId="77777777" w:rsidTr="00F82F85">
        <w:tc>
          <w:tcPr>
            <w:tcW w:w="1515" w:type="dxa"/>
            <w:hideMark/>
          </w:tcPr>
          <w:p w14:paraId="04646844" w14:textId="77777777" w:rsidR="00A70D1B" w:rsidRPr="00783F5B" w:rsidRDefault="00A70D1B" w:rsidP="00F82F85">
            <w:pPr>
              <w:spacing w:before="144"/>
              <w:jc w:val="center"/>
              <w:textAlignment w:val="baseline"/>
              <w:rPr>
                <w:lang w:val="uk-UA"/>
              </w:rPr>
            </w:pPr>
            <w:r w:rsidRPr="00783F5B">
              <w:rPr>
                <w:lang w:val="uk-UA"/>
              </w:rPr>
              <w:t>3</w:t>
            </w:r>
          </w:p>
        </w:tc>
        <w:tc>
          <w:tcPr>
            <w:tcW w:w="3542" w:type="dxa"/>
            <w:hideMark/>
          </w:tcPr>
          <w:p w14:paraId="1B00A6B6" w14:textId="77777777" w:rsidR="00A70D1B" w:rsidRPr="00783F5B" w:rsidRDefault="00A70D1B" w:rsidP="00F82F85">
            <w:pPr>
              <w:spacing w:before="144"/>
              <w:textAlignment w:val="baseline"/>
              <w:rPr>
                <w:lang w:val="uk-UA"/>
              </w:rPr>
            </w:pPr>
            <w:r w:rsidRPr="00783F5B">
              <w:rPr>
                <w:lang w:val="uk-UA"/>
              </w:rPr>
              <w:t>Сумарні витрати малого підприємництва на виконання запланованого регулювання</w:t>
            </w:r>
          </w:p>
        </w:tc>
        <w:tc>
          <w:tcPr>
            <w:tcW w:w="2352" w:type="dxa"/>
            <w:hideMark/>
          </w:tcPr>
          <w:p w14:paraId="03085BD4" w14:textId="77777777" w:rsidR="00A70D1B" w:rsidRPr="00783F5B" w:rsidRDefault="00A70D1B" w:rsidP="00F82F85">
            <w:pPr>
              <w:jc w:val="center"/>
              <w:textAlignment w:val="baseline"/>
              <w:rPr>
                <w:iCs/>
                <w:lang w:val="uk-UA"/>
              </w:rPr>
            </w:pPr>
          </w:p>
          <w:p w14:paraId="7EE9C87F" w14:textId="77777777" w:rsidR="00DA56F7" w:rsidRPr="00783F5B" w:rsidRDefault="00DA56F7" w:rsidP="00DA56F7">
            <w:pPr>
              <w:jc w:val="center"/>
              <w:textAlignment w:val="baseline"/>
              <w:rPr>
                <w:iCs/>
                <w:lang w:val="uk-UA"/>
              </w:rPr>
            </w:pPr>
            <w:r w:rsidRPr="00783F5B">
              <w:rPr>
                <w:iCs/>
                <w:lang w:val="uk-UA"/>
              </w:rPr>
              <w:t xml:space="preserve">368,0 </w:t>
            </w:r>
          </w:p>
          <w:p w14:paraId="04DBA9B4" w14:textId="77777777" w:rsidR="00A70D1B" w:rsidRPr="00783F5B" w:rsidRDefault="00A70D1B" w:rsidP="00F82F85">
            <w:pPr>
              <w:jc w:val="center"/>
              <w:textAlignment w:val="baseline"/>
              <w:rPr>
                <w:lang w:val="uk-UA"/>
              </w:rPr>
            </w:pPr>
            <w:r w:rsidRPr="00783F5B">
              <w:rPr>
                <w:iCs/>
                <w:lang w:val="uk-UA"/>
              </w:rPr>
              <w:t>гривень</w:t>
            </w:r>
          </w:p>
        </w:tc>
        <w:tc>
          <w:tcPr>
            <w:tcW w:w="2229" w:type="dxa"/>
            <w:hideMark/>
          </w:tcPr>
          <w:p w14:paraId="7A0A0F51" w14:textId="77777777" w:rsidR="00A70D1B" w:rsidRPr="00783F5B" w:rsidRDefault="00A70D1B" w:rsidP="00F82F85">
            <w:pPr>
              <w:jc w:val="center"/>
              <w:textAlignment w:val="baseline"/>
              <w:rPr>
                <w:lang w:val="uk-UA"/>
              </w:rPr>
            </w:pPr>
          </w:p>
          <w:p w14:paraId="69BDAA58" w14:textId="77777777" w:rsidR="00DA56F7" w:rsidRPr="00783F5B" w:rsidRDefault="00DA56F7" w:rsidP="00DA56F7">
            <w:pPr>
              <w:jc w:val="center"/>
              <w:textAlignment w:val="baseline"/>
              <w:rPr>
                <w:iCs/>
                <w:lang w:val="uk-UA"/>
              </w:rPr>
            </w:pPr>
            <w:r w:rsidRPr="00783F5B">
              <w:rPr>
                <w:iCs/>
                <w:lang w:val="uk-UA"/>
              </w:rPr>
              <w:t xml:space="preserve">368,0 </w:t>
            </w:r>
          </w:p>
          <w:p w14:paraId="1C3569E6" w14:textId="77777777" w:rsidR="00A70D1B" w:rsidRPr="00783F5B" w:rsidRDefault="00A70D1B" w:rsidP="00F82F85">
            <w:pPr>
              <w:jc w:val="center"/>
              <w:textAlignment w:val="baseline"/>
              <w:rPr>
                <w:lang w:val="uk-UA"/>
              </w:rPr>
            </w:pPr>
            <w:r w:rsidRPr="00783F5B">
              <w:rPr>
                <w:iCs/>
                <w:lang w:val="uk-UA"/>
              </w:rPr>
              <w:t>гривень</w:t>
            </w:r>
          </w:p>
        </w:tc>
      </w:tr>
      <w:tr w:rsidR="005C43D8" w:rsidRPr="00783F5B" w14:paraId="51B10ED2" w14:textId="77777777" w:rsidTr="00F82F85">
        <w:tc>
          <w:tcPr>
            <w:tcW w:w="1515" w:type="dxa"/>
            <w:hideMark/>
          </w:tcPr>
          <w:p w14:paraId="69237C43" w14:textId="77777777" w:rsidR="00A70D1B" w:rsidRPr="00783F5B" w:rsidRDefault="00A70D1B" w:rsidP="00F82F85">
            <w:pPr>
              <w:spacing w:before="144"/>
              <w:jc w:val="center"/>
              <w:textAlignment w:val="baseline"/>
              <w:rPr>
                <w:lang w:val="uk-UA"/>
              </w:rPr>
            </w:pPr>
            <w:r w:rsidRPr="00783F5B">
              <w:rPr>
                <w:lang w:val="uk-UA"/>
              </w:rPr>
              <w:t>4</w:t>
            </w:r>
          </w:p>
        </w:tc>
        <w:tc>
          <w:tcPr>
            <w:tcW w:w="3542" w:type="dxa"/>
            <w:hideMark/>
          </w:tcPr>
          <w:p w14:paraId="11630E9A" w14:textId="77777777" w:rsidR="00A70D1B" w:rsidRPr="00783F5B" w:rsidRDefault="00A70D1B" w:rsidP="00F82F85">
            <w:pPr>
              <w:spacing w:before="144"/>
              <w:textAlignment w:val="baseline"/>
              <w:rPr>
                <w:lang w:val="uk-UA"/>
              </w:rPr>
            </w:pPr>
            <w:r w:rsidRPr="00783F5B">
              <w:rPr>
                <w:lang w:val="uk-UA"/>
              </w:rPr>
              <w:t>Бюджетні витрати на адміністрування регулювання суб’єктів малого підприємництва</w:t>
            </w:r>
          </w:p>
        </w:tc>
        <w:tc>
          <w:tcPr>
            <w:tcW w:w="2352" w:type="dxa"/>
            <w:hideMark/>
          </w:tcPr>
          <w:p w14:paraId="2033F1E1" w14:textId="77777777" w:rsidR="00A70D1B" w:rsidRPr="00783F5B" w:rsidRDefault="00A70D1B" w:rsidP="00F82F85">
            <w:pPr>
              <w:spacing w:before="144"/>
              <w:jc w:val="center"/>
              <w:textAlignment w:val="baseline"/>
              <w:rPr>
                <w:lang w:val="uk-UA"/>
              </w:rPr>
            </w:pPr>
            <w:r w:rsidRPr="00783F5B">
              <w:rPr>
                <w:lang w:val="uk-UA"/>
              </w:rPr>
              <w:t>–</w:t>
            </w:r>
          </w:p>
        </w:tc>
        <w:tc>
          <w:tcPr>
            <w:tcW w:w="2229" w:type="dxa"/>
            <w:hideMark/>
          </w:tcPr>
          <w:p w14:paraId="03D3069B" w14:textId="77777777" w:rsidR="00A70D1B" w:rsidRPr="00783F5B" w:rsidRDefault="00A70D1B" w:rsidP="00F82F85">
            <w:pPr>
              <w:spacing w:before="144"/>
              <w:jc w:val="center"/>
              <w:textAlignment w:val="baseline"/>
              <w:rPr>
                <w:lang w:val="uk-UA"/>
              </w:rPr>
            </w:pPr>
            <w:r w:rsidRPr="00783F5B">
              <w:rPr>
                <w:lang w:val="uk-UA"/>
              </w:rPr>
              <w:t>–</w:t>
            </w:r>
          </w:p>
        </w:tc>
      </w:tr>
      <w:tr w:rsidR="00B9460A" w:rsidRPr="00783F5B" w14:paraId="47F4EF72" w14:textId="77777777" w:rsidTr="00F82F85">
        <w:tc>
          <w:tcPr>
            <w:tcW w:w="1515" w:type="dxa"/>
            <w:hideMark/>
          </w:tcPr>
          <w:p w14:paraId="10927611" w14:textId="77777777" w:rsidR="00A70D1B" w:rsidRPr="00783F5B" w:rsidRDefault="00A70D1B" w:rsidP="00F82F85">
            <w:pPr>
              <w:spacing w:before="144"/>
              <w:jc w:val="center"/>
              <w:textAlignment w:val="baseline"/>
              <w:rPr>
                <w:lang w:val="uk-UA"/>
              </w:rPr>
            </w:pPr>
            <w:r w:rsidRPr="00783F5B">
              <w:rPr>
                <w:lang w:val="uk-UA"/>
              </w:rPr>
              <w:t>5</w:t>
            </w:r>
          </w:p>
        </w:tc>
        <w:tc>
          <w:tcPr>
            <w:tcW w:w="3542" w:type="dxa"/>
            <w:hideMark/>
          </w:tcPr>
          <w:p w14:paraId="5DC8339B" w14:textId="77777777" w:rsidR="00A70D1B" w:rsidRPr="00783F5B" w:rsidRDefault="00A70D1B" w:rsidP="00F82F85">
            <w:pPr>
              <w:spacing w:before="144"/>
              <w:textAlignment w:val="baseline"/>
              <w:rPr>
                <w:lang w:val="uk-UA"/>
              </w:rPr>
            </w:pPr>
            <w:r w:rsidRPr="00783F5B">
              <w:rPr>
                <w:lang w:val="uk-UA"/>
              </w:rPr>
              <w:t>Сумарні витрати на виконання запланованого регулювання</w:t>
            </w:r>
          </w:p>
        </w:tc>
        <w:tc>
          <w:tcPr>
            <w:tcW w:w="2352" w:type="dxa"/>
            <w:hideMark/>
          </w:tcPr>
          <w:p w14:paraId="64709B72" w14:textId="77777777" w:rsidR="00A70D1B" w:rsidRPr="00783F5B" w:rsidRDefault="00A70D1B" w:rsidP="00F82F85">
            <w:pPr>
              <w:jc w:val="center"/>
              <w:textAlignment w:val="baseline"/>
              <w:rPr>
                <w:iCs/>
                <w:lang w:val="uk-UA"/>
              </w:rPr>
            </w:pPr>
          </w:p>
          <w:p w14:paraId="2C3CD5B3" w14:textId="77777777" w:rsidR="00DA56F7" w:rsidRPr="00783F5B" w:rsidRDefault="00DA56F7" w:rsidP="00DA56F7">
            <w:pPr>
              <w:jc w:val="center"/>
              <w:textAlignment w:val="baseline"/>
              <w:rPr>
                <w:iCs/>
                <w:lang w:val="uk-UA"/>
              </w:rPr>
            </w:pPr>
            <w:r w:rsidRPr="00783F5B">
              <w:rPr>
                <w:iCs/>
                <w:lang w:val="uk-UA"/>
              </w:rPr>
              <w:t xml:space="preserve">368,0 </w:t>
            </w:r>
          </w:p>
          <w:p w14:paraId="0D3D1347" w14:textId="77777777" w:rsidR="00A70D1B" w:rsidRPr="00783F5B" w:rsidRDefault="00A70D1B" w:rsidP="00F82F85">
            <w:pPr>
              <w:jc w:val="center"/>
              <w:textAlignment w:val="baseline"/>
              <w:rPr>
                <w:lang w:val="uk-UA"/>
              </w:rPr>
            </w:pPr>
            <w:r w:rsidRPr="00783F5B">
              <w:rPr>
                <w:iCs/>
                <w:lang w:val="uk-UA"/>
              </w:rPr>
              <w:t>гривень</w:t>
            </w:r>
          </w:p>
        </w:tc>
        <w:tc>
          <w:tcPr>
            <w:tcW w:w="2229" w:type="dxa"/>
            <w:hideMark/>
          </w:tcPr>
          <w:p w14:paraId="7B193426" w14:textId="77777777" w:rsidR="00A70D1B" w:rsidRPr="00783F5B" w:rsidRDefault="00A70D1B" w:rsidP="00F82F85">
            <w:pPr>
              <w:jc w:val="center"/>
              <w:textAlignment w:val="baseline"/>
              <w:rPr>
                <w:lang w:val="uk-UA"/>
              </w:rPr>
            </w:pPr>
          </w:p>
          <w:p w14:paraId="34DF04CD" w14:textId="77777777" w:rsidR="00DA56F7" w:rsidRPr="00783F5B" w:rsidRDefault="00DA56F7" w:rsidP="00DA56F7">
            <w:pPr>
              <w:jc w:val="center"/>
              <w:textAlignment w:val="baseline"/>
              <w:rPr>
                <w:iCs/>
                <w:lang w:val="uk-UA"/>
              </w:rPr>
            </w:pPr>
            <w:r w:rsidRPr="00783F5B">
              <w:rPr>
                <w:iCs/>
                <w:lang w:val="uk-UA"/>
              </w:rPr>
              <w:t xml:space="preserve">368,0 </w:t>
            </w:r>
          </w:p>
          <w:p w14:paraId="46F88AE3" w14:textId="77777777" w:rsidR="00A70D1B" w:rsidRPr="00783F5B" w:rsidRDefault="00A70D1B" w:rsidP="00F82F85">
            <w:pPr>
              <w:jc w:val="center"/>
              <w:textAlignment w:val="baseline"/>
              <w:rPr>
                <w:lang w:val="uk-UA"/>
              </w:rPr>
            </w:pPr>
            <w:r w:rsidRPr="00783F5B">
              <w:rPr>
                <w:iCs/>
                <w:lang w:val="uk-UA"/>
              </w:rPr>
              <w:t>гривень</w:t>
            </w:r>
          </w:p>
        </w:tc>
      </w:tr>
    </w:tbl>
    <w:p w14:paraId="1A92BF1C" w14:textId="77777777" w:rsidR="00A70D1B" w:rsidRPr="00783F5B" w:rsidRDefault="00A70D1B" w:rsidP="00A70D1B">
      <w:pPr>
        <w:ind w:firstLine="709"/>
        <w:jc w:val="both"/>
        <w:textAlignment w:val="baseline"/>
        <w:rPr>
          <w:lang w:val="uk-UA" w:eastAsia="uk-UA"/>
        </w:rPr>
      </w:pPr>
    </w:p>
    <w:p w14:paraId="0ABA4EB8" w14:textId="77777777" w:rsidR="00A70D1B" w:rsidRPr="00783F5B" w:rsidRDefault="00A70D1B" w:rsidP="00A70D1B">
      <w:pPr>
        <w:ind w:firstLine="709"/>
        <w:jc w:val="both"/>
        <w:textAlignment w:val="baseline"/>
        <w:rPr>
          <w:lang w:val="uk-UA" w:eastAsia="uk-UA"/>
        </w:rPr>
      </w:pPr>
    </w:p>
    <w:p w14:paraId="286AAF81" w14:textId="29E3DF66" w:rsidR="00A70D1B" w:rsidRPr="00783F5B" w:rsidRDefault="002C53CF" w:rsidP="00406B7B">
      <w:pPr>
        <w:ind w:firstLine="567"/>
        <w:jc w:val="both"/>
        <w:textAlignment w:val="baseline"/>
        <w:rPr>
          <w:lang w:val="uk-UA"/>
        </w:rPr>
      </w:pPr>
      <w:r w:rsidRPr="00783F5B">
        <w:rPr>
          <w:lang w:val="uk-UA"/>
        </w:rPr>
        <w:t>5</w:t>
      </w:r>
      <w:r w:rsidR="00A70D1B" w:rsidRPr="00783F5B">
        <w:rPr>
          <w:lang w:val="uk-UA"/>
        </w:rPr>
        <w:t>. Розроблення коригуючих (пом’якшувальних) заходів для малого підприємництва щодо запропонованого регулювання</w:t>
      </w:r>
      <w:r w:rsidR="0039153A" w:rsidRPr="00783F5B">
        <w:rPr>
          <w:lang w:val="uk-UA"/>
        </w:rPr>
        <w:t>.</w:t>
      </w:r>
    </w:p>
    <w:p w14:paraId="1FDBA65B" w14:textId="77777777" w:rsidR="00A70D1B" w:rsidRPr="00783F5B" w:rsidRDefault="00A70D1B" w:rsidP="00DF061A">
      <w:pPr>
        <w:ind w:firstLine="567"/>
        <w:jc w:val="both"/>
        <w:textAlignment w:val="baseline"/>
        <w:rPr>
          <w:lang w:val="uk-UA"/>
        </w:rPr>
      </w:pPr>
      <w:r w:rsidRPr="00783F5B">
        <w:rPr>
          <w:lang w:val="uk-UA"/>
        </w:rPr>
        <w:t>Не передбачається розроблення коригуючих та пом’якшувальних заходів.</w:t>
      </w:r>
    </w:p>
    <w:p w14:paraId="4889B744" w14:textId="77777777" w:rsidR="00A70D1B" w:rsidRPr="00783F5B" w:rsidRDefault="00A70D1B" w:rsidP="00A70D1B">
      <w:pPr>
        <w:pStyle w:val="20"/>
        <w:ind w:firstLine="0"/>
        <w:jc w:val="both"/>
        <w:rPr>
          <w:sz w:val="24"/>
          <w:szCs w:val="24"/>
          <w:lang w:val="uk-UA"/>
        </w:rPr>
      </w:pPr>
    </w:p>
    <w:p w14:paraId="66488D1C" w14:textId="77777777" w:rsidR="00A70D1B" w:rsidRPr="00783F5B" w:rsidRDefault="00A70D1B" w:rsidP="00A70D1B">
      <w:pPr>
        <w:spacing w:before="144"/>
        <w:jc w:val="center"/>
        <w:textAlignment w:val="baseline"/>
        <w:rPr>
          <w:lang w:val="uk-UA"/>
        </w:rPr>
      </w:pPr>
    </w:p>
    <w:p w14:paraId="085A4A1C" w14:textId="77777777" w:rsidR="00A70D1B" w:rsidRPr="00783F5B" w:rsidRDefault="00A70D1B" w:rsidP="00A70D1B">
      <w:pPr>
        <w:spacing w:before="144"/>
        <w:jc w:val="center"/>
        <w:textAlignment w:val="baseline"/>
        <w:rPr>
          <w:lang w:val="uk-UA"/>
        </w:rPr>
      </w:pPr>
      <w:r w:rsidRPr="00783F5B">
        <w:rPr>
          <w:lang w:val="uk-UA"/>
        </w:rPr>
        <w:t>______________________________</w:t>
      </w:r>
      <w:bookmarkEnd w:id="0"/>
    </w:p>
    <w:sectPr w:rsidR="00A70D1B" w:rsidRPr="00783F5B" w:rsidSect="00FB7D01">
      <w:pgSz w:w="11906" w:h="16838"/>
      <w:pgMar w:top="568"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B99FD" w14:textId="77777777" w:rsidR="008F0B8C" w:rsidRDefault="008F0B8C" w:rsidP="003A634B">
      <w:r>
        <w:separator/>
      </w:r>
    </w:p>
  </w:endnote>
  <w:endnote w:type="continuationSeparator" w:id="0">
    <w:p w14:paraId="3FD2258E" w14:textId="77777777" w:rsidR="008F0B8C" w:rsidRDefault="008F0B8C" w:rsidP="003A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23564" w14:textId="77777777" w:rsidR="008F0B8C" w:rsidRDefault="008F0B8C" w:rsidP="003A634B">
      <w:r>
        <w:separator/>
      </w:r>
    </w:p>
  </w:footnote>
  <w:footnote w:type="continuationSeparator" w:id="0">
    <w:p w14:paraId="68068FB1" w14:textId="77777777" w:rsidR="008F0B8C" w:rsidRDefault="008F0B8C" w:rsidP="003A6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310688"/>
      <w:docPartObj>
        <w:docPartGallery w:val="Page Numbers (Top of Page)"/>
        <w:docPartUnique/>
      </w:docPartObj>
    </w:sdtPr>
    <w:sdtEndPr/>
    <w:sdtContent>
      <w:p w14:paraId="4B9A7BA6" w14:textId="4181EAD6" w:rsidR="000B3FCF" w:rsidRDefault="000B3FCF" w:rsidP="006268E6">
        <w:pPr>
          <w:pStyle w:val="af3"/>
          <w:jc w:val="center"/>
        </w:pPr>
        <w:r>
          <w:fldChar w:fldCharType="begin"/>
        </w:r>
        <w:r>
          <w:instrText>PAGE   \* MERGEFORMAT</w:instrText>
        </w:r>
        <w:r>
          <w:fldChar w:fldCharType="separate"/>
        </w:r>
        <w:r w:rsidR="00783F5B">
          <w:rPr>
            <w:noProof/>
          </w:rPr>
          <w:t>14</w:t>
        </w:r>
        <w:r>
          <w:fldChar w:fldCharType="end"/>
        </w:r>
      </w:p>
    </w:sdtContent>
  </w:sdt>
  <w:p w14:paraId="009B07C1" w14:textId="77777777" w:rsidR="000B3FCF" w:rsidRPr="00074171" w:rsidRDefault="000B3FCF">
    <w:pPr>
      <w:pStyle w:val="af3"/>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55E6A" w14:textId="6B365F34" w:rsidR="000B3FCF" w:rsidRDefault="000B3FCF" w:rsidP="006268E6">
    <w:pPr>
      <w:pStyle w:val="af3"/>
      <w:jc w:val="center"/>
    </w:pPr>
  </w:p>
  <w:p w14:paraId="46C413CD" w14:textId="77777777" w:rsidR="000B3FCF" w:rsidRDefault="000B3FC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317BD"/>
    <w:multiLevelType w:val="hybridMultilevel"/>
    <w:tmpl w:val="A484E738"/>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66F55"/>
    <w:multiLevelType w:val="hybridMultilevel"/>
    <w:tmpl w:val="EF74C1A0"/>
    <w:lvl w:ilvl="0" w:tplc="980448CC">
      <w:start w:val="1"/>
      <w:numFmt w:val="decimal"/>
      <w:lvlText w:val="%1)"/>
      <w:lvlJc w:val="left"/>
      <w:pPr>
        <w:ind w:left="2913"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1EEE57BE"/>
    <w:multiLevelType w:val="hybridMultilevel"/>
    <w:tmpl w:val="CD6C514E"/>
    <w:lvl w:ilvl="0" w:tplc="90349460">
      <w:start w:val="748"/>
      <w:numFmt w:val="bullet"/>
      <w:lvlText w:val="-"/>
      <w:lvlJc w:val="left"/>
      <w:pPr>
        <w:ind w:left="810" w:hanging="360"/>
      </w:pPr>
      <w:rPr>
        <w:rFonts w:ascii="Times New Roman" w:eastAsia="Times New Roman" w:hAnsi="Times New Roman" w:hint="default"/>
      </w:rPr>
    </w:lvl>
    <w:lvl w:ilvl="1" w:tplc="04190003" w:tentative="1">
      <w:start w:val="1"/>
      <w:numFmt w:val="bullet"/>
      <w:lvlText w:val="o"/>
      <w:lvlJc w:val="left"/>
      <w:pPr>
        <w:ind w:left="1530" w:hanging="360"/>
      </w:pPr>
      <w:rPr>
        <w:rFonts w:ascii="Courier New" w:hAnsi="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3" w15:restartNumberingAfterBreak="0">
    <w:nsid w:val="28987DBD"/>
    <w:multiLevelType w:val="hybridMultilevel"/>
    <w:tmpl w:val="EF74C1A0"/>
    <w:lvl w:ilvl="0" w:tplc="980448CC">
      <w:start w:val="1"/>
      <w:numFmt w:val="decimal"/>
      <w:lvlText w:val="%1)"/>
      <w:lvlJc w:val="left"/>
      <w:pPr>
        <w:ind w:left="8157" w:hanging="360"/>
      </w:pPr>
      <w:rPr>
        <w:rFonts w:cs="Times New Roman" w:hint="default"/>
        <w:sz w:val="28"/>
        <w:szCs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15:restartNumberingAfterBreak="0">
    <w:nsid w:val="293F0B53"/>
    <w:multiLevelType w:val="hybridMultilevel"/>
    <w:tmpl w:val="9E328BE0"/>
    <w:lvl w:ilvl="0" w:tplc="1B20FC10">
      <w:start w:val="2"/>
      <w:numFmt w:val="bullet"/>
      <w:lvlText w:val="-"/>
      <w:lvlJc w:val="left"/>
      <w:pPr>
        <w:ind w:left="927" w:hanging="360"/>
      </w:pPr>
      <w:rPr>
        <w:rFonts w:ascii="Times New Roman" w:eastAsia="Times New Roman" w:hAnsi="Times New Roman" w:cs="Times New Roman" w:hint="default"/>
        <w:color w:val="000000" w:themeColor="text1"/>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5" w15:restartNumberingAfterBreak="0">
    <w:nsid w:val="295A2F36"/>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408500B6"/>
    <w:multiLevelType w:val="hybridMultilevel"/>
    <w:tmpl w:val="DEB67E1C"/>
    <w:lvl w:ilvl="0" w:tplc="FF7AA50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C76BC"/>
    <w:multiLevelType w:val="multilevel"/>
    <w:tmpl w:val="BA9E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C2504"/>
    <w:multiLevelType w:val="hybridMultilevel"/>
    <w:tmpl w:val="8466D842"/>
    <w:lvl w:ilvl="0" w:tplc="0890CCC0">
      <w:start w:val="1"/>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22D2826"/>
    <w:multiLevelType w:val="multilevel"/>
    <w:tmpl w:val="D9A8BA0C"/>
    <w:lvl w:ilvl="0">
      <w:start w:val="2"/>
      <w:numFmt w:val="bullet"/>
      <w:lvlText w:val="-"/>
      <w:lvlJc w:val="left"/>
      <w:pPr>
        <w:ind w:left="810" w:hanging="360"/>
      </w:pPr>
      <w:rPr>
        <w:rFonts w:ascii="Times New Roman" w:eastAsia="Times New Roman" w:hAnsi="Times New Roman"/>
      </w:rPr>
    </w:lvl>
    <w:lvl w:ilvl="1">
      <w:start w:val="1"/>
      <w:numFmt w:val="bullet"/>
      <w:lvlText w:val="o"/>
      <w:lvlJc w:val="left"/>
      <w:pPr>
        <w:ind w:left="1530" w:hanging="360"/>
      </w:pPr>
      <w:rPr>
        <w:rFonts w:ascii="Courier New" w:eastAsia="Times New Roman" w:hAnsi="Courier New"/>
      </w:rPr>
    </w:lvl>
    <w:lvl w:ilvl="2">
      <w:start w:val="1"/>
      <w:numFmt w:val="bullet"/>
      <w:lvlText w:val="▪"/>
      <w:lvlJc w:val="left"/>
      <w:pPr>
        <w:ind w:left="2250" w:hanging="360"/>
      </w:pPr>
      <w:rPr>
        <w:rFonts w:ascii="Noto Sans Symbols" w:eastAsia="Times New Roman" w:hAnsi="Noto Sans Symbols"/>
      </w:rPr>
    </w:lvl>
    <w:lvl w:ilvl="3">
      <w:start w:val="1"/>
      <w:numFmt w:val="bullet"/>
      <w:lvlText w:val="●"/>
      <w:lvlJc w:val="left"/>
      <w:pPr>
        <w:ind w:left="2970" w:hanging="360"/>
      </w:pPr>
      <w:rPr>
        <w:rFonts w:ascii="Noto Sans Symbols" w:eastAsia="Times New Roman" w:hAnsi="Noto Sans Symbols"/>
      </w:rPr>
    </w:lvl>
    <w:lvl w:ilvl="4">
      <w:start w:val="1"/>
      <w:numFmt w:val="bullet"/>
      <w:lvlText w:val="o"/>
      <w:lvlJc w:val="left"/>
      <w:pPr>
        <w:ind w:left="3690" w:hanging="360"/>
      </w:pPr>
      <w:rPr>
        <w:rFonts w:ascii="Courier New" w:eastAsia="Times New Roman" w:hAnsi="Courier New"/>
      </w:rPr>
    </w:lvl>
    <w:lvl w:ilvl="5">
      <w:start w:val="1"/>
      <w:numFmt w:val="bullet"/>
      <w:lvlText w:val="▪"/>
      <w:lvlJc w:val="left"/>
      <w:pPr>
        <w:ind w:left="4410" w:hanging="360"/>
      </w:pPr>
      <w:rPr>
        <w:rFonts w:ascii="Noto Sans Symbols" w:eastAsia="Times New Roman" w:hAnsi="Noto Sans Symbols"/>
      </w:rPr>
    </w:lvl>
    <w:lvl w:ilvl="6">
      <w:start w:val="1"/>
      <w:numFmt w:val="bullet"/>
      <w:lvlText w:val="●"/>
      <w:lvlJc w:val="left"/>
      <w:pPr>
        <w:ind w:left="5130" w:hanging="360"/>
      </w:pPr>
      <w:rPr>
        <w:rFonts w:ascii="Noto Sans Symbols" w:eastAsia="Times New Roman" w:hAnsi="Noto Sans Symbols"/>
      </w:rPr>
    </w:lvl>
    <w:lvl w:ilvl="7">
      <w:start w:val="1"/>
      <w:numFmt w:val="bullet"/>
      <w:lvlText w:val="o"/>
      <w:lvlJc w:val="left"/>
      <w:pPr>
        <w:ind w:left="5850" w:hanging="360"/>
      </w:pPr>
      <w:rPr>
        <w:rFonts w:ascii="Courier New" w:eastAsia="Times New Roman" w:hAnsi="Courier New"/>
      </w:rPr>
    </w:lvl>
    <w:lvl w:ilvl="8">
      <w:start w:val="1"/>
      <w:numFmt w:val="bullet"/>
      <w:lvlText w:val="▪"/>
      <w:lvlJc w:val="left"/>
      <w:pPr>
        <w:ind w:left="6570" w:hanging="360"/>
      </w:pPr>
      <w:rPr>
        <w:rFonts w:ascii="Noto Sans Symbols" w:eastAsia="Times New Roman" w:hAnsi="Noto Sans Symbols"/>
      </w:rPr>
    </w:lvl>
  </w:abstractNum>
  <w:abstractNum w:abstractNumId="10" w15:restartNumberingAfterBreak="0">
    <w:nsid w:val="6EF17454"/>
    <w:multiLevelType w:val="hybridMultilevel"/>
    <w:tmpl w:val="0A6C20FA"/>
    <w:lvl w:ilvl="0" w:tplc="7B66614C">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06349CF"/>
    <w:multiLevelType w:val="hybridMultilevel"/>
    <w:tmpl w:val="78586266"/>
    <w:lvl w:ilvl="0" w:tplc="6EC2666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0"/>
  </w:num>
  <w:num w:numId="3">
    <w:abstractNumId w:val="6"/>
  </w:num>
  <w:num w:numId="4">
    <w:abstractNumId w:val="3"/>
  </w:num>
  <w:num w:numId="5">
    <w:abstractNumId w:val="2"/>
  </w:num>
  <w:num w:numId="6">
    <w:abstractNumId w:val="10"/>
  </w:num>
  <w:num w:numId="7">
    <w:abstractNumId w:val="8"/>
  </w:num>
  <w:num w:numId="8">
    <w:abstractNumId w:val="1"/>
  </w:num>
  <w:num w:numId="9">
    <w:abstractNumId w:val="4"/>
  </w:num>
  <w:num w:numId="10">
    <w:abstractNumId w:val="7"/>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4B"/>
    <w:rsid w:val="000027A8"/>
    <w:rsid w:val="0000339D"/>
    <w:rsid w:val="000040A5"/>
    <w:rsid w:val="000101FF"/>
    <w:rsid w:val="00011ECA"/>
    <w:rsid w:val="00012F3E"/>
    <w:rsid w:val="00013F0E"/>
    <w:rsid w:val="00020259"/>
    <w:rsid w:val="00021328"/>
    <w:rsid w:val="00021773"/>
    <w:rsid w:val="00025507"/>
    <w:rsid w:val="00031AF6"/>
    <w:rsid w:val="00034DD9"/>
    <w:rsid w:val="000358FC"/>
    <w:rsid w:val="0004291B"/>
    <w:rsid w:val="00046757"/>
    <w:rsid w:val="000502EA"/>
    <w:rsid w:val="0005687E"/>
    <w:rsid w:val="00056E2A"/>
    <w:rsid w:val="00057F95"/>
    <w:rsid w:val="000609C1"/>
    <w:rsid w:val="00060D10"/>
    <w:rsid w:val="000612BF"/>
    <w:rsid w:val="000641FA"/>
    <w:rsid w:val="00071C17"/>
    <w:rsid w:val="00074171"/>
    <w:rsid w:val="000756E7"/>
    <w:rsid w:val="00077E67"/>
    <w:rsid w:val="00082D02"/>
    <w:rsid w:val="00084CD4"/>
    <w:rsid w:val="000851AD"/>
    <w:rsid w:val="00096E39"/>
    <w:rsid w:val="000B0958"/>
    <w:rsid w:val="000B3FCF"/>
    <w:rsid w:val="000B52ED"/>
    <w:rsid w:val="000C10C4"/>
    <w:rsid w:val="000C20FB"/>
    <w:rsid w:val="000C23E2"/>
    <w:rsid w:val="000C3C63"/>
    <w:rsid w:val="000C4E24"/>
    <w:rsid w:val="000D07AA"/>
    <w:rsid w:val="000D1B92"/>
    <w:rsid w:val="000E3C6A"/>
    <w:rsid w:val="000E4164"/>
    <w:rsid w:val="000E4814"/>
    <w:rsid w:val="000E52E8"/>
    <w:rsid w:val="000E78EB"/>
    <w:rsid w:val="000E7D07"/>
    <w:rsid w:val="000F0502"/>
    <w:rsid w:val="000F42D5"/>
    <w:rsid w:val="000F5392"/>
    <w:rsid w:val="000F57C2"/>
    <w:rsid w:val="000F58FB"/>
    <w:rsid w:val="000F5E23"/>
    <w:rsid w:val="000F7DFF"/>
    <w:rsid w:val="0011252A"/>
    <w:rsid w:val="0012392C"/>
    <w:rsid w:val="00126238"/>
    <w:rsid w:val="001312CC"/>
    <w:rsid w:val="001345FD"/>
    <w:rsid w:val="0013702D"/>
    <w:rsid w:val="0013789C"/>
    <w:rsid w:val="00142C1F"/>
    <w:rsid w:val="001430E2"/>
    <w:rsid w:val="001440DD"/>
    <w:rsid w:val="00144B17"/>
    <w:rsid w:val="00144CF5"/>
    <w:rsid w:val="0014589C"/>
    <w:rsid w:val="00147A1A"/>
    <w:rsid w:val="00152FA5"/>
    <w:rsid w:val="00166186"/>
    <w:rsid w:val="001807C8"/>
    <w:rsid w:val="00181E30"/>
    <w:rsid w:val="0018296C"/>
    <w:rsid w:val="0018348A"/>
    <w:rsid w:val="00183827"/>
    <w:rsid w:val="00185831"/>
    <w:rsid w:val="001908DF"/>
    <w:rsid w:val="00190D5B"/>
    <w:rsid w:val="00191A65"/>
    <w:rsid w:val="001922A0"/>
    <w:rsid w:val="0019581E"/>
    <w:rsid w:val="001A103F"/>
    <w:rsid w:val="001A107D"/>
    <w:rsid w:val="001A7AB6"/>
    <w:rsid w:val="001B18DB"/>
    <w:rsid w:val="001B29F4"/>
    <w:rsid w:val="001B4A22"/>
    <w:rsid w:val="001B798D"/>
    <w:rsid w:val="001C0961"/>
    <w:rsid w:val="001C0A67"/>
    <w:rsid w:val="001C2EC8"/>
    <w:rsid w:val="001C7F71"/>
    <w:rsid w:val="001D01D9"/>
    <w:rsid w:val="001D0A7B"/>
    <w:rsid w:val="001D20F0"/>
    <w:rsid w:val="001D244C"/>
    <w:rsid w:val="001D5A2C"/>
    <w:rsid w:val="001E1F9B"/>
    <w:rsid w:val="001E2069"/>
    <w:rsid w:val="001E33E2"/>
    <w:rsid w:val="001E4826"/>
    <w:rsid w:val="001E4CC4"/>
    <w:rsid w:val="001E5F22"/>
    <w:rsid w:val="001E7E36"/>
    <w:rsid w:val="001F64C2"/>
    <w:rsid w:val="00205433"/>
    <w:rsid w:val="00211693"/>
    <w:rsid w:val="00211E87"/>
    <w:rsid w:val="00212C4F"/>
    <w:rsid w:val="0021436A"/>
    <w:rsid w:val="00215C28"/>
    <w:rsid w:val="00220100"/>
    <w:rsid w:val="00224E9F"/>
    <w:rsid w:val="00226D0E"/>
    <w:rsid w:val="00227D5A"/>
    <w:rsid w:val="0023155A"/>
    <w:rsid w:val="00231C2C"/>
    <w:rsid w:val="00231DE5"/>
    <w:rsid w:val="00236FC2"/>
    <w:rsid w:val="002410CB"/>
    <w:rsid w:val="0024223E"/>
    <w:rsid w:val="00245CEB"/>
    <w:rsid w:val="00250855"/>
    <w:rsid w:val="00251F69"/>
    <w:rsid w:val="00252E1E"/>
    <w:rsid w:val="00255537"/>
    <w:rsid w:val="00257434"/>
    <w:rsid w:val="00257B84"/>
    <w:rsid w:val="002630AE"/>
    <w:rsid w:val="00272F82"/>
    <w:rsid w:val="00273723"/>
    <w:rsid w:val="002754E9"/>
    <w:rsid w:val="00277F5E"/>
    <w:rsid w:val="00280885"/>
    <w:rsid w:val="00282B35"/>
    <w:rsid w:val="00284004"/>
    <w:rsid w:val="00284B59"/>
    <w:rsid w:val="00286EF3"/>
    <w:rsid w:val="00290EE6"/>
    <w:rsid w:val="00291FF6"/>
    <w:rsid w:val="00293F52"/>
    <w:rsid w:val="002A16F1"/>
    <w:rsid w:val="002A5FBF"/>
    <w:rsid w:val="002A7736"/>
    <w:rsid w:val="002B0BCC"/>
    <w:rsid w:val="002B106D"/>
    <w:rsid w:val="002B2740"/>
    <w:rsid w:val="002B30B4"/>
    <w:rsid w:val="002B44EF"/>
    <w:rsid w:val="002B6B12"/>
    <w:rsid w:val="002C0040"/>
    <w:rsid w:val="002C0DCD"/>
    <w:rsid w:val="002C2347"/>
    <w:rsid w:val="002C2FF8"/>
    <w:rsid w:val="002C4249"/>
    <w:rsid w:val="002C53CF"/>
    <w:rsid w:val="002C596E"/>
    <w:rsid w:val="002C687E"/>
    <w:rsid w:val="002C69D2"/>
    <w:rsid w:val="002D1519"/>
    <w:rsid w:val="002D1B6C"/>
    <w:rsid w:val="002D3950"/>
    <w:rsid w:val="002D3C86"/>
    <w:rsid w:val="002E0FEC"/>
    <w:rsid w:val="002E35D0"/>
    <w:rsid w:val="002F0051"/>
    <w:rsid w:val="002F2FC8"/>
    <w:rsid w:val="002F7270"/>
    <w:rsid w:val="002F73BB"/>
    <w:rsid w:val="002F7506"/>
    <w:rsid w:val="002F7A8E"/>
    <w:rsid w:val="002F7D20"/>
    <w:rsid w:val="00302DB8"/>
    <w:rsid w:val="00313A8B"/>
    <w:rsid w:val="0031770C"/>
    <w:rsid w:val="00317995"/>
    <w:rsid w:val="00320469"/>
    <w:rsid w:val="00321AFD"/>
    <w:rsid w:val="00321B62"/>
    <w:rsid w:val="003221C9"/>
    <w:rsid w:val="00325EC7"/>
    <w:rsid w:val="00331672"/>
    <w:rsid w:val="00333072"/>
    <w:rsid w:val="00333160"/>
    <w:rsid w:val="003352DB"/>
    <w:rsid w:val="00335C75"/>
    <w:rsid w:val="003371AE"/>
    <w:rsid w:val="0035036A"/>
    <w:rsid w:val="00351AD7"/>
    <w:rsid w:val="00352B0B"/>
    <w:rsid w:val="00354040"/>
    <w:rsid w:val="003615FE"/>
    <w:rsid w:val="00362965"/>
    <w:rsid w:val="00364D67"/>
    <w:rsid w:val="00370B58"/>
    <w:rsid w:val="0037294D"/>
    <w:rsid w:val="00374360"/>
    <w:rsid w:val="00374E41"/>
    <w:rsid w:val="00382334"/>
    <w:rsid w:val="00386C2C"/>
    <w:rsid w:val="00387680"/>
    <w:rsid w:val="003911D0"/>
    <w:rsid w:val="0039153A"/>
    <w:rsid w:val="00392D5A"/>
    <w:rsid w:val="003A03A6"/>
    <w:rsid w:val="003A1C65"/>
    <w:rsid w:val="003A634B"/>
    <w:rsid w:val="003B0860"/>
    <w:rsid w:val="003B55FF"/>
    <w:rsid w:val="003C072B"/>
    <w:rsid w:val="003C0CA6"/>
    <w:rsid w:val="003C5B09"/>
    <w:rsid w:val="003C790C"/>
    <w:rsid w:val="003D3841"/>
    <w:rsid w:val="003E3142"/>
    <w:rsid w:val="003E5E76"/>
    <w:rsid w:val="003F192A"/>
    <w:rsid w:val="003F67D9"/>
    <w:rsid w:val="003F6B02"/>
    <w:rsid w:val="004028BB"/>
    <w:rsid w:val="00406B7B"/>
    <w:rsid w:val="004073F4"/>
    <w:rsid w:val="004131A5"/>
    <w:rsid w:val="0042243F"/>
    <w:rsid w:val="004230A3"/>
    <w:rsid w:val="00424AE7"/>
    <w:rsid w:val="00426159"/>
    <w:rsid w:val="004276C0"/>
    <w:rsid w:val="00435A54"/>
    <w:rsid w:val="00436DBE"/>
    <w:rsid w:val="0044205D"/>
    <w:rsid w:val="00444936"/>
    <w:rsid w:val="00451340"/>
    <w:rsid w:val="00452162"/>
    <w:rsid w:val="00461C0B"/>
    <w:rsid w:val="0046218E"/>
    <w:rsid w:val="0046454B"/>
    <w:rsid w:val="00465396"/>
    <w:rsid w:val="00472665"/>
    <w:rsid w:val="0047304F"/>
    <w:rsid w:val="00474031"/>
    <w:rsid w:val="00481651"/>
    <w:rsid w:val="004841AB"/>
    <w:rsid w:val="00484759"/>
    <w:rsid w:val="00485215"/>
    <w:rsid w:val="00486ED6"/>
    <w:rsid w:val="00492D93"/>
    <w:rsid w:val="004943A9"/>
    <w:rsid w:val="00494E3A"/>
    <w:rsid w:val="00495433"/>
    <w:rsid w:val="00495F9D"/>
    <w:rsid w:val="004A0CFD"/>
    <w:rsid w:val="004A7603"/>
    <w:rsid w:val="004B0293"/>
    <w:rsid w:val="004B0CC3"/>
    <w:rsid w:val="004B37F1"/>
    <w:rsid w:val="004B7034"/>
    <w:rsid w:val="004B7B22"/>
    <w:rsid w:val="004C001F"/>
    <w:rsid w:val="004C0129"/>
    <w:rsid w:val="004C076F"/>
    <w:rsid w:val="004C144E"/>
    <w:rsid w:val="004D2F00"/>
    <w:rsid w:val="004D40D9"/>
    <w:rsid w:val="004D6B27"/>
    <w:rsid w:val="004E0305"/>
    <w:rsid w:val="004E5F56"/>
    <w:rsid w:val="004E66DB"/>
    <w:rsid w:val="004F29C4"/>
    <w:rsid w:val="004F3FC9"/>
    <w:rsid w:val="004F613E"/>
    <w:rsid w:val="004F6453"/>
    <w:rsid w:val="004F6E9C"/>
    <w:rsid w:val="00502249"/>
    <w:rsid w:val="00502368"/>
    <w:rsid w:val="00503051"/>
    <w:rsid w:val="00505091"/>
    <w:rsid w:val="00511555"/>
    <w:rsid w:val="00513FFE"/>
    <w:rsid w:val="00516845"/>
    <w:rsid w:val="00520E92"/>
    <w:rsid w:val="00522C09"/>
    <w:rsid w:val="00524689"/>
    <w:rsid w:val="0052583B"/>
    <w:rsid w:val="00534079"/>
    <w:rsid w:val="00534A71"/>
    <w:rsid w:val="00535833"/>
    <w:rsid w:val="0054080A"/>
    <w:rsid w:val="00543C9C"/>
    <w:rsid w:val="00544D0B"/>
    <w:rsid w:val="0054580F"/>
    <w:rsid w:val="00547B73"/>
    <w:rsid w:val="0055099E"/>
    <w:rsid w:val="00553C57"/>
    <w:rsid w:val="0055574C"/>
    <w:rsid w:val="00557FE4"/>
    <w:rsid w:val="0056206F"/>
    <w:rsid w:val="00562810"/>
    <w:rsid w:val="00564792"/>
    <w:rsid w:val="005704E8"/>
    <w:rsid w:val="00571D0A"/>
    <w:rsid w:val="00573891"/>
    <w:rsid w:val="005762A1"/>
    <w:rsid w:val="00580A5F"/>
    <w:rsid w:val="0058123C"/>
    <w:rsid w:val="00581AA3"/>
    <w:rsid w:val="00583227"/>
    <w:rsid w:val="00586452"/>
    <w:rsid w:val="00590E21"/>
    <w:rsid w:val="00593C96"/>
    <w:rsid w:val="005942F4"/>
    <w:rsid w:val="00594404"/>
    <w:rsid w:val="005962FC"/>
    <w:rsid w:val="005A0F0B"/>
    <w:rsid w:val="005A25E8"/>
    <w:rsid w:val="005A4F52"/>
    <w:rsid w:val="005B2B2C"/>
    <w:rsid w:val="005B77F7"/>
    <w:rsid w:val="005C002B"/>
    <w:rsid w:val="005C3AB0"/>
    <w:rsid w:val="005C3C99"/>
    <w:rsid w:val="005C43D8"/>
    <w:rsid w:val="005C5872"/>
    <w:rsid w:val="005C5A04"/>
    <w:rsid w:val="005D4563"/>
    <w:rsid w:val="005D4628"/>
    <w:rsid w:val="005D480E"/>
    <w:rsid w:val="005E1942"/>
    <w:rsid w:val="005E2840"/>
    <w:rsid w:val="005E5B77"/>
    <w:rsid w:val="005E6FD1"/>
    <w:rsid w:val="005F235D"/>
    <w:rsid w:val="005F2736"/>
    <w:rsid w:val="005F53A0"/>
    <w:rsid w:val="00600DCD"/>
    <w:rsid w:val="00602105"/>
    <w:rsid w:val="006038F4"/>
    <w:rsid w:val="0060399B"/>
    <w:rsid w:val="0060594F"/>
    <w:rsid w:val="006103C4"/>
    <w:rsid w:val="006114A7"/>
    <w:rsid w:val="00611C8D"/>
    <w:rsid w:val="006144FA"/>
    <w:rsid w:val="0061681E"/>
    <w:rsid w:val="00617B2A"/>
    <w:rsid w:val="00622EF7"/>
    <w:rsid w:val="00623E77"/>
    <w:rsid w:val="00626582"/>
    <w:rsid w:val="006268E6"/>
    <w:rsid w:val="0063446E"/>
    <w:rsid w:val="00634FCD"/>
    <w:rsid w:val="006360F6"/>
    <w:rsid w:val="00641946"/>
    <w:rsid w:val="006420CD"/>
    <w:rsid w:val="006422CB"/>
    <w:rsid w:val="006426F8"/>
    <w:rsid w:val="006443E5"/>
    <w:rsid w:val="00654C84"/>
    <w:rsid w:val="006601D3"/>
    <w:rsid w:val="00660C8A"/>
    <w:rsid w:val="006743B2"/>
    <w:rsid w:val="00675425"/>
    <w:rsid w:val="0068479D"/>
    <w:rsid w:val="00691946"/>
    <w:rsid w:val="00695B0F"/>
    <w:rsid w:val="006A0C66"/>
    <w:rsid w:val="006A2E1E"/>
    <w:rsid w:val="006A3A2F"/>
    <w:rsid w:val="006A6236"/>
    <w:rsid w:val="006B0852"/>
    <w:rsid w:val="006B3B29"/>
    <w:rsid w:val="006B4344"/>
    <w:rsid w:val="006B5432"/>
    <w:rsid w:val="006C08BD"/>
    <w:rsid w:val="006C3E33"/>
    <w:rsid w:val="006C4348"/>
    <w:rsid w:val="006C74CA"/>
    <w:rsid w:val="006D005C"/>
    <w:rsid w:val="006D33C3"/>
    <w:rsid w:val="006D3B8D"/>
    <w:rsid w:val="006D5189"/>
    <w:rsid w:val="006D586F"/>
    <w:rsid w:val="006D7BDC"/>
    <w:rsid w:val="006E2674"/>
    <w:rsid w:val="006F0E53"/>
    <w:rsid w:val="006F10E7"/>
    <w:rsid w:val="006F538A"/>
    <w:rsid w:val="006F555E"/>
    <w:rsid w:val="006F55B6"/>
    <w:rsid w:val="0070000B"/>
    <w:rsid w:val="00701D7A"/>
    <w:rsid w:val="00702BCE"/>
    <w:rsid w:val="00705C71"/>
    <w:rsid w:val="0071107F"/>
    <w:rsid w:val="00712096"/>
    <w:rsid w:val="00712C76"/>
    <w:rsid w:val="007142B4"/>
    <w:rsid w:val="00715B23"/>
    <w:rsid w:val="00721288"/>
    <w:rsid w:val="0072158E"/>
    <w:rsid w:val="007248D0"/>
    <w:rsid w:val="007257BE"/>
    <w:rsid w:val="00726B6B"/>
    <w:rsid w:val="00727041"/>
    <w:rsid w:val="007305F3"/>
    <w:rsid w:val="00730807"/>
    <w:rsid w:val="00731309"/>
    <w:rsid w:val="00731E3D"/>
    <w:rsid w:val="00733950"/>
    <w:rsid w:val="007440E9"/>
    <w:rsid w:val="00746BCB"/>
    <w:rsid w:val="00755F41"/>
    <w:rsid w:val="00761067"/>
    <w:rsid w:val="00762030"/>
    <w:rsid w:val="00762859"/>
    <w:rsid w:val="00764E9C"/>
    <w:rsid w:val="00767162"/>
    <w:rsid w:val="00771078"/>
    <w:rsid w:val="007710F9"/>
    <w:rsid w:val="00773936"/>
    <w:rsid w:val="00775CAA"/>
    <w:rsid w:val="00776AC2"/>
    <w:rsid w:val="0077723B"/>
    <w:rsid w:val="00781107"/>
    <w:rsid w:val="00782583"/>
    <w:rsid w:val="00782E77"/>
    <w:rsid w:val="00783F5B"/>
    <w:rsid w:val="00784B93"/>
    <w:rsid w:val="00785E0E"/>
    <w:rsid w:val="0078712D"/>
    <w:rsid w:val="00791557"/>
    <w:rsid w:val="00792796"/>
    <w:rsid w:val="00793063"/>
    <w:rsid w:val="0079618A"/>
    <w:rsid w:val="0079716E"/>
    <w:rsid w:val="00797B19"/>
    <w:rsid w:val="007A196B"/>
    <w:rsid w:val="007A43EC"/>
    <w:rsid w:val="007A4CED"/>
    <w:rsid w:val="007B5CE7"/>
    <w:rsid w:val="007B66B2"/>
    <w:rsid w:val="007C2F09"/>
    <w:rsid w:val="007C535E"/>
    <w:rsid w:val="007C563E"/>
    <w:rsid w:val="007D017C"/>
    <w:rsid w:val="007D3DC0"/>
    <w:rsid w:val="007D6409"/>
    <w:rsid w:val="007D70EA"/>
    <w:rsid w:val="007E045D"/>
    <w:rsid w:val="007E0678"/>
    <w:rsid w:val="007E23B3"/>
    <w:rsid w:val="007E515C"/>
    <w:rsid w:val="007E5AE7"/>
    <w:rsid w:val="007F0252"/>
    <w:rsid w:val="007F2B7B"/>
    <w:rsid w:val="0080356B"/>
    <w:rsid w:val="008077E4"/>
    <w:rsid w:val="008118A9"/>
    <w:rsid w:val="00812315"/>
    <w:rsid w:val="00817805"/>
    <w:rsid w:val="00822464"/>
    <w:rsid w:val="008242FF"/>
    <w:rsid w:val="00826980"/>
    <w:rsid w:val="00830422"/>
    <w:rsid w:val="008315CD"/>
    <w:rsid w:val="00831CBD"/>
    <w:rsid w:val="00833845"/>
    <w:rsid w:val="008354BE"/>
    <w:rsid w:val="00835E27"/>
    <w:rsid w:val="008366D8"/>
    <w:rsid w:val="00837F05"/>
    <w:rsid w:val="0084080A"/>
    <w:rsid w:val="00842DF4"/>
    <w:rsid w:val="0085111E"/>
    <w:rsid w:val="008522E9"/>
    <w:rsid w:val="00853CAA"/>
    <w:rsid w:val="0085609D"/>
    <w:rsid w:val="00860220"/>
    <w:rsid w:val="00861997"/>
    <w:rsid w:val="00863751"/>
    <w:rsid w:val="00865761"/>
    <w:rsid w:val="00866C73"/>
    <w:rsid w:val="00867E45"/>
    <w:rsid w:val="00872519"/>
    <w:rsid w:val="00874C92"/>
    <w:rsid w:val="00881127"/>
    <w:rsid w:val="00882F00"/>
    <w:rsid w:val="00890528"/>
    <w:rsid w:val="00895B93"/>
    <w:rsid w:val="00896A2D"/>
    <w:rsid w:val="008A6992"/>
    <w:rsid w:val="008A7E8C"/>
    <w:rsid w:val="008B26D0"/>
    <w:rsid w:val="008B4741"/>
    <w:rsid w:val="008B5F96"/>
    <w:rsid w:val="008C2188"/>
    <w:rsid w:val="008C2D3D"/>
    <w:rsid w:val="008C2E58"/>
    <w:rsid w:val="008C369D"/>
    <w:rsid w:val="008C45AD"/>
    <w:rsid w:val="008D4414"/>
    <w:rsid w:val="008E06C4"/>
    <w:rsid w:val="008E1D90"/>
    <w:rsid w:val="008E2914"/>
    <w:rsid w:val="008E373B"/>
    <w:rsid w:val="008E7BC3"/>
    <w:rsid w:val="008F0AE4"/>
    <w:rsid w:val="008F0B8C"/>
    <w:rsid w:val="008F3C6F"/>
    <w:rsid w:val="00902908"/>
    <w:rsid w:val="009048BA"/>
    <w:rsid w:val="00907C70"/>
    <w:rsid w:val="00907FA7"/>
    <w:rsid w:val="00911CFB"/>
    <w:rsid w:val="009126A1"/>
    <w:rsid w:val="00912C9A"/>
    <w:rsid w:val="00917C20"/>
    <w:rsid w:val="00924262"/>
    <w:rsid w:val="00926377"/>
    <w:rsid w:val="00926A5D"/>
    <w:rsid w:val="00927187"/>
    <w:rsid w:val="009277A0"/>
    <w:rsid w:val="0093103F"/>
    <w:rsid w:val="00935090"/>
    <w:rsid w:val="00935318"/>
    <w:rsid w:val="009370C8"/>
    <w:rsid w:val="00943784"/>
    <w:rsid w:val="00945F49"/>
    <w:rsid w:val="00946C32"/>
    <w:rsid w:val="00952570"/>
    <w:rsid w:val="00953A88"/>
    <w:rsid w:val="0095502D"/>
    <w:rsid w:val="00957216"/>
    <w:rsid w:val="00957488"/>
    <w:rsid w:val="00965A3C"/>
    <w:rsid w:val="009714FB"/>
    <w:rsid w:val="00971709"/>
    <w:rsid w:val="00973B5F"/>
    <w:rsid w:val="00993D68"/>
    <w:rsid w:val="009964CB"/>
    <w:rsid w:val="009972E6"/>
    <w:rsid w:val="009A3A9C"/>
    <w:rsid w:val="009B04BE"/>
    <w:rsid w:val="009B582F"/>
    <w:rsid w:val="009B6E95"/>
    <w:rsid w:val="009B75B6"/>
    <w:rsid w:val="009C51EC"/>
    <w:rsid w:val="009C690B"/>
    <w:rsid w:val="009D0D30"/>
    <w:rsid w:val="009D45C7"/>
    <w:rsid w:val="009D6661"/>
    <w:rsid w:val="009D7054"/>
    <w:rsid w:val="009E137C"/>
    <w:rsid w:val="009E27AB"/>
    <w:rsid w:val="009E3477"/>
    <w:rsid w:val="009E46E8"/>
    <w:rsid w:val="009E7B4F"/>
    <w:rsid w:val="009F3CF7"/>
    <w:rsid w:val="009F4A8A"/>
    <w:rsid w:val="009F50B8"/>
    <w:rsid w:val="009F5F21"/>
    <w:rsid w:val="00A003AA"/>
    <w:rsid w:val="00A0121A"/>
    <w:rsid w:val="00A02367"/>
    <w:rsid w:val="00A046E2"/>
    <w:rsid w:val="00A131BF"/>
    <w:rsid w:val="00A14A9E"/>
    <w:rsid w:val="00A17C95"/>
    <w:rsid w:val="00A2241E"/>
    <w:rsid w:val="00A226F8"/>
    <w:rsid w:val="00A2365B"/>
    <w:rsid w:val="00A23A42"/>
    <w:rsid w:val="00A26136"/>
    <w:rsid w:val="00A2723C"/>
    <w:rsid w:val="00A31C7B"/>
    <w:rsid w:val="00A34A4A"/>
    <w:rsid w:val="00A35F27"/>
    <w:rsid w:val="00A36571"/>
    <w:rsid w:val="00A54EEC"/>
    <w:rsid w:val="00A561B2"/>
    <w:rsid w:val="00A5648D"/>
    <w:rsid w:val="00A62FA3"/>
    <w:rsid w:val="00A630AA"/>
    <w:rsid w:val="00A66DEA"/>
    <w:rsid w:val="00A70D1B"/>
    <w:rsid w:val="00A77D2C"/>
    <w:rsid w:val="00A80154"/>
    <w:rsid w:val="00A82CFA"/>
    <w:rsid w:val="00A8465C"/>
    <w:rsid w:val="00A847D5"/>
    <w:rsid w:val="00A9056D"/>
    <w:rsid w:val="00A9218D"/>
    <w:rsid w:val="00A93A41"/>
    <w:rsid w:val="00AA166A"/>
    <w:rsid w:val="00AA202D"/>
    <w:rsid w:val="00AA7CF5"/>
    <w:rsid w:val="00AB471B"/>
    <w:rsid w:val="00AB551F"/>
    <w:rsid w:val="00AC1068"/>
    <w:rsid w:val="00AC3066"/>
    <w:rsid w:val="00AC3107"/>
    <w:rsid w:val="00AD29EE"/>
    <w:rsid w:val="00AD7603"/>
    <w:rsid w:val="00AE2E59"/>
    <w:rsid w:val="00AE5428"/>
    <w:rsid w:val="00B00704"/>
    <w:rsid w:val="00B00956"/>
    <w:rsid w:val="00B02AC8"/>
    <w:rsid w:val="00B02D1B"/>
    <w:rsid w:val="00B034C6"/>
    <w:rsid w:val="00B06FA0"/>
    <w:rsid w:val="00B13ADC"/>
    <w:rsid w:val="00B13B59"/>
    <w:rsid w:val="00B142FB"/>
    <w:rsid w:val="00B14317"/>
    <w:rsid w:val="00B14FB9"/>
    <w:rsid w:val="00B165E9"/>
    <w:rsid w:val="00B173B3"/>
    <w:rsid w:val="00B24F30"/>
    <w:rsid w:val="00B278C6"/>
    <w:rsid w:val="00B316D9"/>
    <w:rsid w:val="00B359B6"/>
    <w:rsid w:val="00B36F8F"/>
    <w:rsid w:val="00B37470"/>
    <w:rsid w:val="00B4370D"/>
    <w:rsid w:val="00B47406"/>
    <w:rsid w:val="00B5293A"/>
    <w:rsid w:val="00B552F2"/>
    <w:rsid w:val="00B61283"/>
    <w:rsid w:val="00B61CA7"/>
    <w:rsid w:val="00B64682"/>
    <w:rsid w:val="00B67C70"/>
    <w:rsid w:val="00B70066"/>
    <w:rsid w:val="00B71C8A"/>
    <w:rsid w:val="00B81A0C"/>
    <w:rsid w:val="00B8267D"/>
    <w:rsid w:val="00B82A70"/>
    <w:rsid w:val="00B859BC"/>
    <w:rsid w:val="00B901A7"/>
    <w:rsid w:val="00B91638"/>
    <w:rsid w:val="00B94422"/>
    <w:rsid w:val="00B9460A"/>
    <w:rsid w:val="00B95C9E"/>
    <w:rsid w:val="00BA0B39"/>
    <w:rsid w:val="00BA119A"/>
    <w:rsid w:val="00BA6FB0"/>
    <w:rsid w:val="00BB0774"/>
    <w:rsid w:val="00BC0E18"/>
    <w:rsid w:val="00BC1998"/>
    <w:rsid w:val="00BC34AC"/>
    <w:rsid w:val="00BC3806"/>
    <w:rsid w:val="00BC49C9"/>
    <w:rsid w:val="00BC5D2A"/>
    <w:rsid w:val="00BC7361"/>
    <w:rsid w:val="00BE13C9"/>
    <w:rsid w:val="00BE30BB"/>
    <w:rsid w:val="00BE43DB"/>
    <w:rsid w:val="00BE4B06"/>
    <w:rsid w:val="00BF20BC"/>
    <w:rsid w:val="00BF217B"/>
    <w:rsid w:val="00BF40B2"/>
    <w:rsid w:val="00BF4CD2"/>
    <w:rsid w:val="00BF6425"/>
    <w:rsid w:val="00BF667D"/>
    <w:rsid w:val="00BF6C18"/>
    <w:rsid w:val="00BF74E8"/>
    <w:rsid w:val="00C0544E"/>
    <w:rsid w:val="00C05B16"/>
    <w:rsid w:val="00C0773B"/>
    <w:rsid w:val="00C17E4A"/>
    <w:rsid w:val="00C211E4"/>
    <w:rsid w:val="00C234F0"/>
    <w:rsid w:val="00C23AA2"/>
    <w:rsid w:val="00C23B61"/>
    <w:rsid w:val="00C250FA"/>
    <w:rsid w:val="00C27667"/>
    <w:rsid w:val="00C3517E"/>
    <w:rsid w:val="00C4248A"/>
    <w:rsid w:val="00C43D6C"/>
    <w:rsid w:val="00C44346"/>
    <w:rsid w:val="00C4438F"/>
    <w:rsid w:val="00C4449B"/>
    <w:rsid w:val="00C47509"/>
    <w:rsid w:val="00C534C9"/>
    <w:rsid w:val="00C56019"/>
    <w:rsid w:val="00C56486"/>
    <w:rsid w:val="00C574B2"/>
    <w:rsid w:val="00C57E82"/>
    <w:rsid w:val="00C610E1"/>
    <w:rsid w:val="00C6261D"/>
    <w:rsid w:val="00C75E82"/>
    <w:rsid w:val="00C76259"/>
    <w:rsid w:val="00C844C7"/>
    <w:rsid w:val="00C903FC"/>
    <w:rsid w:val="00C91E60"/>
    <w:rsid w:val="00C9253E"/>
    <w:rsid w:val="00C92B7B"/>
    <w:rsid w:val="00C94882"/>
    <w:rsid w:val="00C95452"/>
    <w:rsid w:val="00C97669"/>
    <w:rsid w:val="00CA08B2"/>
    <w:rsid w:val="00CA12A4"/>
    <w:rsid w:val="00CA157C"/>
    <w:rsid w:val="00CA16E9"/>
    <w:rsid w:val="00CA4A47"/>
    <w:rsid w:val="00CB4303"/>
    <w:rsid w:val="00CB5421"/>
    <w:rsid w:val="00CB75C0"/>
    <w:rsid w:val="00CB78A8"/>
    <w:rsid w:val="00CB78E7"/>
    <w:rsid w:val="00CB7DF7"/>
    <w:rsid w:val="00CC0F82"/>
    <w:rsid w:val="00CC1E9F"/>
    <w:rsid w:val="00CC2364"/>
    <w:rsid w:val="00CC73DD"/>
    <w:rsid w:val="00CD15BD"/>
    <w:rsid w:val="00CD38E5"/>
    <w:rsid w:val="00CD60DA"/>
    <w:rsid w:val="00CD6F08"/>
    <w:rsid w:val="00CD743C"/>
    <w:rsid w:val="00CD7AD2"/>
    <w:rsid w:val="00CE1CB5"/>
    <w:rsid w:val="00CE79B8"/>
    <w:rsid w:val="00CE7BBF"/>
    <w:rsid w:val="00CF121B"/>
    <w:rsid w:val="00CF2320"/>
    <w:rsid w:val="00CF350C"/>
    <w:rsid w:val="00CF4629"/>
    <w:rsid w:val="00CF47A4"/>
    <w:rsid w:val="00CF5EA8"/>
    <w:rsid w:val="00D00274"/>
    <w:rsid w:val="00D018B9"/>
    <w:rsid w:val="00D01B3D"/>
    <w:rsid w:val="00D02BBD"/>
    <w:rsid w:val="00D215CF"/>
    <w:rsid w:val="00D21737"/>
    <w:rsid w:val="00D22325"/>
    <w:rsid w:val="00D22A43"/>
    <w:rsid w:val="00D246BA"/>
    <w:rsid w:val="00D251EC"/>
    <w:rsid w:val="00D25350"/>
    <w:rsid w:val="00D25943"/>
    <w:rsid w:val="00D270F5"/>
    <w:rsid w:val="00D308CF"/>
    <w:rsid w:val="00D30958"/>
    <w:rsid w:val="00D33969"/>
    <w:rsid w:val="00D33E9D"/>
    <w:rsid w:val="00D34A3B"/>
    <w:rsid w:val="00D36145"/>
    <w:rsid w:val="00D44141"/>
    <w:rsid w:val="00D56A3C"/>
    <w:rsid w:val="00D629DF"/>
    <w:rsid w:val="00D63D3D"/>
    <w:rsid w:val="00D64132"/>
    <w:rsid w:val="00D75E9C"/>
    <w:rsid w:val="00D76466"/>
    <w:rsid w:val="00D86E03"/>
    <w:rsid w:val="00D87164"/>
    <w:rsid w:val="00D9333A"/>
    <w:rsid w:val="00DA53D9"/>
    <w:rsid w:val="00DA56F7"/>
    <w:rsid w:val="00DA6D31"/>
    <w:rsid w:val="00DA7398"/>
    <w:rsid w:val="00DA7B74"/>
    <w:rsid w:val="00DB0579"/>
    <w:rsid w:val="00DB2592"/>
    <w:rsid w:val="00DB458F"/>
    <w:rsid w:val="00DB4FF2"/>
    <w:rsid w:val="00DB659D"/>
    <w:rsid w:val="00DB793A"/>
    <w:rsid w:val="00DC4EB0"/>
    <w:rsid w:val="00DC5A20"/>
    <w:rsid w:val="00DD1F67"/>
    <w:rsid w:val="00DD5E1E"/>
    <w:rsid w:val="00DE5A66"/>
    <w:rsid w:val="00DE681B"/>
    <w:rsid w:val="00DF061A"/>
    <w:rsid w:val="00DF53BC"/>
    <w:rsid w:val="00E009FB"/>
    <w:rsid w:val="00E04550"/>
    <w:rsid w:val="00E04630"/>
    <w:rsid w:val="00E05710"/>
    <w:rsid w:val="00E07EC6"/>
    <w:rsid w:val="00E10138"/>
    <w:rsid w:val="00E10870"/>
    <w:rsid w:val="00E10E3C"/>
    <w:rsid w:val="00E15FEE"/>
    <w:rsid w:val="00E17D29"/>
    <w:rsid w:val="00E213A8"/>
    <w:rsid w:val="00E22C48"/>
    <w:rsid w:val="00E252E9"/>
    <w:rsid w:val="00E26250"/>
    <w:rsid w:val="00E27EDC"/>
    <w:rsid w:val="00E3439A"/>
    <w:rsid w:val="00E36DE0"/>
    <w:rsid w:val="00E47A3C"/>
    <w:rsid w:val="00E5217C"/>
    <w:rsid w:val="00E56E2D"/>
    <w:rsid w:val="00E57C09"/>
    <w:rsid w:val="00E62CAF"/>
    <w:rsid w:val="00E650AF"/>
    <w:rsid w:val="00E67956"/>
    <w:rsid w:val="00E715F1"/>
    <w:rsid w:val="00E75551"/>
    <w:rsid w:val="00E8147D"/>
    <w:rsid w:val="00E8343A"/>
    <w:rsid w:val="00E90871"/>
    <w:rsid w:val="00EA048A"/>
    <w:rsid w:val="00EA194D"/>
    <w:rsid w:val="00EA3547"/>
    <w:rsid w:val="00EA3F66"/>
    <w:rsid w:val="00EB42A9"/>
    <w:rsid w:val="00EC2400"/>
    <w:rsid w:val="00EC43AE"/>
    <w:rsid w:val="00EC5050"/>
    <w:rsid w:val="00ED2903"/>
    <w:rsid w:val="00EE0256"/>
    <w:rsid w:val="00EE2102"/>
    <w:rsid w:val="00EE32CE"/>
    <w:rsid w:val="00EE55C2"/>
    <w:rsid w:val="00EF2293"/>
    <w:rsid w:val="00F04B49"/>
    <w:rsid w:val="00F050ED"/>
    <w:rsid w:val="00F070C1"/>
    <w:rsid w:val="00F115DB"/>
    <w:rsid w:val="00F13B35"/>
    <w:rsid w:val="00F13C59"/>
    <w:rsid w:val="00F24548"/>
    <w:rsid w:val="00F2596B"/>
    <w:rsid w:val="00F26700"/>
    <w:rsid w:val="00F272EE"/>
    <w:rsid w:val="00F31D70"/>
    <w:rsid w:val="00F31F0A"/>
    <w:rsid w:val="00F36212"/>
    <w:rsid w:val="00F44854"/>
    <w:rsid w:val="00F44D50"/>
    <w:rsid w:val="00F45CEF"/>
    <w:rsid w:val="00F47335"/>
    <w:rsid w:val="00F512CA"/>
    <w:rsid w:val="00F514FF"/>
    <w:rsid w:val="00F53E3B"/>
    <w:rsid w:val="00F55A1A"/>
    <w:rsid w:val="00F55C5E"/>
    <w:rsid w:val="00F57AE6"/>
    <w:rsid w:val="00F63C06"/>
    <w:rsid w:val="00F6466C"/>
    <w:rsid w:val="00F66A7B"/>
    <w:rsid w:val="00F71250"/>
    <w:rsid w:val="00F724B3"/>
    <w:rsid w:val="00F8043C"/>
    <w:rsid w:val="00F82F85"/>
    <w:rsid w:val="00F83C2C"/>
    <w:rsid w:val="00F872A4"/>
    <w:rsid w:val="00F91650"/>
    <w:rsid w:val="00F93AB8"/>
    <w:rsid w:val="00F954F4"/>
    <w:rsid w:val="00F967D8"/>
    <w:rsid w:val="00FA3C57"/>
    <w:rsid w:val="00FA4A6E"/>
    <w:rsid w:val="00FA7E9B"/>
    <w:rsid w:val="00FB1F1D"/>
    <w:rsid w:val="00FB3C4B"/>
    <w:rsid w:val="00FB48AF"/>
    <w:rsid w:val="00FB5062"/>
    <w:rsid w:val="00FB7D01"/>
    <w:rsid w:val="00FB7D75"/>
    <w:rsid w:val="00FC3410"/>
    <w:rsid w:val="00FC5303"/>
    <w:rsid w:val="00FC663E"/>
    <w:rsid w:val="00FC7163"/>
    <w:rsid w:val="00FC7E4E"/>
    <w:rsid w:val="00FD039A"/>
    <w:rsid w:val="00FD314D"/>
    <w:rsid w:val="00FD4BA3"/>
    <w:rsid w:val="00FD6D08"/>
    <w:rsid w:val="00FE0245"/>
    <w:rsid w:val="00FE166F"/>
    <w:rsid w:val="00FE3B32"/>
    <w:rsid w:val="00FF44FA"/>
    <w:rsid w:val="00FF5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6D3C47"/>
  <w14:defaultImageDpi w14:val="0"/>
  <w15:docId w15:val="{F29CCF5C-6A03-465E-9C09-09849183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caption" w:semiHidden="1" w:uiPriority="35" w:unhideWhenUsed="1" w:qFormat="1"/>
    <w:lsdException w:name="footnote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3" w:semiHidden="1" w:uiPriority="0" w:unhideWhenUsed="1"/>
    <w:lsdException w:name="Hyperlink" w:semiHidden="1" w:uiPriority="0" w:unhideWhenUsed="1"/>
    <w:lsdException w:name="Strong" w:uiPriority="22" w:qFormat="1"/>
    <w:lsdException w:name="Emphasis" w:uiPriority="2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B2"/>
    <w:pPr>
      <w:spacing w:after="0" w:line="240" w:lineRule="auto"/>
    </w:pPr>
    <w:rPr>
      <w:rFonts w:ascii="Times New Roman" w:hAnsi="Times New Roman" w:cs="Times New Roman"/>
      <w:sz w:val="24"/>
      <w:szCs w:val="24"/>
      <w:lang w:eastAsia="ru-RU"/>
    </w:rPr>
  </w:style>
  <w:style w:type="paragraph" w:styleId="1">
    <w:name w:val="heading 1"/>
    <w:basedOn w:val="a"/>
    <w:link w:val="10"/>
    <w:uiPriority w:val="9"/>
    <w:qFormat/>
    <w:rsid w:val="00290EE6"/>
    <w:pPr>
      <w:spacing w:before="100" w:beforeAutospacing="1" w:after="100" w:afterAutospacing="1"/>
      <w:outlineLvl w:val="0"/>
    </w:pPr>
    <w:rPr>
      <w:b/>
      <w:bCs/>
      <w:kern w:val="36"/>
      <w:sz w:val="48"/>
      <w:szCs w:val="4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90EE6"/>
    <w:rPr>
      <w:rFonts w:ascii="Times New Roman" w:hAnsi="Times New Roman" w:cs="Times New Roman"/>
      <w:b/>
      <w:bCs/>
      <w:kern w:val="36"/>
      <w:sz w:val="48"/>
      <w:szCs w:val="48"/>
      <w:lang w:val="uk-UA" w:eastAsia="uk-UA"/>
    </w:rPr>
  </w:style>
  <w:style w:type="paragraph" w:styleId="a3">
    <w:name w:val="Body Text Indent"/>
    <w:basedOn w:val="a"/>
    <w:link w:val="a4"/>
    <w:uiPriority w:val="99"/>
    <w:rsid w:val="003A634B"/>
    <w:pPr>
      <w:ind w:firstLine="720"/>
      <w:jc w:val="both"/>
    </w:pPr>
    <w:rPr>
      <w:sz w:val="28"/>
      <w:szCs w:val="20"/>
      <w:lang w:val="uk-UA"/>
    </w:rPr>
  </w:style>
  <w:style w:type="character" w:customStyle="1" w:styleId="a4">
    <w:name w:val="Основной текст с отступом Знак"/>
    <w:basedOn w:val="a0"/>
    <w:link w:val="a3"/>
    <w:uiPriority w:val="99"/>
    <w:locked/>
    <w:rsid w:val="003A634B"/>
    <w:rPr>
      <w:rFonts w:ascii="Times New Roman" w:hAnsi="Times New Roman" w:cs="Times New Roman"/>
      <w:sz w:val="20"/>
      <w:szCs w:val="20"/>
      <w:lang w:val="x-none" w:eastAsia="ru-RU"/>
    </w:rPr>
  </w:style>
  <w:style w:type="paragraph" w:styleId="HTML">
    <w:name w:val="HTML Preformatted"/>
    <w:basedOn w:val="a"/>
    <w:link w:val="HTML0"/>
    <w:uiPriority w:val="99"/>
    <w:rsid w:val="003A6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8"/>
      <w:szCs w:val="28"/>
    </w:rPr>
  </w:style>
  <w:style w:type="character" w:customStyle="1" w:styleId="HTML0">
    <w:name w:val="Стандартный HTML Знак"/>
    <w:basedOn w:val="a0"/>
    <w:link w:val="HTML"/>
    <w:uiPriority w:val="99"/>
    <w:locked/>
    <w:rsid w:val="003A634B"/>
    <w:rPr>
      <w:rFonts w:ascii="Courier New" w:hAnsi="Courier New" w:cs="Times New Roman"/>
      <w:color w:val="000000"/>
      <w:sz w:val="28"/>
      <w:szCs w:val="28"/>
      <w:lang w:val="x-none" w:eastAsia="ru-RU"/>
    </w:rPr>
  </w:style>
  <w:style w:type="paragraph" w:styleId="3">
    <w:name w:val="Body Text Indent 3"/>
    <w:basedOn w:val="a"/>
    <w:link w:val="30"/>
    <w:uiPriority w:val="99"/>
    <w:rsid w:val="003A634B"/>
    <w:pPr>
      <w:ind w:firstLine="720"/>
      <w:jc w:val="both"/>
    </w:pPr>
    <w:rPr>
      <w:b/>
      <w:sz w:val="28"/>
      <w:szCs w:val="20"/>
      <w:lang w:val="uk-UA"/>
    </w:rPr>
  </w:style>
  <w:style w:type="character" w:customStyle="1" w:styleId="30">
    <w:name w:val="Основной текст с отступом 3 Знак"/>
    <w:basedOn w:val="a0"/>
    <w:link w:val="3"/>
    <w:uiPriority w:val="99"/>
    <w:locked/>
    <w:rsid w:val="003A634B"/>
    <w:rPr>
      <w:rFonts w:ascii="Times New Roman" w:hAnsi="Times New Roman" w:cs="Times New Roman"/>
      <w:b/>
      <w:sz w:val="20"/>
      <w:szCs w:val="20"/>
      <w:lang w:val="uk-UA" w:eastAsia="ru-RU"/>
    </w:rPr>
  </w:style>
  <w:style w:type="paragraph" w:styleId="a5">
    <w:name w:val="List Paragraph"/>
    <w:basedOn w:val="a"/>
    <w:uiPriority w:val="34"/>
    <w:qFormat/>
    <w:rsid w:val="003A634B"/>
    <w:pPr>
      <w:ind w:left="720"/>
      <w:contextualSpacing/>
    </w:pPr>
  </w:style>
  <w:style w:type="paragraph" w:customStyle="1" w:styleId="Style21">
    <w:name w:val="Style21"/>
    <w:basedOn w:val="a"/>
    <w:uiPriority w:val="99"/>
    <w:rsid w:val="003A634B"/>
    <w:pPr>
      <w:widowControl w:val="0"/>
      <w:autoSpaceDE w:val="0"/>
      <w:autoSpaceDN w:val="0"/>
      <w:adjustRightInd w:val="0"/>
      <w:spacing w:line="324" w:lineRule="exact"/>
      <w:ind w:firstLine="696"/>
    </w:pPr>
    <w:rPr>
      <w:lang w:val="uk-UA" w:eastAsia="uk-UA"/>
    </w:rPr>
  </w:style>
  <w:style w:type="character" w:customStyle="1" w:styleId="FontStyle41">
    <w:name w:val="Font Style41"/>
    <w:uiPriority w:val="99"/>
    <w:rsid w:val="003A634B"/>
    <w:rPr>
      <w:rFonts w:ascii="Times New Roman" w:hAnsi="Times New Roman"/>
      <w:b/>
      <w:sz w:val="22"/>
    </w:rPr>
  </w:style>
  <w:style w:type="character" w:customStyle="1" w:styleId="FontStyle44">
    <w:name w:val="Font Style44"/>
    <w:uiPriority w:val="99"/>
    <w:rsid w:val="003A634B"/>
    <w:rPr>
      <w:rFonts w:ascii="Times New Roman" w:hAnsi="Times New Roman"/>
      <w:sz w:val="24"/>
    </w:rPr>
  </w:style>
  <w:style w:type="paragraph" w:customStyle="1" w:styleId="rvps2">
    <w:name w:val="rvps2"/>
    <w:basedOn w:val="a"/>
    <w:rsid w:val="003A634B"/>
    <w:pPr>
      <w:spacing w:before="100" w:beforeAutospacing="1" w:after="100" w:afterAutospacing="1"/>
    </w:pPr>
    <w:rPr>
      <w:lang w:val="en-US" w:eastAsia="en-US"/>
    </w:rPr>
  </w:style>
  <w:style w:type="paragraph" w:styleId="a6">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Обычный (Web)"/>
    <w:basedOn w:val="a"/>
    <w:link w:val="11"/>
    <w:uiPriority w:val="99"/>
    <w:unhideWhenUsed/>
    <w:qFormat/>
    <w:rsid w:val="003A634B"/>
  </w:style>
  <w:style w:type="character" w:styleId="a7">
    <w:name w:val="Strong"/>
    <w:basedOn w:val="a0"/>
    <w:uiPriority w:val="22"/>
    <w:qFormat/>
    <w:rsid w:val="003A634B"/>
    <w:rPr>
      <w:rFonts w:cs="Times New Roman"/>
      <w:b/>
      <w:bCs/>
    </w:rPr>
  </w:style>
  <w:style w:type="paragraph" w:customStyle="1" w:styleId="rvps6">
    <w:name w:val="rvps6"/>
    <w:basedOn w:val="a"/>
    <w:rsid w:val="003A634B"/>
    <w:pPr>
      <w:spacing w:before="100" w:beforeAutospacing="1" w:after="100" w:afterAutospacing="1"/>
    </w:pPr>
    <w:rPr>
      <w:lang w:val="uk-UA" w:eastAsia="uk-UA"/>
    </w:rPr>
  </w:style>
  <w:style w:type="character" w:styleId="a8">
    <w:name w:val="Hyperlink"/>
    <w:basedOn w:val="a0"/>
    <w:uiPriority w:val="99"/>
    <w:rsid w:val="003A634B"/>
    <w:rPr>
      <w:rFonts w:cs="Times New Roman"/>
      <w:color w:val="0000FF"/>
      <w:u w:val="single"/>
    </w:rPr>
  </w:style>
  <w:style w:type="character" w:customStyle="1" w:styleId="rvts0">
    <w:name w:val="rvts0"/>
    <w:rsid w:val="003A634B"/>
  </w:style>
  <w:style w:type="paragraph" w:customStyle="1" w:styleId="rvps14">
    <w:name w:val="rvps14"/>
    <w:basedOn w:val="a"/>
    <w:rsid w:val="003A634B"/>
    <w:pPr>
      <w:spacing w:before="100" w:beforeAutospacing="1" w:after="100" w:afterAutospacing="1"/>
    </w:pPr>
    <w:rPr>
      <w:lang w:val="en-US" w:eastAsia="en-US"/>
    </w:rPr>
  </w:style>
  <w:style w:type="character" w:customStyle="1" w:styleId="rvts11">
    <w:name w:val="rvts11"/>
    <w:rsid w:val="003A634B"/>
  </w:style>
  <w:style w:type="character" w:styleId="a9">
    <w:name w:val="footnote reference"/>
    <w:basedOn w:val="a0"/>
    <w:uiPriority w:val="99"/>
    <w:rsid w:val="003A634B"/>
    <w:rPr>
      <w:rFonts w:cs="Times New Roman"/>
      <w:vertAlign w:val="superscript"/>
    </w:rPr>
  </w:style>
  <w:style w:type="paragraph" w:styleId="aa">
    <w:name w:val="footnote text"/>
    <w:basedOn w:val="a"/>
    <w:link w:val="ab"/>
    <w:uiPriority w:val="99"/>
    <w:rsid w:val="003A634B"/>
    <w:rPr>
      <w:sz w:val="20"/>
      <w:szCs w:val="20"/>
    </w:rPr>
  </w:style>
  <w:style w:type="character" w:customStyle="1" w:styleId="ab">
    <w:name w:val="Текст сноски Знак"/>
    <w:basedOn w:val="a0"/>
    <w:link w:val="aa"/>
    <w:uiPriority w:val="99"/>
    <w:locked/>
    <w:rsid w:val="003A634B"/>
    <w:rPr>
      <w:rFonts w:ascii="Times New Roman" w:hAnsi="Times New Roman" w:cs="Times New Roman"/>
      <w:sz w:val="20"/>
      <w:szCs w:val="20"/>
      <w:lang w:val="x-none" w:eastAsia="ru-RU"/>
    </w:rPr>
  </w:style>
  <w:style w:type="paragraph" w:customStyle="1" w:styleId="rvps12">
    <w:name w:val="rvps12"/>
    <w:basedOn w:val="a"/>
    <w:rsid w:val="00CB5421"/>
    <w:pPr>
      <w:spacing w:before="100" w:beforeAutospacing="1" w:after="100" w:afterAutospacing="1"/>
    </w:pPr>
  </w:style>
  <w:style w:type="paragraph" w:customStyle="1" w:styleId="Textbody">
    <w:name w:val="Text body"/>
    <w:basedOn w:val="a"/>
    <w:rsid w:val="00211E87"/>
    <w:pPr>
      <w:suppressAutoHyphens/>
      <w:autoSpaceDN w:val="0"/>
      <w:spacing w:after="140" w:line="288" w:lineRule="auto"/>
      <w:textAlignment w:val="baseline"/>
    </w:pPr>
    <w:rPr>
      <w:rFonts w:ascii="Arial" w:hAnsi="Arial" w:cs="Arial"/>
      <w:color w:val="000000"/>
      <w:kern w:val="3"/>
      <w:sz w:val="22"/>
      <w:szCs w:val="22"/>
      <w:lang w:val="en-US" w:eastAsia="zh-CN" w:bidi="hi-IN"/>
    </w:rPr>
  </w:style>
  <w:style w:type="character" w:customStyle="1" w:styleId="rvts15">
    <w:name w:val="rvts15"/>
    <w:basedOn w:val="a0"/>
    <w:rsid w:val="00CB5421"/>
    <w:rPr>
      <w:rFonts w:cs="Times New Roman"/>
    </w:rPr>
  </w:style>
  <w:style w:type="paragraph" w:customStyle="1" w:styleId="rvps3">
    <w:name w:val="rvps3"/>
    <w:basedOn w:val="a"/>
    <w:rsid w:val="00CB5421"/>
    <w:pPr>
      <w:spacing w:before="100" w:beforeAutospacing="1" w:after="100" w:afterAutospacing="1"/>
    </w:pPr>
  </w:style>
  <w:style w:type="paragraph" w:customStyle="1" w:styleId="rvps8">
    <w:name w:val="rvps8"/>
    <w:basedOn w:val="a"/>
    <w:rsid w:val="00CB5421"/>
    <w:pPr>
      <w:spacing w:before="100" w:beforeAutospacing="1" w:after="100" w:afterAutospacing="1"/>
    </w:pPr>
  </w:style>
  <w:style w:type="character" w:customStyle="1" w:styleId="rvts82">
    <w:name w:val="rvts82"/>
    <w:basedOn w:val="a0"/>
    <w:rsid w:val="00CB5421"/>
    <w:rPr>
      <w:rFonts w:cs="Times New Roman"/>
    </w:rPr>
  </w:style>
  <w:style w:type="character" w:customStyle="1" w:styleId="rvts46">
    <w:name w:val="rvts46"/>
    <w:basedOn w:val="a0"/>
    <w:rsid w:val="00CB5421"/>
    <w:rPr>
      <w:rFonts w:cs="Times New Roman"/>
    </w:rPr>
  </w:style>
  <w:style w:type="character" w:customStyle="1" w:styleId="rvts58">
    <w:name w:val="rvts58"/>
    <w:basedOn w:val="a0"/>
    <w:rsid w:val="00CB5421"/>
    <w:rPr>
      <w:rFonts w:cs="Times New Roman"/>
    </w:rPr>
  </w:style>
  <w:style w:type="character" w:styleId="ac">
    <w:name w:val="annotation reference"/>
    <w:basedOn w:val="a0"/>
    <w:uiPriority w:val="99"/>
    <w:semiHidden/>
    <w:unhideWhenUsed/>
    <w:rsid w:val="001E5F22"/>
    <w:rPr>
      <w:rFonts w:cs="Times New Roman"/>
      <w:sz w:val="16"/>
      <w:szCs w:val="16"/>
    </w:rPr>
  </w:style>
  <w:style w:type="paragraph" w:styleId="ad">
    <w:name w:val="annotation text"/>
    <w:basedOn w:val="a"/>
    <w:link w:val="ae"/>
    <w:uiPriority w:val="99"/>
    <w:semiHidden/>
    <w:unhideWhenUsed/>
    <w:rsid w:val="001E5F22"/>
    <w:rPr>
      <w:sz w:val="20"/>
      <w:szCs w:val="20"/>
    </w:rPr>
  </w:style>
  <w:style w:type="character" w:customStyle="1" w:styleId="ae">
    <w:name w:val="Текст примечания Знак"/>
    <w:basedOn w:val="a0"/>
    <w:link w:val="ad"/>
    <w:uiPriority w:val="99"/>
    <w:semiHidden/>
    <w:locked/>
    <w:rsid w:val="001E5F22"/>
    <w:rPr>
      <w:rFonts w:ascii="Times New Roman" w:hAnsi="Times New Roman" w:cs="Times New Roman"/>
      <w:sz w:val="20"/>
      <w:szCs w:val="20"/>
      <w:lang w:val="x-none" w:eastAsia="ru-RU"/>
    </w:rPr>
  </w:style>
  <w:style w:type="paragraph" w:styleId="af">
    <w:name w:val="Balloon Text"/>
    <w:basedOn w:val="a"/>
    <w:link w:val="af0"/>
    <w:uiPriority w:val="99"/>
    <w:semiHidden/>
    <w:unhideWhenUsed/>
    <w:rsid w:val="001E5F22"/>
    <w:rPr>
      <w:rFonts w:ascii="Segoe UI" w:hAnsi="Segoe UI" w:cs="Segoe UI"/>
      <w:sz w:val="18"/>
      <w:szCs w:val="18"/>
    </w:rPr>
  </w:style>
  <w:style w:type="character" w:customStyle="1" w:styleId="af0">
    <w:name w:val="Текст выноски Знак"/>
    <w:basedOn w:val="a0"/>
    <w:link w:val="af"/>
    <w:uiPriority w:val="99"/>
    <w:semiHidden/>
    <w:locked/>
    <w:rsid w:val="001E5F22"/>
    <w:rPr>
      <w:rFonts w:ascii="Segoe UI" w:hAnsi="Segoe UI" w:cs="Segoe UI"/>
      <w:sz w:val="18"/>
      <w:szCs w:val="18"/>
      <w:lang w:val="x-none" w:eastAsia="ru-RU"/>
    </w:rPr>
  </w:style>
  <w:style w:type="paragraph" w:styleId="af1">
    <w:name w:val="annotation subject"/>
    <w:basedOn w:val="ad"/>
    <w:next w:val="ad"/>
    <w:link w:val="af2"/>
    <w:uiPriority w:val="99"/>
    <w:semiHidden/>
    <w:unhideWhenUsed/>
    <w:rsid w:val="001E5F22"/>
    <w:rPr>
      <w:b/>
      <w:bCs/>
    </w:rPr>
  </w:style>
  <w:style w:type="character" w:customStyle="1" w:styleId="af2">
    <w:name w:val="Тема примечания Знак"/>
    <w:basedOn w:val="ae"/>
    <w:link w:val="af1"/>
    <w:uiPriority w:val="99"/>
    <w:semiHidden/>
    <w:locked/>
    <w:rsid w:val="001E5F22"/>
    <w:rPr>
      <w:rFonts w:ascii="Times New Roman" w:hAnsi="Times New Roman" w:cs="Times New Roman"/>
      <w:b/>
      <w:bCs/>
      <w:sz w:val="20"/>
      <w:szCs w:val="20"/>
      <w:lang w:val="x-none" w:eastAsia="ru-RU"/>
    </w:rPr>
  </w:style>
  <w:style w:type="paragraph" w:styleId="af3">
    <w:name w:val="header"/>
    <w:basedOn w:val="a"/>
    <w:link w:val="af4"/>
    <w:uiPriority w:val="99"/>
    <w:unhideWhenUsed/>
    <w:rsid w:val="0052583B"/>
    <w:pPr>
      <w:tabs>
        <w:tab w:val="center" w:pos="4819"/>
        <w:tab w:val="right" w:pos="9639"/>
      </w:tabs>
    </w:pPr>
  </w:style>
  <w:style w:type="character" w:customStyle="1" w:styleId="af4">
    <w:name w:val="Верхний колонтитул Знак"/>
    <w:basedOn w:val="a0"/>
    <w:link w:val="af3"/>
    <w:uiPriority w:val="99"/>
    <w:locked/>
    <w:rsid w:val="0052583B"/>
    <w:rPr>
      <w:rFonts w:ascii="Times New Roman" w:hAnsi="Times New Roman" w:cs="Times New Roman"/>
      <w:sz w:val="24"/>
      <w:szCs w:val="24"/>
      <w:lang w:val="x-none" w:eastAsia="ru-RU"/>
    </w:rPr>
  </w:style>
  <w:style w:type="paragraph" w:styleId="af5">
    <w:name w:val="footer"/>
    <w:basedOn w:val="a"/>
    <w:link w:val="af6"/>
    <w:uiPriority w:val="99"/>
    <w:unhideWhenUsed/>
    <w:rsid w:val="0052583B"/>
    <w:pPr>
      <w:tabs>
        <w:tab w:val="center" w:pos="4819"/>
        <w:tab w:val="right" w:pos="9639"/>
      </w:tabs>
    </w:pPr>
  </w:style>
  <w:style w:type="character" w:customStyle="1" w:styleId="af6">
    <w:name w:val="Нижний колонтитул Знак"/>
    <w:basedOn w:val="a0"/>
    <w:link w:val="af5"/>
    <w:uiPriority w:val="99"/>
    <w:locked/>
    <w:rsid w:val="0052583B"/>
    <w:rPr>
      <w:rFonts w:ascii="Times New Roman" w:hAnsi="Times New Roman" w:cs="Times New Roman"/>
      <w:sz w:val="24"/>
      <w:szCs w:val="24"/>
      <w:lang w:val="x-none" w:eastAsia="ru-RU"/>
    </w:rPr>
  </w:style>
  <w:style w:type="paragraph" w:styleId="af7">
    <w:name w:val="Plain Text"/>
    <w:basedOn w:val="a"/>
    <w:link w:val="af8"/>
    <w:uiPriority w:val="99"/>
    <w:unhideWhenUsed/>
    <w:rsid w:val="00CF121B"/>
    <w:rPr>
      <w:rFonts w:ascii="Courier New" w:hAnsi="Courier New"/>
      <w:sz w:val="20"/>
      <w:szCs w:val="20"/>
      <w:lang w:val="x-none"/>
    </w:rPr>
  </w:style>
  <w:style w:type="character" w:customStyle="1" w:styleId="af8">
    <w:name w:val="Текст Знак"/>
    <w:basedOn w:val="a0"/>
    <w:link w:val="af7"/>
    <w:uiPriority w:val="99"/>
    <w:rsid w:val="00CF121B"/>
    <w:rPr>
      <w:rFonts w:ascii="Courier New" w:hAnsi="Courier New" w:cs="Times New Roman"/>
      <w:sz w:val="20"/>
      <w:szCs w:val="20"/>
      <w:lang w:val="x-none" w:eastAsia="ru-RU"/>
    </w:rPr>
  </w:style>
  <w:style w:type="paragraph" w:customStyle="1" w:styleId="rvps21">
    <w:name w:val="rvps21"/>
    <w:basedOn w:val="a"/>
    <w:rsid w:val="00F514FF"/>
    <w:pPr>
      <w:spacing w:after="125"/>
      <w:ind w:firstLine="376"/>
      <w:jc w:val="both"/>
    </w:pPr>
    <w:rPr>
      <w:rFonts w:eastAsiaTheme="minorEastAsia"/>
    </w:rPr>
  </w:style>
  <w:style w:type="table" w:styleId="af9">
    <w:name w:val="Table Grid"/>
    <w:basedOn w:val="a1"/>
    <w:uiPriority w:val="59"/>
    <w:rsid w:val="00FB48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6114A7"/>
    <w:rPr>
      <w:color w:val="605E5C"/>
      <w:shd w:val="clear" w:color="auto" w:fill="E1DFDD"/>
    </w:rPr>
  </w:style>
  <w:style w:type="character" w:customStyle="1" w:styleId="2">
    <w:name w:val="Основной текст (2)_"/>
    <w:basedOn w:val="a0"/>
    <w:link w:val="20"/>
    <w:locked/>
    <w:rsid w:val="0079618A"/>
    <w:rPr>
      <w:rFonts w:ascii="Times New Roman" w:hAnsi="Times New Roman" w:cs="Times New Roman"/>
    </w:rPr>
  </w:style>
  <w:style w:type="paragraph" w:customStyle="1" w:styleId="20">
    <w:name w:val="Основной текст (2)"/>
    <w:basedOn w:val="a"/>
    <w:link w:val="2"/>
    <w:rsid w:val="0079618A"/>
    <w:pPr>
      <w:widowControl w:val="0"/>
      <w:ind w:firstLine="600"/>
    </w:pPr>
    <w:rPr>
      <w:sz w:val="22"/>
      <w:szCs w:val="22"/>
      <w:lang w:eastAsia="en-US"/>
    </w:rPr>
  </w:style>
  <w:style w:type="paragraph" w:styleId="31">
    <w:name w:val="Body Text 3"/>
    <w:basedOn w:val="a"/>
    <w:link w:val="32"/>
    <w:uiPriority w:val="99"/>
    <w:rsid w:val="006426F8"/>
    <w:pPr>
      <w:spacing w:after="120"/>
    </w:pPr>
    <w:rPr>
      <w:sz w:val="16"/>
      <w:szCs w:val="16"/>
    </w:rPr>
  </w:style>
  <w:style w:type="character" w:customStyle="1" w:styleId="32">
    <w:name w:val="Основной текст 3 Знак"/>
    <w:basedOn w:val="a0"/>
    <w:link w:val="31"/>
    <w:uiPriority w:val="99"/>
    <w:rsid w:val="006426F8"/>
    <w:rPr>
      <w:rFonts w:ascii="Times New Roman" w:hAnsi="Times New Roman" w:cs="Times New Roman"/>
      <w:sz w:val="16"/>
      <w:szCs w:val="16"/>
      <w:lang w:eastAsia="ru-RU"/>
    </w:rPr>
  </w:style>
  <w:style w:type="table" w:customStyle="1" w:styleId="12">
    <w:name w:val="Сетка таблицы1"/>
    <w:basedOn w:val="a1"/>
    <w:next w:val="af9"/>
    <w:uiPriority w:val="59"/>
    <w:rsid w:val="006426F8"/>
    <w:pPr>
      <w:spacing w:after="0" w:line="240" w:lineRule="auto"/>
    </w:pPr>
    <w:rPr>
      <w:rFonts w:cs="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бычный (веб) Знак1"/>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Обычный (Web) Знак"/>
    <w:link w:val="a6"/>
    <w:uiPriority w:val="99"/>
    <w:locked/>
    <w:rsid w:val="00FA4A6E"/>
    <w:rPr>
      <w:rFonts w:ascii="Times New Roman" w:hAnsi="Times New Roman" w:cs="Times New Roman"/>
      <w:sz w:val="24"/>
      <w:szCs w:val="24"/>
      <w:lang w:eastAsia="ru-RU"/>
    </w:rPr>
  </w:style>
  <w:style w:type="character" w:customStyle="1" w:styleId="rvts23">
    <w:name w:val="rvts23"/>
    <w:basedOn w:val="a0"/>
    <w:qFormat/>
    <w:rsid w:val="008B5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151143">
      <w:bodyDiv w:val="1"/>
      <w:marLeft w:val="0"/>
      <w:marRight w:val="0"/>
      <w:marTop w:val="0"/>
      <w:marBottom w:val="0"/>
      <w:divBdr>
        <w:top w:val="none" w:sz="0" w:space="0" w:color="auto"/>
        <w:left w:val="none" w:sz="0" w:space="0" w:color="auto"/>
        <w:bottom w:val="none" w:sz="0" w:space="0" w:color="auto"/>
        <w:right w:val="none" w:sz="0" w:space="0" w:color="auto"/>
      </w:divBdr>
    </w:div>
    <w:div w:id="393047849">
      <w:bodyDiv w:val="1"/>
      <w:marLeft w:val="0"/>
      <w:marRight w:val="0"/>
      <w:marTop w:val="0"/>
      <w:marBottom w:val="0"/>
      <w:divBdr>
        <w:top w:val="none" w:sz="0" w:space="0" w:color="auto"/>
        <w:left w:val="none" w:sz="0" w:space="0" w:color="auto"/>
        <w:bottom w:val="none" w:sz="0" w:space="0" w:color="auto"/>
        <w:right w:val="none" w:sz="0" w:space="0" w:color="auto"/>
      </w:divBdr>
    </w:div>
    <w:div w:id="547687801">
      <w:bodyDiv w:val="1"/>
      <w:marLeft w:val="0"/>
      <w:marRight w:val="0"/>
      <w:marTop w:val="0"/>
      <w:marBottom w:val="0"/>
      <w:divBdr>
        <w:top w:val="none" w:sz="0" w:space="0" w:color="auto"/>
        <w:left w:val="none" w:sz="0" w:space="0" w:color="auto"/>
        <w:bottom w:val="none" w:sz="0" w:space="0" w:color="auto"/>
        <w:right w:val="none" w:sz="0" w:space="0" w:color="auto"/>
      </w:divBdr>
    </w:div>
    <w:div w:id="673534807">
      <w:bodyDiv w:val="1"/>
      <w:marLeft w:val="0"/>
      <w:marRight w:val="0"/>
      <w:marTop w:val="0"/>
      <w:marBottom w:val="0"/>
      <w:divBdr>
        <w:top w:val="none" w:sz="0" w:space="0" w:color="auto"/>
        <w:left w:val="none" w:sz="0" w:space="0" w:color="auto"/>
        <w:bottom w:val="none" w:sz="0" w:space="0" w:color="auto"/>
        <w:right w:val="none" w:sz="0" w:space="0" w:color="auto"/>
      </w:divBdr>
    </w:div>
    <w:div w:id="701517639">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808131333">
      <w:bodyDiv w:val="1"/>
      <w:marLeft w:val="0"/>
      <w:marRight w:val="0"/>
      <w:marTop w:val="0"/>
      <w:marBottom w:val="0"/>
      <w:divBdr>
        <w:top w:val="none" w:sz="0" w:space="0" w:color="auto"/>
        <w:left w:val="none" w:sz="0" w:space="0" w:color="auto"/>
        <w:bottom w:val="none" w:sz="0" w:space="0" w:color="auto"/>
        <w:right w:val="none" w:sz="0" w:space="0" w:color="auto"/>
      </w:divBdr>
    </w:div>
    <w:div w:id="810948134">
      <w:bodyDiv w:val="1"/>
      <w:marLeft w:val="0"/>
      <w:marRight w:val="0"/>
      <w:marTop w:val="0"/>
      <w:marBottom w:val="0"/>
      <w:divBdr>
        <w:top w:val="none" w:sz="0" w:space="0" w:color="auto"/>
        <w:left w:val="none" w:sz="0" w:space="0" w:color="auto"/>
        <w:bottom w:val="none" w:sz="0" w:space="0" w:color="auto"/>
        <w:right w:val="none" w:sz="0" w:space="0" w:color="auto"/>
      </w:divBdr>
    </w:div>
    <w:div w:id="871185149">
      <w:bodyDiv w:val="1"/>
      <w:marLeft w:val="0"/>
      <w:marRight w:val="0"/>
      <w:marTop w:val="0"/>
      <w:marBottom w:val="0"/>
      <w:divBdr>
        <w:top w:val="none" w:sz="0" w:space="0" w:color="auto"/>
        <w:left w:val="none" w:sz="0" w:space="0" w:color="auto"/>
        <w:bottom w:val="none" w:sz="0" w:space="0" w:color="auto"/>
        <w:right w:val="none" w:sz="0" w:space="0" w:color="auto"/>
      </w:divBdr>
    </w:div>
    <w:div w:id="959922507">
      <w:bodyDiv w:val="1"/>
      <w:marLeft w:val="0"/>
      <w:marRight w:val="0"/>
      <w:marTop w:val="0"/>
      <w:marBottom w:val="0"/>
      <w:divBdr>
        <w:top w:val="none" w:sz="0" w:space="0" w:color="auto"/>
        <w:left w:val="none" w:sz="0" w:space="0" w:color="auto"/>
        <w:bottom w:val="none" w:sz="0" w:space="0" w:color="auto"/>
        <w:right w:val="none" w:sz="0" w:space="0" w:color="auto"/>
      </w:divBdr>
    </w:div>
    <w:div w:id="1088040576">
      <w:bodyDiv w:val="1"/>
      <w:marLeft w:val="0"/>
      <w:marRight w:val="0"/>
      <w:marTop w:val="0"/>
      <w:marBottom w:val="0"/>
      <w:divBdr>
        <w:top w:val="none" w:sz="0" w:space="0" w:color="auto"/>
        <w:left w:val="none" w:sz="0" w:space="0" w:color="auto"/>
        <w:bottom w:val="none" w:sz="0" w:space="0" w:color="auto"/>
        <w:right w:val="none" w:sz="0" w:space="0" w:color="auto"/>
      </w:divBdr>
    </w:div>
    <w:div w:id="1375155505">
      <w:bodyDiv w:val="1"/>
      <w:marLeft w:val="0"/>
      <w:marRight w:val="0"/>
      <w:marTop w:val="0"/>
      <w:marBottom w:val="0"/>
      <w:divBdr>
        <w:top w:val="none" w:sz="0" w:space="0" w:color="auto"/>
        <w:left w:val="none" w:sz="0" w:space="0" w:color="auto"/>
        <w:bottom w:val="none" w:sz="0" w:space="0" w:color="auto"/>
        <w:right w:val="none" w:sz="0" w:space="0" w:color="auto"/>
      </w:divBdr>
    </w:div>
    <w:div w:id="1452825152">
      <w:marLeft w:val="0"/>
      <w:marRight w:val="0"/>
      <w:marTop w:val="0"/>
      <w:marBottom w:val="0"/>
      <w:divBdr>
        <w:top w:val="none" w:sz="0" w:space="0" w:color="auto"/>
        <w:left w:val="none" w:sz="0" w:space="0" w:color="auto"/>
        <w:bottom w:val="none" w:sz="0" w:space="0" w:color="auto"/>
        <w:right w:val="none" w:sz="0" w:space="0" w:color="auto"/>
      </w:divBdr>
    </w:div>
    <w:div w:id="1452825154">
      <w:marLeft w:val="0"/>
      <w:marRight w:val="0"/>
      <w:marTop w:val="0"/>
      <w:marBottom w:val="0"/>
      <w:divBdr>
        <w:top w:val="none" w:sz="0" w:space="0" w:color="auto"/>
        <w:left w:val="none" w:sz="0" w:space="0" w:color="auto"/>
        <w:bottom w:val="none" w:sz="0" w:space="0" w:color="auto"/>
        <w:right w:val="none" w:sz="0" w:space="0" w:color="auto"/>
      </w:divBdr>
    </w:div>
    <w:div w:id="1452825155">
      <w:marLeft w:val="0"/>
      <w:marRight w:val="0"/>
      <w:marTop w:val="0"/>
      <w:marBottom w:val="0"/>
      <w:divBdr>
        <w:top w:val="none" w:sz="0" w:space="0" w:color="auto"/>
        <w:left w:val="none" w:sz="0" w:space="0" w:color="auto"/>
        <w:bottom w:val="none" w:sz="0" w:space="0" w:color="auto"/>
        <w:right w:val="none" w:sz="0" w:space="0" w:color="auto"/>
      </w:divBdr>
      <w:divsChild>
        <w:div w:id="1452825149">
          <w:marLeft w:val="0"/>
          <w:marRight w:val="0"/>
          <w:marTop w:val="0"/>
          <w:marBottom w:val="150"/>
          <w:divBdr>
            <w:top w:val="none" w:sz="0" w:space="0" w:color="auto"/>
            <w:left w:val="none" w:sz="0" w:space="0" w:color="auto"/>
            <w:bottom w:val="none" w:sz="0" w:space="0" w:color="auto"/>
            <w:right w:val="none" w:sz="0" w:space="0" w:color="auto"/>
          </w:divBdr>
        </w:div>
        <w:div w:id="1452825150">
          <w:marLeft w:val="0"/>
          <w:marRight w:val="0"/>
          <w:marTop w:val="150"/>
          <w:marBottom w:val="150"/>
          <w:divBdr>
            <w:top w:val="none" w:sz="0" w:space="0" w:color="auto"/>
            <w:left w:val="none" w:sz="0" w:space="0" w:color="auto"/>
            <w:bottom w:val="none" w:sz="0" w:space="0" w:color="auto"/>
            <w:right w:val="none" w:sz="0" w:space="0" w:color="auto"/>
          </w:divBdr>
        </w:div>
        <w:div w:id="1452825151">
          <w:marLeft w:val="0"/>
          <w:marRight w:val="0"/>
          <w:marTop w:val="150"/>
          <w:marBottom w:val="150"/>
          <w:divBdr>
            <w:top w:val="none" w:sz="0" w:space="0" w:color="auto"/>
            <w:left w:val="none" w:sz="0" w:space="0" w:color="auto"/>
            <w:bottom w:val="none" w:sz="0" w:space="0" w:color="auto"/>
            <w:right w:val="none" w:sz="0" w:space="0" w:color="auto"/>
          </w:divBdr>
        </w:div>
        <w:div w:id="1452825153">
          <w:marLeft w:val="0"/>
          <w:marRight w:val="0"/>
          <w:marTop w:val="0"/>
          <w:marBottom w:val="150"/>
          <w:divBdr>
            <w:top w:val="none" w:sz="0" w:space="0" w:color="auto"/>
            <w:left w:val="none" w:sz="0" w:space="0" w:color="auto"/>
            <w:bottom w:val="none" w:sz="0" w:space="0" w:color="auto"/>
            <w:right w:val="none" w:sz="0" w:space="0" w:color="auto"/>
          </w:divBdr>
        </w:div>
        <w:div w:id="1452825157">
          <w:marLeft w:val="0"/>
          <w:marRight w:val="0"/>
          <w:marTop w:val="150"/>
          <w:marBottom w:val="150"/>
          <w:divBdr>
            <w:top w:val="none" w:sz="0" w:space="0" w:color="auto"/>
            <w:left w:val="none" w:sz="0" w:space="0" w:color="auto"/>
            <w:bottom w:val="none" w:sz="0" w:space="0" w:color="auto"/>
            <w:right w:val="none" w:sz="0" w:space="0" w:color="auto"/>
          </w:divBdr>
        </w:div>
        <w:div w:id="1452825158">
          <w:marLeft w:val="0"/>
          <w:marRight w:val="0"/>
          <w:marTop w:val="150"/>
          <w:marBottom w:val="150"/>
          <w:divBdr>
            <w:top w:val="none" w:sz="0" w:space="0" w:color="auto"/>
            <w:left w:val="none" w:sz="0" w:space="0" w:color="auto"/>
            <w:bottom w:val="none" w:sz="0" w:space="0" w:color="auto"/>
            <w:right w:val="none" w:sz="0" w:space="0" w:color="auto"/>
          </w:divBdr>
        </w:div>
        <w:div w:id="1452825159">
          <w:marLeft w:val="0"/>
          <w:marRight w:val="0"/>
          <w:marTop w:val="150"/>
          <w:marBottom w:val="150"/>
          <w:divBdr>
            <w:top w:val="none" w:sz="0" w:space="0" w:color="auto"/>
            <w:left w:val="none" w:sz="0" w:space="0" w:color="auto"/>
            <w:bottom w:val="none" w:sz="0" w:space="0" w:color="auto"/>
            <w:right w:val="none" w:sz="0" w:space="0" w:color="auto"/>
          </w:divBdr>
        </w:div>
        <w:div w:id="1452825161">
          <w:marLeft w:val="0"/>
          <w:marRight w:val="0"/>
          <w:marTop w:val="150"/>
          <w:marBottom w:val="150"/>
          <w:divBdr>
            <w:top w:val="none" w:sz="0" w:space="0" w:color="auto"/>
            <w:left w:val="none" w:sz="0" w:space="0" w:color="auto"/>
            <w:bottom w:val="none" w:sz="0" w:space="0" w:color="auto"/>
            <w:right w:val="none" w:sz="0" w:space="0" w:color="auto"/>
          </w:divBdr>
        </w:div>
        <w:div w:id="1452825163">
          <w:marLeft w:val="0"/>
          <w:marRight w:val="0"/>
          <w:marTop w:val="150"/>
          <w:marBottom w:val="150"/>
          <w:divBdr>
            <w:top w:val="none" w:sz="0" w:space="0" w:color="auto"/>
            <w:left w:val="none" w:sz="0" w:space="0" w:color="auto"/>
            <w:bottom w:val="none" w:sz="0" w:space="0" w:color="auto"/>
            <w:right w:val="none" w:sz="0" w:space="0" w:color="auto"/>
          </w:divBdr>
        </w:div>
        <w:div w:id="1452825164">
          <w:marLeft w:val="0"/>
          <w:marRight w:val="0"/>
          <w:marTop w:val="150"/>
          <w:marBottom w:val="150"/>
          <w:divBdr>
            <w:top w:val="none" w:sz="0" w:space="0" w:color="auto"/>
            <w:left w:val="none" w:sz="0" w:space="0" w:color="auto"/>
            <w:bottom w:val="none" w:sz="0" w:space="0" w:color="auto"/>
            <w:right w:val="none" w:sz="0" w:space="0" w:color="auto"/>
          </w:divBdr>
        </w:div>
      </w:divsChild>
    </w:div>
    <w:div w:id="1452825156">
      <w:marLeft w:val="0"/>
      <w:marRight w:val="0"/>
      <w:marTop w:val="0"/>
      <w:marBottom w:val="0"/>
      <w:divBdr>
        <w:top w:val="none" w:sz="0" w:space="0" w:color="auto"/>
        <w:left w:val="none" w:sz="0" w:space="0" w:color="auto"/>
        <w:bottom w:val="none" w:sz="0" w:space="0" w:color="auto"/>
        <w:right w:val="none" w:sz="0" w:space="0" w:color="auto"/>
      </w:divBdr>
    </w:div>
    <w:div w:id="1452825160">
      <w:marLeft w:val="0"/>
      <w:marRight w:val="0"/>
      <w:marTop w:val="0"/>
      <w:marBottom w:val="0"/>
      <w:divBdr>
        <w:top w:val="none" w:sz="0" w:space="0" w:color="auto"/>
        <w:left w:val="none" w:sz="0" w:space="0" w:color="auto"/>
        <w:bottom w:val="none" w:sz="0" w:space="0" w:color="auto"/>
        <w:right w:val="none" w:sz="0" w:space="0" w:color="auto"/>
      </w:divBdr>
    </w:div>
    <w:div w:id="1452825162">
      <w:marLeft w:val="0"/>
      <w:marRight w:val="0"/>
      <w:marTop w:val="0"/>
      <w:marBottom w:val="0"/>
      <w:divBdr>
        <w:top w:val="none" w:sz="0" w:space="0" w:color="auto"/>
        <w:left w:val="none" w:sz="0" w:space="0" w:color="auto"/>
        <w:bottom w:val="none" w:sz="0" w:space="0" w:color="auto"/>
        <w:right w:val="none" w:sz="0" w:space="0" w:color="auto"/>
      </w:divBdr>
    </w:div>
    <w:div w:id="1452825165">
      <w:marLeft w:val="0"/>
      <w:marRight w:val="0"/>
      <w:marTop w:val="0"/>
      <w:marBottom w:val="0"/>
      <w:divBdr>
        <w:top w:val="none" w:sz="0" w:space="0" w:color="auto"/>
        <w:left w:val="none" w:sz="0" w:space="0" w:color="auto"/>
        <w:bottom w:val="none" w:sz="0" w:space="0" w:color="auto"/>
        <w:right w:val="none" w:sz="0" w:space="0" w:color="auto"/>
      </w:divBdr>
    </w:div>
    <w:div w:id="1814253799">
      <w:bodyDiv w:val="1"/>
      <w:marLeft w:val="0"/>
      <w:marRight w:val="0"/>
      <w:marTop w:val="0"/>
      <w:marBottom w:val="0"/>
      <w:divBdr>
        <w:top w:val="none" w:sz="0" w:space="0" w:color="auto"/>
        <w:left w:val="none" w:sz="0" w:space="0" w:color="auto"/>
        <w:bottom w:val="none" w:sz="0" w:space="0" w:color="auto"/>
        <w:right w:val="none" w:sz="0" w:space="0" w:color="auto"/>
      </w:divBdr>
    </w:div>
    <w:div w:id="1886139531">
      <w:bodyDiv w:val="1"/>
      <w:marLeft w:val="0"/>
      <w:marRight w:val="0"/>
      <w:marTop w:val="0"/>
      <w:marBottom w:val="0"/>
      <w:divBdr>
        <w:top w:val="none" w:sz="0" w:space="0" w:color="auto"/>
        <w:left w:val="none" w:sz="0" w:space="0" w:color="auto"/>
        <w:bottom w:val="none" w:sz="0" w:space="0" w:color="auto"/>
        <w:right w:val="none" w:sz="0" w:space="0" w:color="auto"/>
      </w:divBdr>
    </w:div>
    <w:div w:id="1902717118">
      <w:bodyDiv w:val="1"/>
      <w:marLeft w:val="0"/>
      <w:marRight w:val="0"/>
      <w:marTop w:val="0"/>
      <w:marBottom w:val="0"/>
      <w:divBdr>
        <w:top w:val="none" w:sz="0" w:space="0" w:color="auto"/>
        <w:left w:val="none" w:sz="0" w:space="0" w:color="auto"/>
        <w:bottom w:val="none" w:sz="0" w:space="0" w:color="auto"/>
        <w:right w:val="none" w:sz="0" w:space="0" w:color="auto"/>
      </w:divBdr>
    </w:div>
    <w:div w:id="1955476155">
      <w:bodyDiv w:val="1"/>
      <w:marLeft w:val="0"/>
      <w:marRight w:val="0"/>
      <w:marTop w:val="0"/>
      <w:marBottom w:val="0"/>
      <w:divBdr>
        <w:top w:val="none" w:sz="0" w:space="0" w:color="auto"/>
        <w:left w:val="none" w:sz="0" w:space="0" w:color="auto"/>
        <w:bottom w:val="none" w:sz="0" w:space="0" w:color="auto"/>
        <w:right w:val="none" w:sz="0" w:space="0" w:color="auto"/>
      </w:divBdr>
    </w:div>
    <w:div w:id="1960143009">
      <w:bodyDiv w:val="1"/>
      <w:marLeft w:val="0"/>
      <w:marRight w:val="0"/>
      <w:marTop w:val="0"/>
      <w:marBottom w:val="0"/>
      <w:divBdr>
        <w:top w:val="none" w:sz="0" w:space="0" w:color="auto"/>
        <w:left w:val="none" w:sz="0" w:space="0" w:color="auto"/>
        <w:bottom w:val="none" w:sz="0" w:space="0" w:color="auto"/>
        <w:right w:val="none" w:sz="0" w:space="0" w:color="auto"/>
      </w:divBdr>
    </w:div>
    <w:div w:id="1962028985">
      <w:bodyDiv w:val="1"/>
      <w:marLeft w:val="0"/>
      <w:marRight w:val="0"/>
      <w:marTop w:val="0"/>
      <w:marBottom w:val="0"/>
      <w:divBdr>
        <w:top w:val="none" w:sz="0" w:space="0" w:color="auto"/>
        <w:left w:val="none" w:sz="0" w:space="0" w:color="auto"/>
        <w:bottom w:val="none" w:sz="0" w:space="0" w:color="auto"/>
        <w:right w:val="none" w:sz="0" w:space="0" w:color="auto"/>
      </w:divBdr>
    </w:div>
    <w:div w:id="210634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DFB3A-5F32-495E-B6A2-30AE52436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21</Pages>
  <Words>24083</Words>
  <Characters>13728</Characters>
  <Application>Microsoft Office Word</Application>
  <DocSecurity>0</DocSecurity>
  <Lines>114</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dc:creator>
  <cp:keywords/>
  <dc:description/>
  <cp:lastModifiedBy>Баннікова Ірина Олександрівна</cp:lastModifiedBy>
  <cp:revision>42</cp:revision>
  <dcterms:created xsi:type="dcterms:W3CDTF">2025-06-17T11:17:00Z</dcterms:created>
  <dcterms:modified xsi:type="dcterms:W3CDTF">2025-07-01T14:35:00Z</dcterms:modified>
</cp:coreProperties>
</file>