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3577" w14:textId="27F5BEDB" w:rsidR="003410AD" w:rsidRDefault="00000000" w:rsidP="000174E0">
      <w:pPr>
        <w:contextualSpacing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Повідомлення про намір </w:t>
      </w:r>
      <w:r w:rsidR="006F14A6" w:rsidRPr="006F14A6">
        <w:rPr>
          <w:b/>
          <w:bCs/>
          <w:lang w:val="uk-UA"/>
        </w:rPr>
        <w:t>АТ</w:t>
      </w:r>
      <w:r w:rsidR="006F14A6" w:rsidRPr="006F14A6">
        <w:rPr>
          <w:b/>
          <w:bCs/>
        </w:rPr>
        <w:t xml:space="preserve"> «</w:t>
      </w:r>
      <w:r w:rsidR="006F14A6" w:rsidRPr="006F14A6">
        <w:rPr>
          <w:b/>
          <w:bCs/>
          <w:lang w:val="uk-UA"/>
        </w:rPr>
        <w:t>ІНДЕЛІКА</w:t>
      </w:r>
      <w:r w:rsidR="006F14A6" w:rsidRPr="006F14A6">
        <w:rPr>
          <w:b/>
          <w:bCs/>
        </w:rPr>
        <w:t>»</w:t>
      </w:r>
    </w:p>
    <w:p w14:paraId="123DCF55" w14:textId="77777777" w:rsidR="003410AD" w:rsidRDefault="00000000" w:rsidP="000174E0">
      <w:pPr>
        <w:contextualSpacing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отримати дозвіл на викиди забруднюючих речовин стаціонарними джерелами  </w:t>
      </w:r>
    </w:p>
    <w:p w14:paraId="6847983A" w14:textId="73E0B2AD" w:rsidR="003410AD" w:rsidRDefault="00000000">
      <w:pPr>
        <w:pStyle w:val="rvps2"/>
        <w:shd w:val="clear" w:color="auto" w:fill="FFFFFF"/>
        <w:spacing w:before="280" w:after="280"/>
        <w:ind w:firstLine="709"/>
        <w:contextualSpacing/>
        <w:jc w:val="both"/>
        <w:rPr>
          <w:lang w:val="uk-UA"/>
        </w:rPr>
      </w:pPr>
      <w:r>
        <w:rPr>
          <w:b/>
          <w:bCs/>
          <w:color w:val="000000"/>
          <w:lang w:val="uk-UA"/>
        </w:rPr>
        <w:t>Повне та скорочене найменування суб’єкта господарювання:</w:t>
      </w:r>
      <w:r>
        <w:rPr>
          <w:color w:val="000000"/>
          <w:lang w:val="uk-UA"/>
        </w:rPr>
        <w:t xml:space="preserve"> </w:t>
      </w:r>
      <w:r w:rsidR="00377FFD">
        <w:rPr>
          <w:lang w:val="uk-UA"/>
        </w:rPr>
        <w:t>Акціонерне товариство</w:t>
      </w:r>
      <w:r>
        <w:rPr>
          <w:lang w:val="uk-UA"/>
        </w:rPr>
        <w:t xml:space="preserve"> </w:t>
      </w:r>
      <w:r>
        <w:t>«</w:t>
      </w:r>
      <w:r w:rsidR="00377FFD">
        <w:rPr>
          <w:lang w:val="uk-UA"/>
        </w:rPr>
        <w:t>ІНДЕЛІКА</w:t>
      </w:r>
      <w:r>
        <w:t>» (</w:t>
      </w:r>
      <w:r>
        <w:rPr>
          <w:lang w:val="uk-UA"/>
        </w:rPr>
        <w:t xml:space="preserve">скорочена назва - </w:t>
      </w:r>
      <w:r w:rsidR="00377FFD">
        <w:rPr>
          <w:lang w:val="uk-UA"/>
        </w:rPr>
        <w:t>АТ</w:t>
      </w:r>
      <w:r>
        <w:t xml:space="preserve"> «</w:t>
      </w:r>
      <w:r w:rsidR="00377FFD">
        <w:rPr>
          <w:lang w:val="uk-UA"/>
        </w:rPr>
        <w:t>ІНДЕЛІКА</w:t>
      </w:r>
      <w:r>
        <w:t>»)</w:t>
      </w:r>
      <w:r>
        <w:rPr>
          <w:lang w:val="uk-UA"/>
        </w:rPr>
        <w:t>.</w:t>
      </w:r>
    </w:p>
    <w:p w14:paraId="1DA7CEF0" w14:textId="2F505F73" w:rsidR="003410AD" w:rsidRDefault="00000000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>Ідентифікаційний код юридичної особи в Єдиному державному реєстрі підприємств та організацій України:</w:t>
      </w:r>
      <w:r>
        <w:rPr>
          <w:color w:val="000000"/>
          <w:lang w:val="uk-UA"/>
        </w:rPr>
        <w:t xml:space="preserve"> </w:t>
      </w:r>
      <w:r w:rsidR="00377FFD" w:rsidRPr="008E027C">
        <w:rPr>
          <w:rFonts w:eastAsia="Batang"/>
          <w:bCs/>
          <w:noProof/>
          <w:snapToGrid w:val="0"/>
        </w:rPr>
        <w:t>05477043</w:t>
      </w:r>
      <w:r>
        <w:rPr>
          <w:color w:val="000000"/>
          <w:lang w:val="uk-UA"/>
        </w:rPr>
        <w:t>.</w:t>
      </w:r>
    </w:p>
    <w:p w14:paraId="49BA9186" w14:textId="54F8DD84" w:rsidR="003410AD" w:rsidRDefault="00000000">
      <w:pPr>
        <w:pStyle w:val="rvps2"/>
        <w:shd w:val="clear" w:color="auto" w:fill="FFFFFF"/>
        <w:spacing w:before="280" w:after="280"/>
        <w:ind w:firstLine="709"/>
        <w:contextualSpacing/>
        <w:jc w:val="both"/>
        <w:rPr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Місцезнаходження суб’єкта господарювання, </w:t>
      </w:r>
      <w:proofErr w:type="spellStart"/>
      <w:r>
        <w:rPr>
          <w:b/>
          <w:bCs/>
          <w:color w:val="000000"/>
        </w:rPr>
        <w:t>контактний</w:t>
      </w:r>
      <w:proofErr w:type="spellEnd"/>
      <w:r>
        <w:rPr>
          <w:b/>
          <w:bCs/>
          <w:color w:val="000000"/>
        </w:rPr>
        <w:t xml:space="preserve"> номер телефону, адресу </w:t>
      </w:r>
      <w:proofErr w:type="spellStart"/>
      <w:r>
        <w:rPr>
          <w:b/>
          <w:bCs/>
          <w:color w:val="000000"/>
        </w:rPr>
        <w:t>електронної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пошти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суб’єкта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господарювання</w:t>
      </w:r>
      <w:proofErr w:type="spellEnd"/>
      <w:r>
        <w:rPr>
          <w:b/>
          <w:bCs/>
          <w:color w:val="000000"/>
          <w:lang w:val="uk-UA"/>
        </w:rPr>
        <w:t>:</w:t>
      </w:r>
      <w:r>
        <w:rPr>
          <w:color w:val="000000"/>
          <w:lang w:val="uk-UA"/>
        </w:rPr>
        <w:t xml:space="preserve"> </w:t>
      </w:r>
      <w:bookmarkStart w:id="0" w:name="_Hlk172129582"/>
      <w:r w:rsidR="00377FFD" w:rsidRPr="00D062E4">
        <w:rPr>
          <w:lang w:val="uk-UA"/>
        </w:rPr>
        <w:t xml:space="preserve">Україна, 07414, Київська область, Броварський район, село </w:t>
      </w:r>
      <w:proofErr w:type="spellStart"/>
      <w:r w:rsidR="00377FFD" w:rsidRPr="00D062E4">
        <w:rPr>
          <w:lang w:val="uk-UA"/>
        </w:rPr>
        <w:t>Рожівка</w:t>
      </w:r>
      <w:proofErr w:type="spellEnd"/>
      <w:r w:rsidR="00377FFD" w:rsidRPr="00D062E4">
        <w:rPr>
          <w:lang w:val="uk-UA"/>
        </w:rPr>
        <w:t>, вулиця Слави, 22</w:t>
      </w:r>
      <w:r>
        <w:rPr>
          <w:bCs/>
          <w:color w:val="000000"/>
          <w:lang w:val="uk-UA"/>
        </w:rPr>
        <w:t>. Телефон</w:t>
      </w:r>
      <w:r>
        <w:rPr>
          <w:color w:val="000000"/>
          <w:lang w:val="uk-UA"/>
        </w:rPr>
        <w:t xml:space="preserve">: </w:t>
      </w:r>
      <w:r w:rsidR="00377FFD" w:rsidRPr="008E027C">
        <w:rPr>
          <w:rFonts w:eastAsia="Batang"/>
          <w:noProof/>
          <w:snapToGrid w:val="0"/>
        </w:rPr>
        <w:t xml:space="preserve">+38 (044) 2772344 </w:t>
      </w:r>
      <w:r>
        <w:rPr>
          <w:color w:val="000000"/>
          <w:lang w:val="uk-UA"/>
        </w:rPr>
        <w:t xml:space="preserve"> ; e-</w:t>
      </w:r>
      <w:proofErr w:type="spellStart"/>
      <w:r>
        <w:rPr>
          <w:color w:val="000000"/>
          <w:lang w:val="uk-UA"/>
        </w:rPr>
        <w:t>mail</w:t>
      </w:r>
      <w:proofErr w:type="spellEnd"/>
      <w:r>
        <w:rPr>
          <w:color w:val="000000"/>
          <w:lang w:val="uk-UA"/>
        </w:rPr>
        <w:t xml:space="preserve">:  </w:t>
      </w:r>
      <w:bookmarkEnd w:id="0"/>
      <w:r w:rsidR="00377FFD" w:rsidRPr="00377FFD">
        <w:fldChar w:fldCharType="begin"/>
      </w:r>
      <w:r w:rsidR="00377FFD" w:rsidRPr="00377FFD">
        <w:instrText>HYPERLINK "mailto:info@indelika.com"</w:instrText>
      </w:r>
      <w:r w:rsidR="00377FFD" w:rsidRPr="00377FFD">
        <w:fldChar w:fldCharType="separate"/>
      </w:r>
      <w:r w:rsidR="00377FFD" w:rsidRPr="00377FFD">
        <w:rPr>
          <w:rStyle w:val="a3"/>
          <w:b/>
          <w:bCs/>
          <w:u w:val="none"/>
        </w:rPr>
        <w:t>info@indelika.com</w:t>
      </w:r>
      <w:r w:rsidR="00377FFD" w:rsidRPr="00377FFD">
        <w:fldChar w:fldCharType="end"/>
      </w:r>
      <w:r>
        <w:rPr>
          <w:bCs/>
          <w:color w:val="000000"/>
          <w:lang w:val="uk-UA"/>
        </w:rPr>
        <w:t>.</w:t>
      </w:r>
    </w:p>
    <w:p w14:paraId="156D8E56" w14:textId="71A3E2A9" w:rsidR="003410AD" w:rsidRDefault="00000000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rFonts w:eastAsia="Calibri"/>
          <w:kern w:val="2"/>
          <w:lang w:val="uk-UA" w:eastAsia="en-US"/>
        </w:rPr>
      </w:pPr>
      <w:r>
        <w:rPr>
          <w:b/>
          <w:bCs/>
          <w:color w:val="000000"/>
          <w:lang w:val="uk-UA"/>
        </w:rPr>
        <w:t>Місцезнаходження об’єкта:</w:t>
      </w:r>
      <w:r>
        <w:rPr>
          <w:color w:val="000000"/>
          <w:lang w:val="uk-UA"/>
        </w:rPr>
        <w:t xml:space="preserve"> </w:t>
      </w:r>
      <w:r w:rsidR="00CD5E53" w:rsidRPr="00D062E4">
        <w:rPr>
          <w:lang w:val="uk-UA"/>
        </w:rPr>
        <w:t xml:space="preserve">Україна, 07414, Київська область, Броварський район, село </w:t>
      </w:r>
      <w:proofErr w:type="spellStart"/>
      <w:r w:rsidR="00CD5E53" w:rsidRPr="00D062E4">
        <w:rPr>
          <w:lang w:val="uk-UA"/>
        </w:rPr>
        <w:t>Рожівка</w:t>
      </w:r>
      <w:proofErr w:type="spellEnd"/>
      <w:r w:rsidR="00CD5E53" w:rsidRPr="00D062E4">
        <w:rPr>
          <w:lang w:val="uk-UA"/>
        </w:rPr>
        <w:t>, вулиця Слави, 22</w:t>
      </w:r>
      <w:r>
        <w:rPr>
          <w:bCs/>
          <w:lang w:val="uk-UA"/>
        </w:rPr>
        <w:t>.</w:t>
      </w:r>
    </w:p>
    <w:p w14:paraId="26FA25C0" w14:textId="60167655" w:rsidR="003410AD" w:rsidRDefault="00000000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color w:val="000000"/>
          <w:lang w:val="uk-UA"/>
        </w:rPr>
      </w:pPr>
      <w:r>
        <w:rPr>
          <w:b/>
          <w:bCs/>
          <w:color w:val="000000"/>
        </w:rPr>
        <w:t xml:space="preserve">Мета </w:t>
      </w:r>
      <w:proofErr w:type="spellStart"/>
      <w:r>
        <w:rPr>
          <w:b/>
          <w:bCs/>
          <w:color w:val="000000"/>
        </w:rPr>
        <w:t>отримання</w:t>
      </w:r>
      <w:proofErr w:type="spellEnd"/>
      <w:r>
        <w:rPr>
          <w:b/>
          <w:bCs/>
          <w:color w:val="000000"/>
        </w:rPr>
        <w:t xml:space="preserve"> дозволу на </w:t>
      </w:r>
      <w:proofErr w:type="spellStart"/>
      <w:r>
        <w:rPr>
          <w:b/>
          <w:bCs/>
          <w:color w:val="000000"/>
        </w:rPr>
        <w:t>викиди</w:t>
      </w:r>
      <w:proofErr w:type="spellEnd"/>
      <w:r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bookmarkStart w:id="1" w:name="_Hlk169516198"/>
      <w:bookmarkEnd w:id="1"/>
      <w:proofErr w:type="spellStart"/>
      <w:r w:rsidR="00377FFD" w:rsidRPr="0069111E">
        <w:rPr>
          <w:color w:val="000000"/>
        </w:rPr>
        <w:t>отримання</w:t>
      </w:r>
      <w:proofErr w:type="spellEnd"/>
      <w:r w:rsidR="00377FFD" w:rsidRPr="0069111E">
        <w:rPr>
          <w:color w:val="000000"/>
        </w:rPr>
        <w:t xml:space="preserve"> дозволу на </w:t>
      </w:r>
      <w:proofErr w:type="spellStart"/>
      <w:r w:rsidR="00377FFD" w:rsidRPr="0069111E">
        <w:rPr>
          <w:color w:val="000000"/>
        </w:rPr>
        <w:t>викиди</w:t>
      </w:r>
      <w:proofErr w:type="spellEnd"/>
      <w:r w:rsidR="00377FFD" w:rsidRPr="0069111E">
        <w:rPr>
          <w:color w:val="000000"/>
        </w:rPr>
        <w:t xml:space="preserve"> для </w:t>
      </w:r>
      <w:proofErr w:type="spellStart"/>
      <w:r w:rsidR="00377FFD" w:rsidRPr="0069111E">
        <w:rPr>
          <w:color w:val="000000"/>
        </w:rPr>
        <w:t>існуючого</w:t>
      </w:r>
      <w:proofErr w:type="spellEnd"/>
      <w:r w:rsidR="00377FFD" w:rsidRPr="0069111E">
        <w:rPr>
          <w:color w:val="000000"/>
        </w:rPr>
        <w:t xml:space="preserve"> </w:t>
      </w:r>
      <w:proofErr w:type="spellStart"/>
      <w:r w:rsidR="00377FFD" w:rsidRPr="0069111E">
        <w:rPr>
          <w:color w:val="000000"/>
        </w:rPr>
        <w:t>об'єкту</w:t>
      </w:r>
      <w:proofErr w:type="spellEnd"/>
      <w:r w:rsidR="00377FFD" w:rsidRPr="0069111E">
        <w:rPr>
          <w:color w:val="000000"/>
          <w:lang w:val="uk-UA"/>
        </w:rPr>
        <w:t xml:space="preserve"> з метою </w:t>
      </w:r>
      <w:proofErr w:type="spellStart"/>
      <w:r w:rsidR="00377FFD" w:rsidRPr="0069111E">
        <w:rPr>
          <w:color w:val="000000"/>
        </w:rPr>
        <w:t>дотримання</w:t>
      </w:r>
      <w:proofErr w:type="spellEnd"/>
      <w:r w:rsidR="00377FFD" w:rsidRPr="0069111E">
        <w:rPr>
          <w:color w:val="000000"/>
        </w:rPr>
        <w:t xml:space="preserve"> </w:t>
      </w:r>
      <w:proofErr w:type="spellStart"/>
      <w:r w:rsidR="00377FFD" w:rsidRPr="0069111E">
        <w:rPr>
          <w:color w:val="000000"/>
        </w:rPr>
        <w:t>вимог</w:t>
      </w:r>
      <w:proofErr w:type="spellEnd"/>
      <w:r w:rsidR="00377FFD" w:rsidRPr="0069111E">
        <w:rPr>
          <w:color w:val="000000"/>
        </w:rPr>
        <w:t xml:space="preserve"> </w:t>
      </w:r>
      <w:proofErr w:type="spellStart"/>
      <w:r w:rsidR="00377FFD" w:rsidRPr="0069111E">
        <w:rPr>
          <w:color w:val="000000"/>
        </w:rPr>
        <w:t>природоохоронного</w:t>
      </w:r>
      <w:proofErr w:type="spellEnd"/>
      <w:r w:rsidR="00377FFD" w:rsidRPr="0069111E">
        <w:rPr>
          <w:color w:val="000000"/>
        </w:rPr>
        <w:t xml:space="preserve"> </w:t>
      </w:r>
      <w:proofErr w:type="spellStart"/>
      <w:r w:rsidR="00377FFD" w:rsidRPr="0069111E">
        <w:rPr>
          <w:color w:val="000000"/>
        </w:rPr>
        <w:t>законодавства</w:t>
      </w:r>
      <w:proofErr w:type="spellEnd"/>
      <w:r w:rsidR="00377FFD" w:rsidRPr="0069111E">
        <w:rPr>
          <w:color w:val="000000"/>
        </w:rPr>
        <w:t>.</w:t>
      </w:r>
    </w:p>
    <w:p w14:paraId="65870C8A" w14:textId="26F0A374" w:rsidR="003410AD" w:rsidRDefault="00000000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lang w:val="uk-UA"/>
        </w:rPr>
      </w:pPr>
      <w:r>
        <w:rPr>
          <w:b/>
          <w:bCs/>
          <w:color w:val="000000"/>
          <w:lang w:val="uk-UA"/>
        </w:rPr>
        <w:t xml:space="preserve">Відомості про наявність висновку з оцінки впливу на довкілля: </w:t>
      </w:r>
      <w:bookmarkStart w:id="2" w:name="_Hlk199232850"/>
      <w:r w:rsidR="00377FFD">
        <w:rPr>
          <w:lang w:val="uk-UA"/>
        </w:rPr>
        <w:t>АТ</w:t>
      </w:r>
      <w:r w:rsidR="00377FFD">
        <w:t xml:space="preserve"> «</w:t>
      </w:r>
      <w:r w:rsidR="00377FFD">
        <w:rPr>
          <w:lang w:val="uk-UA"/>
        </w:rPr>
        <w:t>ІНДЕЛІКА</w:t>
      </w:r>
      <w:r w:rsidR="00377FFD">
        <w:t>»</w:t>
      </w:r>
      <w:r>
        <w:rPr>
          <w:lang w:val="uk-UA"/>
        </w:rPr>
        <w:t xml:space="preserve"> є діючим суб’єктом господарювання</w:t>
      </w:r>
      <w:bookmarkEnd w:id="2"/>
      <w:r>
        <w:rPr>
          <w:lang w:val="uk-UA"/>
        </w:rPr>
        <w:t xml:space="preserve"> та має Висновок з оцінки впливу на довкілля № </w:t>
      </w:r>
      <w:r w:rsidR="00377FFD">
        <w:rPr>
          <w:lang w:val="uk-UA"/>
        </w:rPr>
        <w:t> 05.1-10/12406</w:t>
      </w:r>
      <w:r>
        <w:rPr>
          <w:lang w:val="uk-UA"/>
        </w:rPr>
        <w:t xml:space="preserve"> від </w:t>
      </w:r>
      <w:r w:rsidR="00377FFD">
        <w:rPr>
          <w:lang w:val="uk-UA"/>
        </w:rPr>
        <w:t>23</w:t>
      </w:r>
      <w:r>
        <w:rPr>
          <w:lang w:val="uk-UA"/>
        </w:rPr>
        <w:t>.</w:t>
      </w:r>
      <w:r w:rsidR="00377FFD">
        <w:rPr>
          <w:lang w:val="uk-UA"/>
        </w:rPr>
        <w:t>06</w:t>
      </w:r>
      <w:r>
        <w:rPr>
          <w:lang w:val="uk-UA"/>
        </w:rPr>
        <w:t>.20</w:t>
      </w:r>
      <w:r w:rsidR="00377FFD">
        <w:rPr>
          <w:lang w:val="uk-UA"/>
        </w:rPr>
        <w:t>25</w:t>
      </w:r>
      <w:r>
        <w:rPr>
          <w:lang w:val="uk-UA"/>
        </w:rPr>
        <w:t xml:space="preserve">р., виданий </w:t>
      </w:r>
      <w:r w:rsidR="00377FFD">
        <w:rPr>
          <w:lang w:val="uk-UA"/>
        </w:rPr>
        <w:t>Департаментом</w:t>
      </w:r>
      <w:r>
        <w:rPr>
          <w:lang w:val="uk-UA"/>
        </w:rPr>
        <w:t xml:space="preserve"> екології та природних ресурсів </w:t>
      </w:r>
      <w:r w:rsidR="00377FFD">
        <w:rPr>
          <w:lang w:val="uk-UA"/>
        </w:rPr>
        <w:t>Київської</w:t>
      </w:r>
      <w:r>
        <w:rPr>
          <w:lang w:val="uk-UA"/>
        </w:rPr>
        <w:t xml:space="preserve"> ОДА. </w:t>
      </w:r>
    </w:p>
    <w:p w14:paraId="70CA66BC" w14:textId="7A382EB5" w:rsidR="000869DD" w:rsidRDefault="00000000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spacing w:val="40"/>
          <w:lang w:val="uk-UA"/>
        </w:rPr>
      </w:pPr>
      <w:proofErr w:type="spellStart"/>
      <w:r>
        <w:rPr>
          <w:b/>
          <w:bCs/>
          <w:color w:val="000000"/>
        </w:rPr>
        <w:t>Загальний</w:t>
      </w:r>
      <w:proofErr w:type="spellEnd"/>
      <w:r>
        <w:rPr>
          <w:b/>
          <w:bCs/>
          <w:lang w:val="uk-UA"/>
        </w:rPr>
        <w:t xml:space="preserve"> опис об’єкта:</w:t>
      </w:r>
      <w:r w:rsidR="00171E38" w:rsidRPr="00171E38">
        <w:rPr>
          <w:lang w:val="uk-UA"/>
        </w:rPr>
        <w:t xml:space="preserve"> </w:t>
      </w:r>
      <w:bookmarkStart w:id="3" w:name="_Hlk202427637"/>
      <w:r w:rsidR="00171E38">
        <w:rPr>
          <w:lang w:val="uk-UA"/>
        </w:rPr>
        <w:t>АТ</w:t>
      </w:r>
      <w:r w:rsidR="00171E38">
        <w:t xml:space="preserve"> «</w:t>
      </w:r>
      <w:r w:rsidR="00171E38">
        <w:rPr>
          <w:lang w:val="uk-UA"/>
        </w:rPr>
        <w:t>ІНДЕЛІКА</w:t>
      </w:r>
      <w:r w:rsidR="00171E38">
        <w:t>»</w:t>
      </w:r>
      <w:r w:rsidR="00171E38">
        <w:rPr>
          <w:lang w:val="uk-UA"/>
        </w:rPr>
        <w:t xml:space="preserve"> </w:t>
      </w:r>
      <w:proofErr w:type="spellStart"/>
      <w:r w:rsidR="000869DD" w:rsidRPr="008E027C">
        <w:t>існуюче</w:t>
      </w:r>
      <w:proofErr w:type="spellEnd"/>
      <w:r w:rsidR="000869DD" w:rsidRPr="008E027C">
        <w:t xml:space="preserve"> </w:t>
      </w:r>
      <w:proofErr w:type="spellStart"/>
      <w:r w:rsidR="000869DD" w:rsidRPr="008E027C">
        <w:t>підприємство</w:t>
      </w:r>
      <w:proofErr w:type="spellEnd"/>
      <w:r w:rsidR="000869DD" w:rsidRPr="008E027C">
        <w:t xml:space="preserve"> </w:t>
      </w:r>
      <w:proofErr w:type="spellStart"/>
      <w:r w:rsidR="000869DD" w:rsidRPr="008E027C">
        <w:t>із</w:t>
      </w:r>
      <w:proofErr w:type="spellEnd"/>
      <w:r w:rsidR="000869DD" w:rsidRPr="008E027C">
        <w:t xml:space="preserve"> </w:t>
      </w:r>
      <w:proofErr w:type="spellStart"/>
      <w:r w:rsidR="000869DD" w:rsidRPr="008E027C">
        <w:t>закінченим</w:t>
      </w:r>
      <w:proofErr w:type="spellEnd"/>
      <w:r w:rsidR="000869DD" w:rsidRPr="008E027C">
        <w:t xml:space="preserve"> </w:t>
      </w:r>
      <w:proofErr w:type="spellStart"/>
      <w:r w:rsidR="000869DD" w:rsidRPr="008E027C">
        <w:t>виробничим</w:t>
      </w:r>
      <w:proofErr w:type="spellEnd"/>
      <w:r w:rsidR="000869DD" w:rsidRPr="008E027C">
        <w:t xml:space="preserve"> циклом, </w:t>
      </w:r>
      <w:proofErr w:type="spellStart"/>
      <w:r w:rsidR="000869DD" w:rsidRPr="008E027C">
        <w:t>призначений</w:t>
      </w:r>
      <w:proofErr w:type="spellEnd"/>
      <w:r w:rsidR="000869DD" w:rsidRPr="008E027C">
        <w:t xml:space="preserve"> для </w:t>
      </w:r>
      <w:proofErr w:type="spellStart"/>
      <w:r w:rsidR="000869DD" w:rsidRPr="008E027C">
        <w:t>вирощування</w:t>
      </w:r>
      <w:proofErr w:type="spellEnd"/>
      <w:r w:rsidR="000869DD" w:rsidRPr="008E027C">
        <w:t xml:space="preserve"> </w:t>
      </w:r>
      <w:r w:rsidR="000869DD">
        <w:rPr>
          <w:lang w:val="uk-UA"/>
        </w:rPr>
        <w:t>в</w:t>
      </w:r>
      <w:proofErr w:type="spellStart"/>
      <w:r w:rsidR="000869DD" w:rsidRPr="008E027C">
        <w:t>ідгодівлі</w:t>
      </w:r>
      <w:proofErr w:type="spellEnd"/>
      <w:r w:rsidR="000869DD" w:rsidRPr="008E027C">
        <w:t xml:space="preserve"> та забою </w:t>
      </w:r>
      <w:proofErr w:type="spellStart"/>
      <w:r w:rsidR="000869DD" w:rsidRPr="008E027C">
        <w:t>індиків</w:t>
      </w:r>
      <w:proofErr w:type="spellEnd"/>
      <w:r w:rsidR="000869DD" w:rsidRPr="008E027C">
        <w:t xml:space="preserve"> до 325 тис. </w:t>
      </w:r>
      <w:proofErr w:type="spellStart"/>
      <w:r w:rsidR="000869DD" w:rsidRPr="008E027C">
        <w:t>голів</w:t>
      </w:r>
      <w:proofErr w:type="spellEnd"/>
      <w:r w:rsidR="000869DD" w:rsidRPr="008E027C">
        <w:t>/</w:t>
      </w:r>
      <w:proofErr w:type="spellStart"/>
      <w:r w:rsidR="000869DD" w:rsidRPr="008E027C">
        <w:t>рік</w:t>
      </w:r>
      <w:proofErr w:type="spellEnd"/>
      <w:r w:rsidR="000869DD" w:rsidRPr="008E027C">
        <w:t xml:space="preserve"> (54167 </w:t>
      </w:r>
      <w:proofErr w:type="spellStart"/>
      <w:r w:rsidR="000869DD" w:rsidRPr="008E027C">
        <w:t>голів</w:t>
      </w:r>
      <w:proofErr w:type="spellEnd"/>
      <w:r w:rsidR="000869DD" w:rsidRPr="008E027C">
        <w:t xml:space="preserve"> </w:t>
      </w:r>
      <w:proofErr w:type="spellStart"/>
      <w:r w:rsidR="000869DD" w:rsidRPr="008E027C">
        <w:t>одночасного</w:t>
      </w:r>
      <w:proofErr w:type="spellEnd"/>
      <w:r w:rsidR="000869DD" w:rsidRPr="008E027C">
        <w:t xml:space="preserve"> </w:t>
      </w:r>
      <w:proofErr w:type="spellStart"/>
      <w:r w:rsidR="000869DD" w:rsidRPr="008E027C">
        <w:t>утримання</w:t>
      </w:r>
      <w:proofErr w:type="spellEnd"/>
      <w:r w:rsidR="000869DD" w:rsidRPr="008E027C">
        <w:t>)</w:t>
      </w:r>
      <w:r>
        <w:t>.</w:t>
      </w:r>
      <w:r>
        <w:rPr>
          <w:spacing w:val="40"/>
        </w:rPr>
        <w:t xml:space="preserve"> </w:t>
      </w:r>
    </w:p>
    <w:p w14:paraId="7EF6B43D" w14:textId="77777777" w:rsidR="000869DD" w:rsidRPr="000869DD" w:rsidRDefault="000869DD" w:rsidP="000869DD">
      <w:pPr>
        <w:ind w:firstLine="851"/>
        <w:contextualSpacing/>
        <w:jc w:val="both"/>
        <w:rPr>
          <w:lang w:val="uk-UA"/>
        </w:rPr>
      </w:pPr>
      <w:r w:rsidRPr="000869DD">
        <w:rPr>
          <w:lang w:val="uk-UA"/>
        </w:rPr>
        <w:t xml:space="preserve">Територія сформована чотирма проммайданчиками (№№1-4): № 1 призначений для утримання та вирощування індиків віком з 5 тижнів у пташниках №№ 1-12, 12а; проммайданчик № 2 призначений для утримання і вирощування молодняку індиків у трьох пташниках для молодняку №№ 15, 16, 17 та </w:t>
      </w:r>
      <w:proofErr w:type="spellStart"/>
      <w:r w:rsidRPr="000869DD">
        <w:rPr>
          <w:lang w:val="uk-UA"/>
        </w:rPr>
        <w:t>цехом</w:t>
      </w:r>
      <w:proofErr w:type="spellEnd"/>
      <w:r w:rsidRPr="000869DD">
        <w:rPr>
          <w:lang w:val="uk-UA"/>
        </w:rPr>
        <w:t xml:space="preserve"> по виготовленню комбікормів для власних потреб, потужністю (5 т/год); проммайданчик № 3 призначений для забою птиці, тут розташовані забійний цех потужністю (300 гол/год, до 30 т/добу), з відділенням напівфабрикатів 15 т/зміну, та ковбасний цех з виробництва ковбасних виробів 1 т/зміну; на проммайданчику № 4 розміщуються власні очисні споруди, потужністю 300 м</w:t>
      </w:r>
      <w:r w:rsidRPr="000869DD">
        <w:rPr>
          <w:vertAlign w:val="superscript"/>
          <w:lang w:val="uk-UA"/>
        </w:rPr>
        <w:t>3</w:t>
      </w:r>
      <w:r w:rsidRPr="000869DD">
        <w:rPr>
          <w:lang w:val="uk-UA"/>
        </w:rPr>
        <w:t>/добу, у складі яких є поля фільтрації.</w:t>
      </w:r>
    </w:p>
    <w:bookmarkEnd w:id="3"/>
    <w:p w14:paraId="3AE61A2C" w14:textId="57692548" w:rsidR="00A24B53" w:rsidRPr="009B24DF" w:rsidRDefault="00A24B53" w:rsidP="009B24DF">
      <w:pPr>
        <w:ind w:firstLine="851"/>
        <w:contextualSpacing/>
        <w:jc w:val="both"/>
        <w:rPr>
          <w:lang w:val="uk-UA"/>
        </w:rPr>
      </w:pPr>
      <w:proofErr w:type="spellStart"/>
      <w:r w:rsidRPr="008E027C">
        <w:t>Виділення</w:t>
      </w:r>
      <w:proofErr w:type="spellEnd"/>
      <w:r w:rsidRPr="008E027C">
        <w:t xml:space="preserve"> </w:t>
      </w:r>
      <w:proofErr w:type="spellStart"/>
      <w:r w:rsidRPr="008E027C">
        <w:t>забруднюючих</w:t>
      </w:r>
      <w:proofErr w:type="spellEnd"/>
      <w:r w:rsidRPr="008E027C">
        <w:t xml:space="preserve"> </w:t>
      </w:r>
      <w:proofErr w:type="spellStart"/>
      <w:r w:rsidRPr="008E027C">
        <w:t>речовин</w:t>
      </w:r>
      <w:proofErr w:type="spellEnd"/>
      <w:r w:rsidRPr="008E027C">
        <w:t xml:space="preserve"> у </w:t>
      </w:r>
      <w:proofErr w:type="spellStart"/>
      <w:r w:rsidRPr="008E027C">
        <w:t>пташинках</w:t>
      </w:r>
      <w:proofErr w:type="spellEnd"/>
      <w:r w:rsidRPr="008E027C">
        <w:t xml:space="preserve"> </w:t>
      </w:r>
      <w:proofErr w:type="spellStart"/>
      <w:r w:rsidRPr="008E027C">
        <w:t>має</w:t>
      </w:r>
      <w:proofErr w:type="spellEnd"/>
      <w:r w:rsidRPr="008E027C">
        <w:t xml:space="preserve"> </w:t>
      </w:r>
      <w:proofErr w:type="spellStart"/>
      <w:r w:rsidRPr="008E027C">
        <w:t>місце</w:t>
      </w:r>
      <w:proofErr w:type="spellEnd"/>
      <w:r w:rsidRPr="008E027C">
        <w:t xml:space="preserve"> у </w:t>
      </w:r>
      <w:proofErr w:type="spellStart"/>
      <w:r w:rsidRPr="008E027C">
        <w:t>ході</w:t>
      </w:r>
      <w:proofErr w:type="spellEnd"/>
      <w:r w:rsidRPr="008E027C">
        <w:t xml:space="preserve"> </w:t>
      </w:r>
      <w:proofErr w:type="spellStart"/>
      <w:r w:rsidRPr="008E027C">
        <w:t>процесів</w:t>
      </w:r>
      <w:proofErr w:type="spellEnd"/>
      <w:r w:rsidRPr="008E027C">
        <w:t>:</w:t>
      </w:r>
      <w:r>
        <w:t xml:space="preserve"> </w:t>
      </w:r>
      <w:proofErr w:type="spellStart"/>
      <w:r w:rsidRPr="009B24DF">
        <w:t>життєдіяльність</w:t>
      </w:r>
      <w:proofErr w:type="spellEnd"/>
      <w:r w:rsidRPr="009B24DF">
        <w:t xml:space="preserve"> </w:t>
      </w:r>
      <w:proofErr w:type="spellStart"/>
      <w:r w:rsidRPr="009B24DF">
        <w:t>птахів</w:t>
      </w:r>
      <w:proofErr w:type="spellEnd"/>
      <w:r w:rsidRPr="009B24DF">
        <w:t xml:space="preserve">; </w:t>
      </w:r>
      <w:proofErr w:type="spellStart"/>
      <w:r w:rsidRPr="009B24DF">
        <w:t>опалення</w:t>
      </w:r>
      <w:proofErr w:type="spellEnd"/>
      <w:r w:rsidRPr="009B24DF">
        <w:t xml:space="preserve"> </w:t>
      </w:r>
      <w:proofErr w:type="spellStart"/>
      <w:r w:rsidRPr="009B24DF">
        <w:t>приміщень</w:t>
      </w:r>
      <w:proofErr w:type="spellEnd"/>
      <w:r w:rsidRPr="009B24DF">
        <w:t xml:space="preserve"> </w:t>
      </w:r>
      <w:proofErr w:type="spellStart"/>
      <w:r w:rsidRPr="009B24DF">
        <w:t>пташників</w:t>
      </w:r>
      <w:proofErr w:type="spellEnd"/>
      <w:r w:rsidRPr="009B24DF">
        <w:t xml:space="preserve">; </w:t>
      </w:r>
      <w:proofErr w:type="spellStart"/>
      <w:r w:rsidRPr="009B24DF">
        <w:t>дезінфекція</w:t>
      </w:r>
      <w:proofErr w:type="spellEnd"/>
      <w:r w:rsidRPr="009B24DF">
        <w:t xml:space="preserve"> </w:t>
      </w:r>
      <w:proofErr w:type="spellStart"/>
      <w:r w:rsidRPr="009B24DF">
        <w:t>обладнання</w:t>
      </w:r>
      <w:proofErr w:type="spellEnd"/>
      <w:r w:rsidRPr="009B24DF">
        <w:t xml:space="preserve"> та </w:t>
      </w:r>
      <w:proofErr w:type="spellStart"/>
      <w:r w:rsidRPr="009B24DF">
        <w:t>приміщення</w:t>
      </w:r>
      <w:proofErr w:type="spellEnd"/>
      <w:r w:rsidRPr="009B24DF">
        <w:t xml:space="preserve"> </w:t>
      </w:r>
      <w:proofErr w:type="spellStart"/>
      <w:r w:rsidRPr="009B24DF">
        <w:t>пташинка</w:t>
      </w:r>
      <w:proofErr w:type="spellEnd"/>
      <w:r w:rsidRPr="009B24DF">
        <w:t>.</w:t>
      </w:r>
    </w:p>
    <w:p w14:paraId="65C1027E" w14:textId="169FE89B" w:rsidR="00B16419" w:rsidRPr="00B16419" w:rsidRDefault="000869DD" w:rsidP="00B16419">
      <w:pPr>
        <w:ind w:firstLine="851"/>
        <w:contextualSpacing/>
        <w:jc w:val="both"/>
        <w:rPr>
          <w:bCs/>
          <w:iCs/>
          <w:lang w:val="uk-UA"/>
        </w:rPr>
      </w:pPr>
      <w:r w:rsidRPr="009B24DF">
        <w:rPr>
          <w:lang w:val="uk-UA"/>
        </w:rPr>
        <w:t xml:space="preserve">Загальна кількість джерел викиду – </w:t>
      </w:r>
      <w:r w:rsidR="00A24B53" w:rsidRPr="009B24DF">
        <w:rPr>
          <w:b/>
          <w:bCs/>
          <w:lang w:val="uk-UA"/>
        </w:rPr>
        <w:t>19</w:t>
      </w:r>
      <w:r w:rsidR="00B16419">
        <w:rPr>
          <w:b/>
          <w:bCs/>
          <w:lang w:val="uk-UA"/>
        </w:rPr>
        <w:t>1</w:t>
      </w:r>
      <w:r w:rsidRPr="009B24DF">
        <w:rPr>
          <w:bCs/>
          <w:lang w:val="en-US"/>
        </w:rPr>
        <w:t xml:space="preserve"> </w:t>
      </w:r>
      <w:proofErr w:type="spellStart"/>
      <w:r w:rsidRPr="009B24DF">
        <w:rPr>
          <w:bCs/>
          <w:lang w:val="en-US"/>
        </w:rPr>
        <w:t>джерел</w:t>
      </w:r>
      <w:proofErr w:type="spellEnd"/>
      <w:r w:rsidRPr="009B24DF">
        <w:rPr>
          <w:bCs/>
          <w:lang w:val="en-US"/>
        </w:rPr>
        <w:t xml:space="preserve"> </w:t>
      </w:r>
      <w:proofErr w:type="spellStart"/>
      <w:r w:rsidRPr="009B24DF">
        <w:rPr>
          <w:bCs/>
          <w:lang w:val="en-US"/>
        </w:rPr>
        <w:t>викидів</w:t>
      </w:r>
      <w:proofErr w:type="spellEnd"/>
      <w:r w:rsidRPr="009B24DF">
        <w:rPr>
          <w:bCs/>
          <w:lang w:val="en-US"/>
        </w:rPr>
        <w:t xml:space="preserve"> </w:t>
      </w:r>
      <w:proofErr w:type="spellStart"/>
      <w:r w:rsidRPr="009B24DF">
        <w:rPr>
          <w:bCs/>
          <w:lang w:val="en-US"/>
        </w:rPr>
        <w:t>забруднюючих</w:t>
      </w:r>
      <w:proofErr w:type="spellEnd"/>
      <w:r w:rsidRPr="009B24DF">
        <w:rPr>
          <w:bCs/>
          <w:lang w:val="en-US"/>
        </w:rPr>
        <w:t xml:space="preserve"> </w:t>
      </w:r>
      <w:proofErr w:type="spellStart"/>
      <w:r w:rsidRPr="009B24DF">
        <w:rPr>
          <w:bCs/>
          <w:lang w:val="en-US"/>
        </w:rPr>
        <w:t>речовин</w:t>
      </w:r>
      <w:proofErr w:type="spellEnd"/>
      <w:r w:rsidRPr="009B24DF">
        <w:rPr>
          <w:bCs/>
          <w:lang w:val="en-US"/>
        </w:rPr>
        <w:t xml:space="preserve"> в </w:t>
      </w:r>
      <w:proofErr w:type="spellStart"/>
      <w:r w:rsidRPr="009B24DF">
        <w:rPr>
          <w:bCs/>
          <w:lang w:val="en-US"/>
        </w:rPr>
        <w:t>атмосферне</w:t>
      </w:r>
      <w:proofErr w:type="spellEnd"/>
      <w:r w:rsidRPr="009B24DF">
        <w:rPr>
          <w:bCs/>
          <w:lang w:val="en-US"/>
        </w:rPr>
        <w:t xml:space="preserve"> </w:t>
      </w:r>
      <w:proofErr w:type="spellStart"/>
      <w:r w:rsidRPr="009B24DF">
        <w:rPr>
          <w:bCs/>
          <w:lang w:val="en-US"/>
        </w:rPr>
        <w:t>повітря</w:t>
      </w:r>
      <w:proofErr w:type="spellEnd"/>
      <w:r w:rsidRPr="009B24DF">
        <w:rPr>
          <w:bCs/>
          <w:lang w:val="en-US"/>
        </w:rPr>
        <w:t xml:space="preserve">: з </w:t>
      </w:r>
      <w:proofErr w:type="spellStart"/>
      <w:r w:rsidRPr="009B24DF">
        <w:rPr>
          <w:bCs/>
          <w:lang w:val="en-US"/>
        </w:rPr>
        <w:t>яких</w:t>
      </w:r>
      <w:proofErr w:type="spellEnd"/>
      <w:r w:rsidRPr="009B24DF">
        <w:rPr>
          <w:bCs/>
          <w:lang w:val="en-US"/>
        </w:rPr>
        <w:t xml:space="preserve"> </w:t>
      </w:r>
      <w:r w:rsidR="000E72B6">
        <w:rPr>
          <w:b/>
          <w:bCs/>
          <w:lang w:val="uk-UA"/>
        </w:rPr>
        <w:t>17</w:t>
      </w:r>
      <w:r w:rsidR="00B16419">
        <w:rPr>
          <w:b/>
          <w:bCs/>
          <w:lang w:val="uk-UA"/>
        </w:rPr>
        <w:t>6</w:t>
      </w:r>
      <w:r w:rsidR="00A24B53" w:rsidRPr="009B24DF">
        <w:rPr>
          <w:b/>
          <w:bCs/>
          <w:lang w:val="uk-UA"/>
        </w:rPr>
        <w:t xml:space="preserve"> </w:t>
      </w:r>
      <w:r w:rsidRPr="009B24DF">
        <w:rPr>
          <w:bCs/>
          <w:lang w:val="en-US"/>
        </w:rPr>
        <w:t xml:space="preserve">– </w:t>
      </w:r>
      <w:proofErr w:type="spellStart"/>
      <w:r w:rsidRPr="009B24DF">
        <w:rPr>
          <w:bCs/>
          <w:lang w:val="en-US"/>
        </w:rPr>
        <w:t>організовані</w:t>
      </w:r>
      <w:proofErr w:type="spellEnd"/>
      <w:r w:rsidR="000E72B6">
        <w:rPr>
          <w:bCs/>
          <w:lang w:val="uk-UA"/>
        </w:rPr>
        <w:t xml:space="preserve"> та </w:t>
      </w:r>
      <w:r w:rsidR="000E72B6" w:rsidRPr="000E72B6">
        <w:rPr>
          <w:b/>
          <w:lang w:val="uk-UA"/>
        </w:rPr>
        <w:t>15</w:t>
      </w:r>
      <w:r w:rsidR="000E72B6">
        <w:rPr>
          <w:bCs/>
          <w:lang w:val="uk-UA"/>
        </w:rPr>
        <w:t xml:space="preserve"> - неорганізовані</w:t>
      </w:r>
      <w:r w:rsidR="00A24B53" w:rsidRPr="009B24DF">
        <w:rPr>
          <w:bCs/>
          <w:lang w:val="uk-UA"/>
        </w:rPr>
        <w:t xml:space="preserve">. </w:t>
      </w:r>
      <w:r w:rsidR="00B16419">
        <w:rPr>
          <w:bCs/>
          <w:lang w:val="uk-UA"/>
        </w:rPr>
        <w:t xml:space="preserve"> </w:t>
      </w:r>
      <w:r w:rsidR="00B16419" w:rsidRPr="00B16419">
        <w:rPr>
          <w:bCs/>
          <w:iCs/>
          <w:lang w:val="uk-UA"/>
        </w:rPr>
        <w:t>На території підприємства відсутні джерела викидів під порядковими номерами №32 та №124.</w:t>
      </w:r>
    </w:p>
    <w:p w14:paraId="54EEB856" w14:textId="55F8670B" w:rsidR="003410AD" w:rsidRPr="00B16419" w:rsidRDefault="00000000" w:rsidP="00B16419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color w:val="000000"/>
          <w:highlight w:val="yellow"/>
          <w:shd w:val="clear" w:color="auto" w:fill="FFFFFF"/>
          <w:lang w:val="uk-UA"/>
        </w:rPr>
      </w:pPr>
      <w:proofErr w:type="spellStart"/>
      <w:r w:rsidRPr="009B24DF">
        <w:rPr>
          <w:b/>
          <w:bCs/>
        </w:rPr>
        <w:t>Відом</w:t>
      </w:r>
      <w:r w:rsidRPr="009B24DF">
        <w:rPr>
          <w:b/>
          <w:bCs/>
          <w:shd w:val="clear" w:color="auto" w:fill="FFFFFF"/>
        </w:rPr>
        <w:t>ості</w:t>
      </w:r>
      <w:proofErr w:type="spellEnd"/>
      <w:r w:rsidRPr="009B24DF">
        <w:rPr>
          <w:b/>
          <w:bCs/>
          <w:shd w:val="clear" w:color="auto" w:fill="FFFFFF"/>
        </w:rPr>
        <w:t xml:space="preserve"> </w:t>
      </w:r>
      <w:proofErr w:type="spellStart"/>
      <w:r w:rsidRPr="009B24DF">
        <w:rPr>
          <w:b/>
          <w:bCs/>
          <w:color w:val="000000"/>
          <w:shd w:val="clear" w:color="auto" w:fill="FFFFFF"/>
        </w:rPr>
        <w:t>щодо</w:t>
      </w:r>
      <w:proofErr w:type="spellEnd"/>
      <w:r w:rsidRPr="009B24DF">
        <w:rPr>
          <w:b/>
          <w:bCs/>
          <w:shd w:val="clear" w:color="auto" w:fill="FFFFFF"/>
        </w:rPr>
        <w:t xml:space="preserve"> </w:t>
      </w:r>
      <w:proofErr w:type="spellStart"/>
      <w:r w:rsidRPr="009B24DF">
        <w:rPr>
          <w:b/>
          <w:bCs/>
          <w:shd w:val="clear" w:color="auto" w:fill="FFFFFF"/>
        </w:rPr>
        <w:t>видів</w:t>
      </w:r>
      <w:proofErr w:type="spellEnd"/>
      <w:r w:rsidRPr="009B24DF">
        <w:rPr>
          <w:b/>
          <w:bCs/>
          <w:shd w:val="clear" w:color="auto" w:fill="FFFFFF"/>
        </w:rPr>
        <w:t xml:space="preserve"> та </w:t>
      </w:r>
      <w:proofErr w:type="spellStart"/>
      <w:r w:rsidRPr="009B24DF">
        <w:rPr>
          <w:b/>
          <w:bCs/>
          <w:shd w:val="clear" w:color="auto" w:fill="FFFFFF"/>
        </w:rPr>
        <w:t>обсягів</w:t>
      </w:r>
      <w:proofErr w:type="spellEnd"/>
      <w:r w:rsidRPr="009B24DF">
        <w:rPr>
          <w:b/>
          <w:bCs/>
          <w:shd w:val="clear" w:color="auto" w:fill="FFFFFF"/>
        </w:rPr>
        <w:t xml:space="preserve"> </w:t>
      </w:r>
      <w:proofErr w:type="spellStart"/>
      <w:r w:rsidRPr="009B24DF">
        <w:rPr>
          <w:b/>
          <w:bCs/>
          <w:shd w:val="clear" w:color="auto" w:fill="FFFFFF"/>
        </w:rPr>
        <w:t>викидів</w:t>
      </w:r>
      <w:proofErr w:type="spellEnd"/>
      <w:r w:rsidRPr="009B24DF">
        <w:rPr>
          <w:b/>
          <w:bCs/>
          <w:shd w:val="clear" w:color="auto" w:fill="FFFFFF"/>
        </w:rPr>
        <w:t xml:space="preserve">. </w:t>
      </w:r>
      <w:proofErr w:type="spellStart"/>
      <w:r w:rsidRPr="009B24DF">
        <w:rPr>
          <w:shd w:val="clear" w:color="auto" w:fill="FFFFFF"/>
        </w:rPr>
        <w:t>Загальні</w:t>
      </w:r>
      <w:proofErr w:type="spellEnd"/>
      <w:r w:rsidRPr="009B24DF">
        <w:rPr>
          <w:shd w:val="clear" w:color="auto" w:fill="FFFFFF"/>
        </w:rPr>
        <w:t xml:space="preserve"> </w:t>
      </w:r>
      <w:proofErr w:type="spellStart"/>
      <w:r w:rsidRPr="009B24DF">
        <w:rPr>
          <w:shd w:val="clear" w:color="auto" w:fill="FFFFFF"/>
        </w:rPr>
        <w:t>потенційні</w:t>
      </w:r>
      <w:proofErr w:type="spellEnd"/>
      <w:r w:rsidRPr="009B24DF">
        <w:rPr>
          <w:shd w:val="clear" w:color="auto" w:fill="FFFFFF"/>
        </w:rPr>
        <w:t xml:space="preserve"> </w:t>
      </w:r>
      <w:proofErr w:type="spellStart"/>
      <w:r w:rsidRPr="009B24DF">
        <w:rPr>
          <w:shd w:val="clear" w:color="auto" w:fill="FFFFFF"/>
        </w:rPr>
        <w:t>обсяги</w:t>
      </w:r>
      <w:proofErr w:type="spellEnd"/>
      <w:r w:rsidRPr="009B24DF">
        <w:rPr>
          <w:shd w:val="clear" w:color="auto" w:fill="FFFFFF"/>
        </w:rPr>
        <w:t xml:space="preserve"> </w:t>
      </w:r>
      <w:proofErr w:type="spellStart"/>
      <w:r w:rsidRPr="009B24DF">
        <w:rPr>
          <w:shd w:val="clear" w:color="auto" w:fill="FFFFFF"/>
        </w:rPr>
        <w:t>викидів</w:t>
      </w:r>
      <w:proofErr w:type="spellEnd"/>
      <w:r w:rsidRPr="009B24DF">
        <w:rPr>
          <w:shd w:val="clear" w:color="auto" w:fill="FFFFFF"/>
        </w:rPr>
        <w:t xml:space="preserve"> </w:t>
      </w:r>
      <w:proofErr w:type="spellStart"/>
      <w:r w:rsidRPr="009B24DF">
        <w:rPr>
          <w:shd w:val="clear" w:color="auto" w:fill="FFFFFF"/>
        </w:rPr>
        <w:t>забруднюючих</w:t>
      </w:r>
      <w:proofErr w:type="spellEnd"/>
      <w:r w:rsidRPr="009B24DF">
        <w:rPr>
          <w:shd w:val="clear" w:color="auto" w:fill="FFFFFF"/>
        </w:rPr>
        <w:t xml:space="preserve"> </w:t>
      </w:r>
      <w:proofErr w:type="spellStart"/>
      <w:r w:rsidRPr="009B24DF">
        <w:rPr>
          <w:shd w:val="clear" w:color="auto" w:fill="FFFFFF"/>
        </w:rPr>
        <w:t>речовин</w:t>
      </w:r>
      <w:proofErr w:type="spellEnd"/>
      <w:r w:rsidRPr="009B24DF">
        <w:rPr>
          <w:shd w:val="clear" w:color="auto" w:fill="FFFFFF"/>
        </w:rPr>
        <w:t xml:space="preserve"> в </w:t>
      </w:r>
      <w:proofErr w:type="spellStart"/>
      <w:r w:rsidRPr="009B24DF">
        <w:rPr>
          <w:shd w:val="clear" w:color="auto" w:fill="FFFFFF"/>
        </w:rPr>
        <w:t>атмосферне</w:t>
      </w:r>
      <w:proofErr w:type="spellEnd"/>
      <w:r w:rsidRPr="009B24DF">
        <w:rPr>
          <w:shd w:val="clear" w:color="auto" w:fill="FFFFFF"/>
        </w:rPr>
        <w:t xml:space="preserve"> </w:t>
      </w:r>
      <w:proofErr w:type="spellStart"/>
      <w:r w:rsidRPr="009B24DF">
        <w:rPr>
          <w:shd w:val="clear" w:color="auto" w:fill="FFFFFF"/>
        </w:rPr>
        <w:t>повітря</w:t>
      </w:r>
      <w:proofErr w:type="spellEnd"/>
      <w:r w:rsidR="00985F78" w:rsidRPr="009B24DF">
        <w:rPr>
          <w:bCs/>
          <w:shd w:val="clear" w:color="auto" w:fill="FFFFFF"/>
          <w:lang w:val="uk-UA"/>
        </w:rPr>
        <w:t xml:space="preserve"> від джерел викидів підприємства</w:t>
      </w:r>
      <w:r w:rsidRPr="009B24DF">
        <w:rPr>
          <w:bCs/>
          <w:shd w:val="clear" w:color="auto" w:fill="FFFFFF"/>
        </w:rPr>
        <w:t xml:space="preserve">, </w:t>
      </w:r>
      <w:proofErr w:type="spellStart"/>
      <w:r w:rsidRPr="009B24DF">
        <w:rPr>
          <w:shd w:val="clear" w:color="auto" w:fill="FFFFFF"/>
        </w:rPr>
        <w:t>становитимуть</w:t>
      </w:r>
      <w:proofErr w:type="spellEnd"/>
      <w:r w:rsidRPr="009B24DF">
        <w:rPr>
          <w:shd w:val="clear" w:color="auto" w:fill="FFFFFF"/>
        </w:rPr>
        <w:t xml:space="preserve"> </w:t>
      </w:r>
      <w:r w:rsidR="00B16419" w:rsidRPr="00B16419">
        <w:rPr>
          <w:color w:val="000000"/>
          <w:shd w:val="clear" w:color="auto" w:fill="FFFFFF"/>
        </w:rPr>
        <w:t>135,0712</w:t>
      </w:r>
      <w:r w:rsidR="00B16419">
        <w:rPr>
          <w:color w:val="000000"/>
          <w:shd w:val="clear" w:color="auto" w:fill="FFFFFF"/>
          <w:lang w:val="uk-UA"/>
        </w:rPr>
        <w:t xml:space="preserve"> </w:t>
      </w:r>
      <w:r w:rsidRPr="009B24DF">
        <w:rPr>
          <w:shd w:val="clear" w:color="auto" w:fill="FFFFFF"/>
        </w:rPr>
        <w:t>т/</w:t>
      </w:r>
      <w:proofErr w:type="spellStart"/>
      <w:r w:rsidRPr="009B24DF">
        <w:rPr>
          <w:shd w:val="clear" w:color="auto" w:fill="FFFFFF"/>
        </w:rPr>
        <w:t>рік</w:t>
      </w:r>
      <w:proofErr w:type="spellEnd"/>
      <w:r w:rsidRPr="009B24DF">
        <w:rPr>
          <w:shd w:val="clear" w:color="auto" w:fill="FFFFFF"/>
        </w:rPr>
        <w:t xml:space="preserve"> (без </w:t>
      </w:r>
      <w:proofErr w:type="spellStart"/>
      <w:r w:rsidRPr="009B24DF">
        <w:rPr>
          <w:shd w:val="clear" w:color="auto" w:fill="FFFFFF"/>
        </w:rPr>
        <w:t>врахування</w:t>
      </w:r>
      <w:proofErr w:type="spellEnd"/>
      <w:r w:rsidRPr="009B24DF">
        <w:rPr>
          <w:shd w:val="clear" w:color="auto" w:fill="FFFFFF"/>
        </w:rPr>
        <w:t xml:space="preserve"> </w:t>
      </w:r>
      <w:proofErr w:type="spellStart"/>
      <w:r w:rsidRPr="009B24DF">
        <w:rPr>
          <w:shd w:val="clear" w:color="auto" w:fill="FFFFFF"/>
        </w:rPr>
        <w:t>вуглецю</w:t>
      </w:r>
      <w:proofErr w:type="spellEnd"/>
      <w:r w:rsidRPr="009B24DF">
        <w:rPr>
          <w:shd w:val="clear" w:color="auto" w:fill="FFFFFF"/>
        </w:rPr>
        <w:t xml:space="preserve"> </w:t>
      </w:r>
      <w:proofErr w:type="spellStart"/>
      <w:r w:rsidRPr="009B24DF">
        <w:rPr>
          <w:shd w:val="clear" w:color="auto" w:fill="FFFFFF"/>
        </w:rPr>
        <w:t>діоксиду</w:t>
      </w:r>
      <w:proofErr w:type="spellEnd"/>
      <w:r w:rsidRPr="009B24DF">
        <w:rPr>
          <w:shd w:val="clear" w:color="auto" w:fill="FFFFFF"/>
        </w:rPr>
        <w:t xml:space="preserve">) в тому </w:t>
      </w:r>
      <w:proofErr w:type="spellStart"/>
      <w:r w:rsidRPr="009B24DF">
        <w:rPr>
          <w:shd w:val="clear" w:color="auto" w:fill="FFFFFF"/>
        </w:rPr>
        <w:t>числі</w:t>
      </w:r>
      <w:proofErr w:type="spellEnd"/>
      <w:r w:rsidRPr="009B24DF">
        <w:rPr>
          <w:shd w:val="clear" w:color="auto" w:fill="FFFFFF"/>
        </w:rPr>
        <w:t>:</w:t>
      </w:r>
      <w:r w:rsidRPr="009B24DF">
        <w:rPr>
          <w:color w:val="000000"/>
          <w:shd w:val="clear" w:color="auto" w:fill="FFFFFF"/>
          <w:lang w:eastAsia="uk-UA"/>
        </w:rPr>
        <w:t xml:space="preserve"> </w:t>
      </w:r>
      <w:r w:rsidR="009B24DF" w:rsidRPr="009B24DF">
        <w:rPr>
          <w:bCs/>
          <w:shd w:val="clear" w:color="auto" w:fill="FFFFFF"/>
          <w:lang w:val="uk-UA"/>
        </w:rPr>
        <w:t>з</w:t>
      </w:r>
      <w:proofErr w:type="spellStart"/>
      <w:r w:rsidR="00C64043" w:rsidRPr="009B24DF">
        <w:rPr>
          <w:bCs/>
          <w:shd w:val="clear" w:color="auto" w:fill="FFFFFF"/>
        </w:rPr>
        <w:t>алізо</w:t>
      </w:r>
      <w:proofErr w:type="spellEnd"/>
      <w:r w:rsidR="00C64043" w:rsidRPr="009B24DF">
        <w:rPr>
          <w:bCs/>
          <w:shd w:val="clear" w:color="auto" w:fill="FFFFFF"/>
        </w:rPr>
        <w:t xml:space="preserve"> та </w:t>
      </w:r>
      <w:proofErr w:type="spellStart"/>
      <w:r w:rsidR="00C64043" w:rsidRPr="009B24DF">
        <w:rPr>
          <w:bCs/>
          <w:shd w:val="clear" w:color="auto" w:fill="FFFFFF"/>
        </w:rPr>
        <w:t>його</w:t>
      </w:r>
      <w:proofErr w:type="spellEnd"/>
      <w:r w:rsidR="00C64043" w:rsidRPr="009B24DF">
        <w:rPr>
          <w:bCs/>
          <w:shd w:val="clear" w:color="auto" w:fill="FFFFFF"/>
        </w:rPr>
        <w:t xml:space="preserve"> </w:t>
      </w:r>
      <w:proofErr w:type="spellStart"/>
      <w:r w:rsidR="00C64043" w:rsidRPr="009B24DF">
        <w:rPr>
          <w:bCs/>
          <w:shd w:val="clear" w:color="auto" w:fill="FFFFFF"/>
        </w:rPr>
        <w:t>сполуки</w:t>
      </w:r>
      <w:proofErr w:type="spellEnd"/>
      <w:r w:rsidR="00C64043" w:rsidRPr="009B24DF">
        <w:rPr>
          <w:bCs/>
          <w:shd w:val="clear" w:color="auto" w:fill="FFFFFF"/>
        </w:rPr>
        <w:t xml:space="preserve"> (у </w:t>
      </w:r>
      <w:proofErr w:type="spellStart"/>
      <w:r w:rsidR="00C64043" w:rsidRPr="009B24DF">
        <w:rPr>
          <w:bCs/>
          <w:shd w:val="clear" w:color="auto" w:fill="FFFFFF"/>
        </w:rPr>
        <w:t>перерахунку</w:t>
      </w:r>
      <w:proofErr w:type="spellEnd"/>
      <w:r w:rsidR="00C64043" w:rsidRPr="009B24DF">
        <w:rPr>
          <w:bCs/>
          <w:shd w:val="clear" w:color="auto" w:fill="FFFFFF"/>
        </w:rPr>
        <w:t xml:space="preserve"> на </w:t>
      </w:r>
      <w:proofErr w:type="spellStart"/>
      <w:r w:rsidR="00C64043" w:rsidRPr="009B24DF">
        <w:rPr>
          <w:bCs/>
          <w:shd w:val="clear" w:color="auto" w:fill="FFFFFF"/>
        </w:rPr>
        <w:t>залізо</w:t>
      </w:r>
      <w:proofErr w:type="spellEnd"/>
      <w:r w:rsidR="00C64043" w:rsidRPr="009B24DF">
        <w:rPr>
          <w:bCs/>
          <w:shd w:val="clear" w:color="auto" w:fill="FFFFFF"/>
        </w:rPr>
        <w:t>)</w:t>
      </w:r>
      <w:r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0,004326</w:t>
      </w:r>
      <w:r w:rsidR="00C64043" w:rsidRPr="009B24DF">
        <w:rPr>
          <w:color w:val="000000"/>
          <w:shd w:val="clear" w:color="auto" w:fill="FFFFFF"/>
          <w:lang w:val="uk-UA"/>
        </w:rPr>
        <w:t xml:space="preserve"> </w:t>
      </w:r>
      <w:r w:rsidRPr="009B24DF">
        <w:rPr>
          <w:shd w:val="clear" w:color="auto" w:fill="FFFFFF"/>
        </w:rPr>
        <w:t>т/</w:t>
      </w:r>
      <w:proofErr w:type="spellStart"/>
      <w:r w:rsidRPr="009B24DF">
        <w:rPr>
          <w:shd w:val="clear" w:color="auto" w:fill="FFFFFF"/>
        </w:rPr>
        <w:t>рік</w:t>
      </w:r>
      <w:proofErr w:type="spellEnd"/>
      <w:r w:rsidRPr="009B24DF">
        <w:rPr>
          <w:color w:val="000000"/>
          <w:shd w:val="clear" w:color="auto" w:fill="FFFFFF"/>
          <w:lang w:eastAsia="uk-UA"/>
        </w:rPr>
        <w:t xml:space="preserve">, </w:t>
      </w:r>
      <w:r w:rsidR="009B24DF" w:rsidRPr="009B24DF">
        <w:rPr>
          <w:bCs/>
          <w:shd w:val="clear" w:color="auto" w:fill="FFFFFF"/>
          <w:lang w:val="uk-UA"/>
        </w:rPr>
        <w:t>м</w:t>
      </w:r>
      <w:proofErr w:type="spellStart"/>
      <w:r w:rsidR="00C64043" w:rsidRPr="009B24DF">
        <w:rPr>
          <w:bCs/>
          <w:shd w:val="clear" w:color="auto" w:fill="FFFFFF"/>
        </w:rPr>
        <w:t>анган</w:t>
      </w:r>
      <w:proofErr w:type="spellEnd"/>
      <w:r w:rsidR="00C64043" w:rsidRPr="009B24DF">
        <w:rPr>
          <w:bCs/>
          <w:shd w:val="clear" w:color="auto" w:fill="FFFFFF"/>
        </w:rPr>
        <w:t xml:space="preserve"> та </w:t>
      </w:r>
      <w:proofErr w:type="spellStart"/>
      <w:r w:rsidR="00C64043" w:rsidRPr="009B24DF">
        <w:rPr>
          <w:bCs/>
          <w:shd w:val="clear" w:color="auto" w:fill="FFFFFF"/>
        </w:rPr>
        <w:t>його</w:t>
      </w:r>
      <w:proofErr w:type="spellEnd"/>
      <w:r w:rsidR="00C64043" w:rsidRPr="009B24DF">
        <w:rPr>
          <w:bCs/>
          <w:shd w:val="clear" w:color="auto" w:fill="FFFFFF"/>
        </w:rPr>
        <w:t xml:space="preserve"> </w:t>
      </w:r>
      <w:proofErr w:type="spellStart"/>
      <w:r w:rsidR="00C64043" w:rsidRPr="009B24DF">
        <w:rPr>
          <w:bCs/>
          <w:shd w:val="clear" w:color="auto" w:fill="FFFFFF"/>
        </w:rPr>
        <w:t>сполуки</w:t>
      </w:r>
      <w:proofErr w:type="spellEnd"/>
      <w:r w:rsidR="00C64043" w:rsidRPr="009B24DF">
        <w:rPr>
          <w:bCs/>
          <w:shd w:val="clear" w:color="auto" w:fill="FFFFFF"/>
        </w:rPr>
        <w:t xml:space="preserve"> (у </w:t>
      </w:r>
      <w:proofErr w:type="spellStart"/>
      <w:r w:rsidR="00C64043" w:rsidRPr="009B24DF">
        <w:rPr>
          <w:bCs/>
          <w:shd w:val="clear" w:color="auto" w:fill="FFFFFF"/>
        </w:rPr>
        <w:t>перерахунку</w:t>
      </w:r>
      <w:proofErr w:type="spellEnd"/>
      <w:r w:rsidR="00C64043" w:rsidRPr="009B24DF">
        <w:rPr>
          <w:bCs/>
          <w:shd w:val="clear" w:color="auto" w:fill="FFFFFF"/>
        </w:rPr>
        <w:t xml:space="preserve"> на </w:t>
      </w:r>
      <w:proofErr w:type="spellStart"/>
      <w:r w:rsidR="00C64043" w:rsidRPr="009B24DF">
        <w:rPr>
          <w:bCs/>
          <w:shd w:val="clear" w:color="auto" w:fill="FFFFFF"/>
        </w:rPr>
        <w:t>діоксид</w:t>
      </w:r>
      <w:proofErr w:type="spellEnd"/>
      <w:r w:rsidR="00C64043" w:rsidRPr="009B24DF">
        <w:rPr>
          <w:bCs/>
          <w:shd w:val="clear" w:color="auto" w:fill="FFFFFF"/>
        </w:rPr>
        <w:t xml:space="preserve"> </w:t>
      </w:r>
      <w:proofErr w:type="spellStart"/>
      <w:r w:rsidR="00C64043" w:rsidRPr="009B24DF">
        <w:rPr>
          <w:bCs/>
          <w:shd w:val="clear" w:color="auto" w:fill="FFFFFF"/>
        </w:rPr>
        <w:t>мангану</w:t>
      </w:r>
      <w:proofErr w:type="spellEnd"/>
      <w:r w:rsidR="00C64043" w:rsidRPr="009B24DF">
        <w:rPr>
          <w:bCs/>
          <w:shd w:val="clear" w:color="auto" w:fill="FFFFFF"/>
        </w:rPr>
        <w:t xml:space="preserve"> )</w:t>
      </w:r>
      <w:r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0,000714</w:t>
      </w:r>
      <w:r w:rsidR="00C64043" w:rsidRPr="009B24DF">
        <w:rPr>
          <w:color w:val="000000"/>
          <w:shd w:val="clear" w:color="auto" w:fill="FFFFFF"/>
          <w:lang w:val="en-US"/>
        </w:rPr>
        <w:t xml:space="preserve"> </w:t>
      </w:r>
      <w:r w:rsidRPr="009B24DF">
        <w:rPr>
          <w:shd w:val="clear" w:color="auto" w:fill="FFFFFF"/>
        </w:rPr>
        <w:t>т/</w:t>
      </w:r>
      <w:proofErr w:type="spellStart"/>
      <w:r w:rsidRPr="009B24DF">
        <w:rPr>
          <w:shd w:val="clear" w:color="auto" w:fill="FFFFFF"/>
        </w:rPr>
        <w:t>рік</w:t>
      </w:r>
      <w:proofErr w:type="spellEnd"/>
      <w:r w:rsidRPr="009B24DF">
        <w:rPr>
          <w:color w:val="000000"/>
          <w:shd w:val="clear" w:color="auto" w:fill="FFFFFF"/>
          <w:lang w:eastAsia="uk-UA"/>
        </w:rPr>
        <w:t xml:space="preserve">,  </w:t>
      </w:r>
      <w:r w:rsidR="009B24DF" w:rsidRPr="009B24DF">
        <w:rPr>
          <w:color w:val="000000"/>
          <w:shd w:val="clear" w:color="auto" w:fill="FFFFFF"/>
          <w:lang w:val="uk-UA" w:eastAsia="uk-UA"/>
        </w:rPr>
        <w:t>н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атрію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гідроокис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(натр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їдкий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, сода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каустична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>)</w:t>
      </w:r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0,002957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р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туть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та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її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сполуки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(у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перерахунку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на ртуть)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0,0000036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о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ксиди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азоту (у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перерахунку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на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діоксид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азоту [NO + NО2]) </w:t>
      </w:r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10,916655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 </w:t>
      </w:r>
      <w:r w:rsidR="009B24DF" w:rsidRPr="009B24DF">
        <w:rPr>
          <w:color w:val="000000"/>
          <w:shd w:val="clear" w:color="auto" w:fill="FFFFFF"/>
          <w:lang w:val="uk-UA" w:eastAsia="uk-UA"/>
        </w:rPr>
        <w:t>а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міак</w:t>
      </w:r>
      <w:proofErr w:type="spellEnd"/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42,7534976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 </w:t>
      </w:r>
      <w:r w:rsidR="009B24DF" w:rsidRPr="009B24DF">
        <w:rPr>
          <w:color w:val="000000"/>
          <w:shd w:val="clear" w:color="auto" w:fill="FFFFFF"/>
          <w:lang w:val="uk-UA" w:eastAsia="uk-UA"/>
        </w:rPr>
        <w:t>в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одню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хлорид (соляна кислота за молекулою HCL)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0,000018</w:t>
      </w:r>
      <w:r w:rsidR="00C64043" w:rsidRPr="009B24DF">
        <w:rPr>
          <w:color w:val="000000"/>
          <w:shd w:val="clear" w:color="auto" w:fill="FFFFFF"/>
          <w:lang w:val="uk-UA"/>
        </w:rPr>
        <w:t xml:space="preserve"> 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с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ульфатна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кислота (H2SO4) [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сірчана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кислота]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0,00000001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р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ечовини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у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вигляді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суспендованих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твердих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частинок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мікрочастинки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та волокна) ) (</w:t>
      </w:r>
      <w:r w:rsidR="009B24DF" w:rsidRPr="009B24DF">
        <w:rPr>
          <w:color w:val="000000"/>
          <w:shd w:val="clear" w:color="auto" w:fill="FFFFFF"/>
          <w:lang w:val="uk-UA" w:eastAsia="uk-UA"/>
        </w:rPr>
        <w:t>к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ремнію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діоксид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аморфний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>)</w:t>
      </w:r>
      <w:r w:rsidR="00C64043" w:rsidRPr="009B24DF">
        <w:rPr>
          <w:color w:val="000000"/>
          <w:shd w:val="clear" w:color="auto" w:fill="FFFFFF"/>
          <w:lang w:val="uk-UA" w:eastAsia="uk-UA"/>
        </w:rPr>
        <w:t xml:space="preserve">  </w:t>
      </w:r>
      <w:r w:rsidR="00C64043" w:rsidRPr="009B24DF">
        <w:rPr>
          <w:bCs/>
          <w:shd w:val="clear" w:color="auto" w:fill="FFFFFF"/>
        </w:rPr>
        <w:t xml:space="preserve">– </w:t>
      </w:r>
      <w:r w:rsidR="00C64043" w:rsidRPr="009B24DF">
        <w:rPr>
          <w:color w:val="000000"/>
          <w:shd w:val="clear" w:color="auto" w:fill="FFFFFF"/>
        </w:rPr>
        <w:t>0,000708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 </w:t>
      </w:r>
      <w:r w:rsidR="009B24DF" w:rsidRPr="009B24DF">
        <w:rPr>
          <w:color w:val="000000"/>
          <w:shd w:val="clear" w:color="auto" w:fill="FFFFFF"/>
          <w:lang w:val="uk-UA" w:eastAsia="uk-UA"/>
        </w:rPr>
        <w:t>с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ірки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діоксид</w:t>
      </w:r>
      <w:proofErr w:type="spellEnd"/>
      <w:r w:rsidR="00C64043" w:rsidRPr="009B24DF">
        <w:rPr>
          <w:color w:val="000000"/>
          <w:shd w:val="clear" w:color="auto" w:fill="FFFFFF"/>
          <w:lang w:val="uk-UA" w:eastAsia="uk-UA"/>
        </w:rPr>
        <w:t xml:space="preserve"> </w:t>
      </w:r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0,052106</w:t>
      </w:r>
      <w:r w:rsidR="00C64043" w:rsidRPr="009B24DF">
        <w:rPr>
          <w:color w:val="000000"/>
          <w:shd w:val="clear" w:color="auto" w:fill="FFFFFF"/>
          <w:lang w:val="uk-UA"/>
        </w:rPr>
        <w:t xml:space="preserve"> 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 </w:t>
      </w:r>
      <w:r w:rsidR="009B24DF" w:rsidRPr="009B24DF">
        <w:rPr>
          <w:color w:val="000000"/>
          <w:shd w:val="clear" w:color="auto" w:fill="FFFFFF"/>
          <w:lang w:val="uk-UA" w:eastAsia="uk-UA"/>
        </w:rPr>
        <w:t>с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ірководень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(H2S) </w:t>
      </w:r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15,3449132</w:t>
      </w:r>
      <w:r w:rsidR="00C64043" w:rsidRPr="009B24DF">
        <w:rPr>
          <w:color w:val="000000"/>
          <w:shd w:val="clear" w:color="auto" w:fill="FFFFFF"/>
          <w:lang w:val="uk-UA"/>
        </w:rPr>
        <w:t xml:space="preserve"> 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 </w:t>
      </w:r>
      <w:r w:rsidR="009B24DF" w:rsidRPr="009B24DF">
        <w:rPr>
          <w:color w:val="000000"/>
          <w:shd w:val="clear" w:color="auto" w:fill="FFFFFF"/>
          <w:lang w:val="uk-UA" w:eastAsia="uk-UA"/>
        </w:rPr>
        <w:t>о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ксид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вуглецю</w:t>
      </w:r>
      <w:proofErr w:type="spellEnd"/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C64043" w:rsidRPr="009B24DF">
        <w:rPr>
          <w:bCs/>
          <w:shd w:val="clear" w:color="auto" w:fill="FFFFFF"/>
        </w:rPr>
        <w:t xml:space="preserve">– </w:t>
      </w:r>
      <w:r w:rsidR="00C64043" w:rsidRPr="009B24DF">
        <w:rPr>
          <w:color w:val="000000"/>
          <w:shd w:val="clear" w:color="auto" w:fill="FFFFFF"/>
        </w:rPr>
        <w:t>11,016304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м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етан</w:t>
      </w:r>
      <w:proofErr w:type="spellEnd"/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24,156271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 </w:t>
      </w:r>
      <w:r w:rsidR="009B24DF" w:rsidRPr="009B24DF">
        <w:rPr>
          <w:color w:val="000000"/>
          <w:shd w:val="clear" w:color="auto" w:fill="FFFFFF"/>
          <w:lang w:val="uk-UA" w:eastAsia="uk-UA"/>
        </w:rPr>
        <w:t>ф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реони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(1,1,1,2-~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Тетрафторетан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(фреон- 134-а))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0,164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н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еметанові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леткі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органічні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сполуки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(НМЛОС) (</w:t>
      </w:r>
      <w:r w:rsidR="009B24DF" w:rsidRPr="009B24DF">
        <w:rPr>
          <w:color w:val="000000"/>
          <w:shd w:val="clear" w:color="auto" w:fill="FFFFFF"/>
          <w:lang w:val="uk-UA" w:eastAsia="uk-UA"/>
        </w:rPr>
        <w:t>с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пирт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ізопропіловий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>)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00,1375616</w:t>
      </w:r>
      <w:r w:rsidR="00C64043" w:rsidRPr="009B24DF">
        <w:rPr>
          <w:color w:val="000000"/>
          <w:shd w:val="clear" w:color="auto" w:fill="FFFFFF"/>
          <w:lang w:val="uk-UA"/>
        </w:rPr>
        <w:t xml:space="preserve"> 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с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пирт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метиловий</w:t>
      </w:r>
      <w:proofErr w:type="spellEnd"/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0,26064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ф</w:t>
      </w:r>
      <w:r w:rsidR="00C64043" w:rsidRPr="009B24DF">
        <w:rPr>
          <w:color w:val="000000"/>
          <w:shd w:val="clear" w:color="auto" w:fill="FFFFFF"/>
          <w:lang w:eastAsia="uk-UA"/>
        </w:rPr>
        <w:t>енол</w:t>
      </w:r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0,195633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 </w:t>
      </w:r>
      <w:r w:rsidR="009B24DF" w:rsidRPr="009B24DF">
        <w:rPr>
          <w:color w:val="000000"/>
          <w:shd w:val="clear" w:color="auto" w:fill="FFFFFF"/>
          <w:lang w:val="uk-UA" w:eastAsia="uk-UA"/>
        </w:rPr>
        <w:t>н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еметанові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леткі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органічні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сполуки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(НМЛОС)  (</w:t>
      </w:r>
      <w:r w:rsidR="009B24DF" w:rsidRPr="009B24DF">
        <w:rPr>
          <w:color w:val="000000"/>
          <w:shd w:val="clear" w:color="auto" w:fill="FFFFFF"/>
          <w:lang w:val="uk-UA" w:eastAsia="uk-UA"/>
        </w:rPr>
        <w:t>а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льдегід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пропіоновий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пропаналь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,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метилоцтовий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альдегід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>)</w:t>
      </w:r>
      <w:r w:rsidR="009B24DF" w:rsidRPr="009B24DF">
        <w:rPr>
          <w:color w:val="000000"/>
          <w:shd w:val="clear" w:color="auto" w:fill="FFFFFF"/>
          <w:lang w:val="uk-UA" w:eastAsia="uk-UA"/>
        </w:rPr>
        <w:t>)</w:t>
      </w:r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1,076506</w:t>
      </w:r>
      <w:r w:rsidR="00C64043" w:rsidRPr="009B24DF">
        <w:rPr>
          <w:color w:val="000000"/>
          <w:shd w:val="clear" w:color="auto" w:fill="FFFFFF"/>
          <w:lang w:val="uk-UA"/>
        </w:rPr>
        <w:t xml:space="preserve"> 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 </w:t>
      </w:r>
      <w:r w:rsidR="009B24DF" w:rsidRPr="009B24DF">
        <w:rPr>
          <w:color w:val="000000"/>
          <w:shd w:val="clear" w:color="auto" w:fill="FFFFFF"/>
          <w:lang w:val="uk-UA" w:eastAsia="uk-UA"/>
        </w:rPr>
        <w:t>ф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ормальдегід</w:t>
      </w:r>
      <w:proofErr w:type="spellEnd"/>
      <w:r w:rsidR="00C64043" w:rsidRPr="009B24DF">
        <w:rPr>
          <w:color w:val="000000"/>
          <w:shd w:val="clear" w:color="auto" w:fill="FFFFFF"/>
          <w:lang w:val="uk-UA" w:eastAsia="uk-UA"/>
        </w:rPr>
        <w:t xml:space="preserve"> </w:t>
      </w:r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1,27224</w:t>
      </w:r>
      <w:r w:rsidR="00C64043" w:rsidRPr="009B24DF">
        <w:rPr>
          <w:color w:val="000000"/>
          <w:shd w:val="clear" w:color="auto" w:fill="FFFFFF"/>
          <w:lang w:val="uk-UA"/>
        </w:rPr>
        <w:t xml:space="preserve"> 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н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еметанові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леткі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органічні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сполуки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(НМЛОС) (</w:t>
      </w:r>
      <w:r w:rsidR="009B24DF" w:rsidRPr="009B24DF">
        <w:rPr>
          <w:color w:val="000000"/>
          <w:shd w:val="clear" w:color="auto" w:fill="FFFFFF"/>
          <w:lang w:val="uk-UA" w:eastAsia="uk-UA"/>
        </w:rPr>
        <w:t>а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льдегід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глутаровий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) </w:t>
      </w:r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0,100894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н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еметанові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леткі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органічні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сполуки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(НМЛОС)  (</w:t>
      </w:r>
      <w:r w:rsidR="009B24DF" w:rsidRPr="009B24DF">
        <w:rPr>
          <w:color w:val="000000"/>
          <w:shd w:val="clear" w:color="auto" w:fill="FFFFFF"/>
          <w:lang w:val="uk-UA" w:eastAsia="uk-UA"/>
        </w:rPr>
        <w:t>к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ислота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капронова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) </w:t>
      </w:r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1,222246</w:t>
      </w:r>
      <w:r w:rsidR="00C64043" w:rsidRPr="009B24DF">
        <w:rPr>
          <w:color w:val="000000"/>
          <w:shd w:val="clear" w:color="auto" w:fill="FFFFFF"/>
          <w:lang w:val="uk-UA"/>
        </w:rPr>
        <w:t xml:space="preserve"> </w:t>
      </w:r>
      <w:r w:rsidR="00C64043" w:rsidRPr="009B24DF">
        <w:rPr>
          <w:shd w:val="clear" w:color="auto" w:fill="FFFFFF"/>
        </w:rPr>
        <w:lastRenderedPageBreak/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д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іоксид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та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інші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сполуки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сірки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</w:t>
      </w:r>
      <w:r w:rsidR="009B24DF" w:rsidRPr="009B24DF">
        <w:rPr>
          <w:color w:val="000000"/>
          <w:shd w:val="clear" w:color="auto" w:fill="FFFFFF"/>
          <w:lang w:val="uk-UA" w:eastAsia="uk-UA"/>
        </w:rPr>
        <w:t>д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иметилсульфід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>)</w:t>
      </w:r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1,857797</w:t>
      </w:r>
      <w:r w:rsidR="00C64043" w:rsidRPr="009B24DF">
        <w:rPr>
          <w:color w:val="000000"/>
          <w:shd w:val="clear" w:color="auto" w:fill="FFFFFF"/>
          <w:lang w:val="uk-UA"/>
        </w:rPr>
        <w:t xml:space="preserve"> 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д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іоксид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та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інші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сполуки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сірки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</w:t>
      </w:r>
      <w:r w:rsidR="009B24DF" w:rsidRPr="009B24DF">
        <w:rPr>
          <w:color w:val="000000"/>
          <w:shd w:val="clear" w:color="auto" w:fill="FFFFFF"/>
          <w:lang w:val="uk-UA" w:eastAsia="uk-UA"/>
        </w:rPr>
        <w:t>м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етилмеркаптан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 (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метантіол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>))</w:t>
      </w:r>
      <w:r w:rsidR="00C64043" w:rsidRPr="009B24DF">
        <w:rPr>
          <w:bCs/>
          <w:shd w:val="clear" w:color="auto" w:fill="FFFFFF"/>
        </w:rPr>
        <w:t xml:space="preserve"> – </w:t>
      </w:r>
      <w:r w:rsidR="00C64043" w:rsidRPr="009B24DF">
        <w:rPr>
          <w:color w:val="000000"/>
          <w:shd w:val="clear" w:color="auto" w:fill="FFFFFF"/>
        </w:rPr>
        <w:t>0,195575</w:t>
      </w:r>
      <w:r w:rsidR="00C64043" w:rsidRPr="009B24DF">
        <w:rPr>
          <w:color w:val="000000"/>
          <w:shd w:val="clear" w:color="auto" w:fill="FFFFFF"/>
          <w:lang w:val="uk-UA"/>
        </w:rPr>
        <w:t xml:space="preserve"> 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д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иметиламін</w:t>
      </w:r>
      <w:proofErr w:type="spellEnd"/>
      <w:r w:rsidR="00C64043" w:rsidRPr="009B24DF">
        <w:rPr>
          <w:color w:val="000000"/>
          <w:shd w:val="clear" w:color="auto" w:fill="FFFFFF"/>
          <w:lang w:val="uk-UA" w:eastAsia="uk-UA"/>
        </w:rPr>
        <w:t xml:space="preserve"> </w:t>
      </w:r>
      <w:r w:rsidR="00C64043" w:rsidRPr="009B24DF">
        <w:rPr>
          <w:bCs/>
          <w:shd w:val="clear" w:color="auto" w:fill="FFFFFF"/>
        </w:rPr>
        <w:t xml:space="preserve">– </w:t>
      </w:r>
      <w:r w:rsidR="009B24DF" w:rsidRPr="009B24DF">
        <w:rPr>
          <w:color w:val="000000"/>
          <w:shd w:val="clear" w:color="auto" w:fill="FFFFFF"/>
        </w:rPr>
        <w:t>4,302249</w:t>
      </w:r>
      <w:r w:rsidR="009B24DF" w:rsidRPr="009B24DF">
        <w:rPr>
          <w:color w:val="000000"/>
          <w:shd w:val="clear" w:color="auto" w:fill="FFFFFF"/>
          <w:lang w:val="uk-UA"/>
        </w:rPr>
        <w:t xml:space="preserve"> 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 xml:space="preserve"> м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ікроорганізми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та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мікроорганізми-продуценти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(тис.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кл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>./м</w:t>
      </w:r>
      <w:r w:rsidR="00C64043" w:rsidRPr="009B24DF">
        <w:rPr>
          <w:color w:val="000000"/>
          <w:shd w:val="clear" w:color="auto" w:fill="FFFFFF"/>
          <w:vertAlign w:val="superscript"/>
          <w:lang w:eastAsia="uk-UA"/>
        </w:rPr>
        <w:t>3</w:t>
      </w:r>
      <w:r w:rsidR="00C64043" w:rsidRPr="009B24DF">
        <w:rPr>
          <w:color w:val="000000"/>
          <w:shd w:val="clear" w:color="auto" w:fill="FFFFFF"/>
          <w:lang w:eastAsia="uk-UA"/>
        </w:rPr>
        <w:t>)</w:t>
      </w:r>
      <w:r w:rsidR="00C64043" w:rsidRPr="009B24DF">
        <w:rPr>
          <w:color w:val="000000"/>
          <w:shd w:val="clear" w:color="auto" w:fill="FFFFFF"/>
          <w:lang w:val="uk-UA" w:eastAsia="uk-UA"/>
        </w:rPr>
        <w:t xml:space="preserve"> </w:t>
      </w:r>
      <w:r w:rsidR="00C64043" w:rsidRPr="009B24DF">
        <w:rPr>
          <w:bCs/>
          <w:shd w:val="clear" w:color="auto" w:fill="FFFFFF"/>
        </w:rPr>
        <w:t xml:space="preserve">– </w:t>
      </w:r>
      <w:r w:rsidR="009B24DF" w:rsidRPr="009B24DF">
        <w:rPr>
          <w:color w:val="000000"/>
          <w:shd w:val="clear" w:color="auto" w:fill="FFFFFF"/>
        </w:rPr>
        <w:t>0,00000001</w:t>
      </w:r>
      <w:r w:rsidR="009B24DF" w:rsidRPr="009B24DF">
        <w:rPr>
          <w:color w:val="000000"/>
          <w:shd w:val="clear" w:color="auto" w:fill="FFFFFF"/>
          <w:lang w:val="uk-UA"/>
        </w:rPr>
        <w:t xml:space="preserve"> 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н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еметанові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леткі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органічні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сполуки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(НМЛОС) (</w:t>
      </w:r>
      <w:r w:rsidR="009B24DF" w:rsidRPr="009B24DF">
        <w:rPr>
          <w:color w:val="000000"/>
          <w:shd w:val="clear" w:color="auto" w:fill="FFFFFF"/>
          <w:lang w:val="uk-UA" w:eastAsia="uk-UA"/>
        </w:rPr>
        <w:t>б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ензин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нафтовий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,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малосірчистий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, в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перерахунку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на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вуглець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>))</w:t>
      </w:r>
      <w:r w:rsidR="00C64043" w:rsidRPr="009B24DF">
        <w:rPr>
          <w:color w:val="000000"/>
          <w:shd w:val="clear" w:color="auto" w:fill="FFFFFF"/>
          <w:lang w:val="uk-UA" w:eastAsia="uk-UA"/>
        </w:rPr>
        <w:t xml:space="preserve"> </w:t>
      </w:r>
      <w:r w:rsidR="00C64043" w:rsidRPr="009B24DF">
        <w:rPr>
          <w:bCs/>
          <w:shd w:val="clear" w:color="auto" w:fill="FFFFFF"/>
        </w:rPr>
        <w:t xml:space="preserve">– </w:t>
      </w:r>
      <w:r w:rsidR="009B24DF" w:rsidRPr="009B24DF">
        <w:rPr>
          <w:color w:val="000000"/>
          <w:shd w:val="clear" w:color="auto" w:fill="FFFFFF"/>
        </w:rPr>
        <w:t>0,0101113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н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еметанові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леткі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органічні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сполуки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(НМЛОС) (</w:t>
      </w:r>
      <w:r w:rsidR="009B24DF" w:rsidRPr="009B24DF">
        <w:rPr>
          <w:color w:val="000000"/>
          <w:shd w:val="clear" w:color="auto" w:fill="FFFFFF"/>
          <w:lang w:val="uk-UA" w:eastAsia="uk-UA"/>
        </w:rPr>
        <w:t>г</w:t>
      </w:r>
      <w:r w:rsidR="00C64043" w:rsidRPr="009B24DF">
        <w:rPr>
          <w:color w:val="000000"/>
          <w:shd w:val="clear" w:color="auto" w:fill="FFFFFF"/>
          <w:lang w:eastAsia="uk-UA"/>
        </w:rPr>
        <w:t>ас)</w:t>
      </w:r>
      <w:r w:rsidR="00C64043" w:rsidRPr="009B24DF">
        <w:rPr>
          <w:color w:val="000000"/>
          <w:shd w:val="clear" w:color="auto" w:fill="FFFFFF"/>
          <w:lang w:val="uk-UA" w:eastAsia="uk-UA"/>
        </w:rPr>
        <w:t xml:space="preserve"> </w:t>
      </w:r>
      <w:r w:rsidR="00C64043" w:rsidRPr="009B24DF">
        <w:rPr>
          <w:bCs/>
          <w:shd w:val="clear" w:color="auto" w:fill="FFFFFF"/>
        </w:rPr>
        <w:t xml:space="preserve">– </w:t>
      </w:r>
      <w:r w:rsidR="009B24DF" w:rsidRPr="009B24DF">
        <w:rPr>
          <w:color w:val="000000"/>
          <w:shd w:val="clear" w:color="auto" w:fill="FFFFFF"/>
        </w:rPr>
        <w:t>0,00567</w:t>
      </w:r>
      <w:r w:rsidR="009B24DF" w:rsidRPr="009B24DF">
        <w:rPr>
          <w:color w:val="000000"/>
          <w:shd w:val="clear" w:color="auto" w:fill="FFFFFF"/>
          <w:lang w:val="uk-UA"/>
        </w:rPr>
        <w:t xml:space="preserve"> 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н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еметанові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леткі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органічні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сполуки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(НМЛОС)  (</w:t>
      </w:r>
      <w:r w:rsidR="009B24DF" w:rsidRPr="009B24DF">
        <w:rPr>
          <w:color w:val="000000"/>
          <w:shd w:val="clear" w:color="auto" w:fill="FFFFFF"/>
          <w:lang w:val="uk-UA" w:eastAsia="uk-UA"/>
        </w:rPr>
        <w:t>с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кипидар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>)</w:t>
      </w:r>
      <w:r w:rsidR="00C64043" w:rsidRPr="009B24DF">
        <w:rPr>
          <w:color w:val="000000"/>
          <w:shd w:val="clear" w:color="auto" w:fill="FFFFFF"/>
          <w:lang w:val="uk-UA" w:eastAsia="uk-UA"/>
        </w:rPr>
        <w:t xml:space="preserve"> </w:t>
      </w:r>
      <w:r w:rsidR="00C64043" w:rsidRPr="009B24DF">
        <w:rPr>
          <w:bCs/>
          <w:shd w:val="clear" w:color="auto" w:fill="FFFFFF"/>
        </w:rPr>
        <w:t xml:space="preserve">– </w:t>
      </w:r>
      <w:r w:rsidR="009B24DF" w:rsidRPr="009B24DF">
        <w:rPr>
          <w:color w:val="000000"/>
          <w:shd w:val="clear" w:color="auto" w:fill="FFFFFF"/>
        </w:rPr>
        <w:t>0,018814</w:t>
      </w:r>
      <w:r w:rsidR="009B24DF" w:rsidRPr="009B24DF">
        <w:rPr>
          <w:color w:val="000000"/>
          <w:shd w:val="clear" w:color="auto" w:fill="FFFFFF"/>
          <w:lang w:val="uk-UA"/>
        </w:rPr>
        <w:t xml:space="preserve"> 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н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еметанові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леткі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органічні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сполуки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(НМЛОС) (</w:t>
      </w:r>
      <w:r w:rsidR="009B24DF" w:rsidRPr="009B24DF">
        <w:rPr>
          <w:color w:val="000000"/>
          <w:shd w:val="clear" w:color="auto" w:fill="FFFFFF"/>
          <w:lang w:val="uk-UA" w:eastAsia="uk-UA"/>
        </w:rPr>
        <w:t>в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углеводні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гpаничні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С12-С19(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розчинник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РПК-265 П та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інш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>.))</w:t>
      </w:r>
      <w:r w:rsidR="00C64043" w:rsidRPr="009B24DF">
        <w:rPr>
          <w:color w:val="000000"/>
          <w:shd w:val="clear" w:color="auto" w:fill="FFFFFF"/>
          <w:lang w:val="uk-UA" w:eastAsia="uk-UA"/>
        </w:rPr>
        <w:t xml:space="preserve"> </w:t>
      </w:r>
      <w:r w:rsidR="00C64043" w:rsidRPr="009B24DF">
        <w:rPr>
          <w:bCs/>
          <w:shd w:val="clear" w:color="auto" w:fill="FFFFFF"/>
        </w:rPr>
        <w:t xml:space="preserve">– </w:t>
      </w:r>
      <w:r w:rsidR="009B24DF" w:rsidRPr="009B24DF">
        <w:rPr>
          <w:color w:val="000000"/>
          <w:shd w:val="clear" w:color="auto" w:fill="FFFFFF"/>
        </w:rPr>
        <w:t>0,0237288</w:t>
      </w:r>
      <w:r w:rsidR="009B24DF" w:rsidRPr="009B24DF">
        <w:rPr>
          <w:color w:val="000000"/>
          <w:shd w:val="clear" w:color="auto" w:fill="FFFFFF"/>
          <w:lang w:val="uk-UA"/>
        </w:rPr>
        <w:t xml:space="preserve"> 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9B24DF" w:rsidRPr="009B24DF">
        <w:rPr>
          <w:color w:val="000000"/>
          <w:shd w:val="clear" w:color="auto" w:fill="FFFFFF"/>
          <w:lang w:val="uk-UA" w:eastAsia="uk-UA"/>
        </w:rPr>
        <w:t>р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ечовини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у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вигляді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суспендованих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твердих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частинок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мікрочастинки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та волокна )  (</w:t>
      </w:r>
      <w:r w:rsidR="009B24DF" w:rsidRPr="009B24DF">
        <w:rPr>
          <w:color w:val="000000"/>
          <w:shd w:val="clear" w:color="auto" w:fill="FFFFFF"/>
          <w:lang w:val="uk-UA" w:eastAsia="uk-UA"/>
        </w:rPr>
        <w:t>р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ечовини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у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вигляді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суспендованих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твердих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частинок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недиференційованих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за складом) </w:t>
      </w:r>
      <w:r w:rsidR="00C64043" w:rsidRPr="009B24DF">
        <w:rPr>
          <w:bCs/>
          <w:shd w:val="clear" w:color="auto" w:fill="FFFFFF"/>
        </w:rPr>
        <w:t xml:space="preserve">– </w:t>
      </w:r>
      <w:r w:rsidR="009B24DF" w:rsidRPr="009B24DF">
        <w:rPr>
          <w:color w:val="000000"/>
          <w:lang w:val="uk-UA" w:eastAsia="uk-UA"/>
        </w:rPr>
        <w:t xml:space="preserve">19,8100385 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9B24DF" w:rsidRPr="009B24DF">
        <w:rPr>
          <w:color w:val="000000"/>
          <w:shd w:val="clear" w:color="auto" w:fill="FFFFFF"/>
          <w:lang w:val="uk-UA" w:eastAsia="uk-UA"/>
        </w:rPr>
        <w:t>т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итану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діоксид</w:t>
      </w:r>
      <w:proofErr w:type="spellEnd"/>
      <w:r w:rsidR="00C64043" w:rsidRPr="009B24DF">
        <w:rPr>
          <w:bCs/>
          <w:shd w:val="clear" w:color="auto" w:fill="FFFFFF"/>
        </w:rPr>
        <w:t>–</w:t>
      </w:r>
      <w:r w:rsidR="009B24DF" w:rsidRPr="009B24DF">
        <w:rPr>
          <w:color w:val="000000"/>
          <w:lang w:val="uk-UA" w:eastAsia="uk-UA"/>
        </w:rPr>
        <w:t xml:space="preserve">0,000196 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н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еметанові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леткі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органічні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сполуки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(НМЛОС) (</w:t>
      </w:r>
      <w:r w:rsidR="009B24DF" w:rsidRPr="009B24DF">
        <w:rPr>
          <w:color w:val="000000"/>
          <w:shd w:val="clear" w:color="auto" w:fill="FFFFFF"/>
          <w:lang w:val="uk-UA" w:eastAsia="uk-UA"/>
        </w:rPr>
        <w:t>в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углеводні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перифер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>. по складу)</w:t>
      </w:r>
      <w:r w:rsidR="00C64043" w:rsidRPr="009B24DF">
        <w:rPr>
          <w:bCs/>
          <w:shd w:val="clear" w:color="auto" w:fill="FFFFFF"/>
        </w:rPr>
        <w:t xml:space="preserve"> – </w:t>
      </w:r>
      <w:r w:rsidR="009B24DF" w:rsidRPr="009B24DF">
        <w:rPr>
          <w:color w:val="000000"/>
          <w:shd w:val="clear" w:color="auto" w:fill="FFFFFF"/>
        </w:rPr>
        <w:t>0,0000078</w:t>
      </w:r>
      <w:r w:rsidR="009B24DF" w:rsidRPr="009B24DF">
        <w:rPr>
          <w:color w:val="000000"/>
          <w:shd w:val="clear" w:color="auto" w:fill="FFFFFF"/>
          <w:lang w:val="uk-UA"/>
        </w:rPr>
        <w:t xml:space="preserve"> 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shd w:val="clear" w:color="auto" w:fill="FFFFFF"/>
          <w:lang w:val="uk-UA"/>
        </w:rPr>
        <w:t xml:space="preserve">, </w:t>
      </w:r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="009B24DF" w:rsidRPr="009B24DF">
        <w:rPr>
          <w:color w:val="000000"/>
          <w:shd w:val="clear" w:color="auto" w:fill="FFFFFF"/>
          <w:lang w:val="uk-UA" w:eastAsia="uk-UA"/>
        </w:rPr>
        <w:t>а</w:t>
      </w:r>
      <w:proofErr w:type="spellStart"/>
      <w:r w:rsidR="00C64043" w:rsidRPr="009B24DF">
        <w:rPr>
          <w:color w:val="000000"/>
          <w:shd w:val="clear" w:color="auto" w:fill="FFFFFF"/>
          <w:lang w:eastAsia="uk-UA"/>
        </w:rPr>
        <w:t>зоту</w:t>
      </w:r>
      <w:proofErr w:type="spellEnd"/>
      <w:r w:rsidR="00C64043" w:rsidRPr="009B24DF">
        <w:rPr>
          <w:color w:val="000000"/>
          <w:shd w:val="clear" w:color="auto" w:fill="FFFFFF"/>
          <w:lang w:eastAsia="uk-UA"/>
        </w:rPr>
        <w:t xml:space="preserve"> (1) оксид [N2О]</w:t>
      </w:r>
      <w:r w:rsidR="00C64043" w:rsidRPr="009B24DF">
        <w:rPr>
          <w:color w:val="000000"/>
          <w:shd w:val="clear" w:color="auto" w:fill="FFFFFF"/>
          <w:lang w:val="uk-UA" w:eastAsia="uk-UA"/>
        </w:rPr>
        <w:t xml:space="preserve"> </w:t>
      </w:r>
      <w:r w:rsidR="00C64043" w:rsidRPr="009B24DF">
        <w:rPr>
          <w:bCs/>
          <w:shd w:val="clear" w:color="auto" w:fill="FFFFFF"/>
        </w:rPr>
        <w:t xml:space="preserve">– </w:t>
      </w:r>
      <w:r w:rsidR="00B16419" w:rsidRPr="00B16419">
        <w:rPr>
          <w:color w:val="000000"/>
          <w:shd w:val="clear" w:color="auto" w:fill="FFFFFF"/>
        </w:rPr>
        <w:t>0,16885</w:t>
      </w:r>
      <w:r w:rsidR="00B16419">
        <w:rPr>
          <w:color w:val="000000"/>
          <w:shd w:val="clear" w:color="auto" w:fill="FFFFFF"/>
          <w:lang w:val="uk-UA"/>
        </w:rPr>
        <w:t xml:space="preserve"> </w:t>
      </w:r>
      <w:r w:rsidR="00C64043" w:rsidRPr="009B24DF">
        <w:rPr>
          <w:shd w:val="clear" w:color="auto" w:fill="FFFFFF"/>
        </w:rPr>
        <w:t>т/</w:t>
      </w:r>
      <w:proofErr w:type="spellStart"/>
      <w:r w:rsidR="00C64043" w:rsidRPr="009B24DF">
        <w:rPr>
          <w:shd w:val="clear" w:color="auto" w:fill="FFFFFF"/>
        </w:rPr>
        <w:t>рік</w:t>
      </w:r>
      <w:proofErr w:type="spellEnd"/>
      <w:r w:rsidR="00C64043" w:rsidRPr="009B24DF">
        <w:rPr>
          <w:color w:val="000000"/>
          <w:shd w:val="clear" w:color="auto" w:fill="FFFFFF"/>
          <w:lang w:val="en-US" w:eastAsia="uk-UA"/>
        </w:rPr>
        <w:t xml:space="preserve"> </w:t>
      </w:r>
      <w:r w:rsidRPr="009B24DF">
        <w:rPr>
          <w:color w:val="000000"/>
          <w:shd w:val="clear" w:color="auto" w:fill="FFFFFF"/>
          <w:lang w:eastAsia="uk-UA"/>
        </w:rPr>
        <w:t>.</w:t>
      </w:r>
      <w:r w:rsidRPr="009B24DF">
        <w:rPr>
          <w:bCs/>
          <w:shd w:val="clear" w:color="auto" w:fill="FFFFFF"/>
        </w:rPr>
        <w:t xml:space="preserve"> Також </w:t>
      </w:r>
      <w:proofErr w:type="spellStart"/>
      <w:r w:rsidRPr="009B24DF">
        <w:rPr>
          <w:bCs/>
          <w:shd w:val="clear" w:color="auto" w:fill="FFFFFF"/>
        </w:rPr>
        <w:t>вуглецю</w:t>
      </w:r>
      <w:proofErr w:type="spellEnd"/>
      <w:r w:rsidRPr="009B24DF">
        <w:rPr>
          <w:bCs/>
          <w:shd w:val="clear" w:color="auto" w:fill="FFFFFF"/>
        </w:rPr>
        <w:t xml:space="preserve"> </w:t>
      </w:r>
      <w:proofErr w:type="spellStart"/>
      <w:r w:rsidRPr="009B24DF">
        <w:rPr>
          <w:bCs/>
          <w:shd w:val="clear" w:color="auto" w:fill="FFFFFF"/>
        </w:rPr>
        <w:t>діоксид</w:t>
      </w:r>
      <w:proofErr w:type="spellEnd"/>
      <w:r w:rsidRPr="009B24DF">
        <w:rPr>
          <w:bCs/>
          <w:shd w:val="clear" w:color="auto" w:fill="FFFFFF"/>
        </w:rPr>
        <w:t xml:space="preserve"> у </w:t>
      </w:r>
      <w:proofErr w:type="spellStart"/>
      <w:r w:rsidRPr="009B24DF">
        <w:rPr>
          <w:bCs/>
          <w:shd w:val="clear" w:color="auto" w:fill="FFFFFF"/>
        </w:rPr>
        <w:t>кількості</w:t>
      </w:r>
      <w:proofErr w:type="spellEnd"/>
      <w:r w:rsidRPr="009B24DF">
        <w:rPr>
          <w:bCs/>
          <w:shd w:val="clear" w:color="auto" w:fill="FFFFFF"/>
        </w:rPr>
        <w:t xml:space="preserve"> </w:t>
      </w:r>
      <w:r w:rsidR="00B16419" w:rsidRPr="00B16419">
        <w:rPr>
          <w:color w:val="000000"/>
          <w:shd w:val="clear" w:color="auto" w:fill="FFFFFF"/>
          <w:lang w:val="uk-UA"/>
        </w:rPr>
        <w:t>6291,70379</w:t>
      </w:r>
      <w:r w:rsidR="00B16419">
        <w:rPr>
          <w:color w:val="000000"/>
          <w:shd w:val="clear" w:color="auto" w:fill="FFFFFF"/>
          <w:lang w:val="uk-UA"/>
        </w:rPr>
        <w:t xml:space="preserve"> </w:t>
      </w:r>
      <w:r w:rsidRPr="009B24DF">
        <w:rPr>
          <w:shd w:val="clear" w:color="auto" w:fill="FFFFFF"/>
        </w:rPr>
        <w:t>т/</w:t>
      </w:r>
      <w:proofErr w:type="spellStart"/>
      <w:r w:rsidRPr="009B24DF">
        <w:rPr>
          <w:shd w:val="clear" w:color="auto" w:fill="FFFFFF"/>
        </w:rPr>
        <w:t>рік</w:t>
      </w:r>
      <w:proofErr w:type="spellEnd"/>
      <w:r w:rsidRPr="009B24DF">
        <w:rPr>
          <w:color w:val="000000"/>
          <w:shd w:val="clear" w:color="auto" w:fill="FFFFFF"/>
          <w:lang w:eastAsia="uk-UA"/>
        </w:rPr>
        <w:t xml:space="preserve">. </w:t>
      </w:r>
      <w:r w:rsidRPr="009B24DF">
        <w:rPr>
          <w:shd w:val="clear" w:color="auto" w:fill="FFFFFF"/>
          <w:lang w:val="uk-UA"/>
        </w:rPr>
        <w:t>За величинами потенційних обсягів викиду забруднюючих речовин об’єкт підлягає взяттю на дер</w:t>
      </w:r>
      <w:r w:rsidRPr="009B24DF">
        <w:rPr>
          <w:lang w:val="uk-UA"/>
        </w:rPr>
        <w:t xml:space="preserve">жавний облік та відноситься до другої групи. </w:t>
      </w:r>
    </w:p>
    <w:p w14:paraId="65229B99" w14:textId="77777777" w:rsidR="003410AD" w:rsidRDefault="00000000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lang w:val="uk-UA"/>
        </w:rPr>
      </w:pPr>
      <w:r>
        <w:rPr>
          <w:b/>
          <w:bCs/>
        </w:rPr>
        <w:t xml:space="preserve">Заходи </w:t>
      </w:r>
      <w:proofErr w:type="spellStart"/>
      <w:r>
        <w:rPr>
          <w:b/>
          <w:bCs/>
        </w:rPr>
        <w:t>щодо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color w:val="000000"/>
        </w:rPr>
        <w:t>впровадження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найкращих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існуючих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технологій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виробництва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що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виконані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або</w:t>
      </w:r>
      <w:proofErr w:type="spellEnd"/>
      <w:r>
        <w:rPr>
          <w:b/>
          <w:bCs/>
        </w:rPr>
        <w:t xml:space="preserve">/та </w:t>
      </w:r>
      <w:proofErr w:type="spellStart"/>
      <w:r>
        <w:rPr>
          <w:b/>
          <w:bCs/>
        </w:rPr>
        <w:t>які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потребують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виконання</w:t>
      </w:r>
      <w:proofErr w:type="spellEnd"/>
      <w:r>
        <w:rPr>
          <w:b/>
          <w:bCs/>
        </w:rPr>
        <w:t>:</w:t>
      </w:r>
      <w:r>
        <w:t xml:space="preserve"> не </w:t>
      </w:r>
      <w:proofErr w:type="spellStart"/>
      <w:r>
        <w:t>передбачено</w:t>
      </w:r>
      <w:proofErr w:type="spellEnd"/>
      <w:r>
        <w:rPr>
          <w:lang w:val="uk-UA"/>
        </w:rPr>
        <w:t>.</w:t>
      </w:r>
    </w:p>
    <w:p w14:paraId="7BB82D0C" w14:textId="77777777" w:rsidR="003410AD" w:rsidRDefault="00000000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lang w:val="uk-UA"/>
        </w:rPr>
      </w:pPr>
      <w:proofErr w:type="spellStart"/>
      <w:r>
        <w:rPr>
          <w:b/>
          <w:bCs/>
        </w:rPr>
        <w:t>Перелік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заходів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щодо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скорочення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викидів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що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виконані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або</w:t>
      </w:r>
      <w:proofErr w:type="spellEnd"/>
      <w:r>
        <w:rPr>
          <w:b/>
          <w:bCs/>
        </w:rPr>
        <w:t xml:space="preserve">/та </w:t>
      </w:r>
      <w:proofErr w:type="spellStart"/>
      <w:r>
        <w:rPr>
          <w:b/>
          <w:bCs/>
        </w:rPr>
        <w:t>які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потребують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виконання</w:t>
      </w:r>
      <w:proofErr w:type="spellEnd"/>
      <w:r>
        <w:rPr>
          <w:b/>
          <w:bCs/>
        </w:rPr>
        <w:t>:</w:t>
      </w:r>
      <w:r>
        <w:t xml:space="preserve"> не </w:t>
      </w:r>
      <w:proofErr w:type="spellStart"/>
      <w:r>
        <w:t>передбачено</w:t>
      </w:r>
      <w:proofErr w:type="spellEnd"/>
      <w:r>
        <w:rPr>
          <w:lang w:val="uk-UA"/>
        </w:rPr>
        <w:t>.</w:t>
      </w:r>
    </w:p>
    <w:p w14:paraId="63A517D9" w14:textId="77777777" w:rsidR="003410AD" w:rsidRDefault="00000000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Дотримання виконання </w:t>
      </w:r>
      <w:proofErr w:type="spellStart"/>
      <w:r>
        <w:rPr>
          <w:b/>
          <w:bCs/>
        </w:rPr>
        <w:t>природоохоронних</w:t>
      </w:r>
      <w:proofErr w:type="spellEnd"/>
      <w:r>
        <w:rPr>
          <w:b/>
          <w:bCs/>
          <w:lang w:val="uk-UA"/>
        </w:rPr>
        <w:t xml:space="preserve"> заходів щодо скорочення викидів:  </w:t>
      </w:r>
    </w:p>
    <w:p w14:paraId="11F625DE" w14:textId="77777777" w:rsidR="006F14A6" w:rsidRDefault="00000000" w:rsidP="006F14A6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lang w:val="uk-UA"/>
        </w:rPr>
      </w:pPr>
      <w:r>
        <w:rPr>
          <w:lang w:val="uk-UA"/>
        </w:rPr>
        <w:t>Максимальні</w:t>
      </w:r>
      <w:r>
        <w:rPr>
          <w:color w:val="000000"/>
          <w:lang w:val="uk-UA"/>
        </w:rPr>
        <w:t xml:space="preserve"> приземні концентрації забруднюючих речовин на межі санітарно-захисної зони та житлової забудови не перевищують нормативів - «Державні медико-санітарні нормативи допустимого вмісту хімічних і біологічних речовин в атмосферному повітрі населених місць», затверджений наказом МОЗУ від 10.05.2024 №813, зареєстрованим у Мін’юсті 24.05.2024 за №763/42108. </w:t>
      </w:r>
      <w:r>
        <w:rPr>
          <w:lang w:val="uk-UA"/>
        </w:rPr>
        <w:t xml:space="preserve">Нормативна санітарно-захисна зона об’єкта витримана у повному обсязі. </w:t>
      </w:r>
      <w:r>
        <w:rPr>
          <w:color w:val="000000"/>
          <w:lang w:val="uk-UA"/>
        </w:rPr>
        <w:t>Заходи щодо скорочення викидів забруднюючих речовин не передбачені</w:t>
      </w:r>
      <w:r>
        <w:rPr>
          <w:lang w:val="uk-UA"/>
        </w:rPr>
        <w:t>.</w:t>
      </w:r>
    </w:p>
    <w:p w14:paraId="53DE0DFF" w14:textId="60AAC28B" w:rsidR="006F14A6" w:rsidRPr="00094CC4" w:rsidRDefault="006F14A6" w:rsidP="006F14A6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</w:pPr>
      <w:proofErr w:type="spellStart"/>
      <w:r w:rsidRPr="00094CC4">
        <w:t>Суб’єкт</w:t>
      </w:r>
      <w:proofErr w:type="spellEnd"/>
      <w:r w:rsidRPr="00094CC4">
        <w:t xml:space="preserve"> </w:t>
      </w:r>
      <w:proofErr w:type="spellStart"/>
      <w:r w:rsidRPr="00094CC4">
        <w:t>господарювання</w:t>
      </w:r>
      <w:proofErr w:type="spellEnd"/>
      <w:r w:rsidRPr="00094CC4">
        <w:t xml:space="preserve"> </w:t>
      </w:r>
      <w:proofErr w:type="spellStart"/>
      <w:r w:rsidRPr="00094CC4">
        <w:t>зобов’язується</w:t>
      </w:r>
      <w:proofErr w:type="spellEnd"/>
      <w:r w:rsidRPr="00094CC4">
        <w:t xml:space="preserve"> </w:t>
      </w:r>
      <w:proofErr w:type="spellStart"/>
      <w:r w:rsidRPr="00094CC4">
        <w:t>дотримуватися</w:t>
      </w:r>
      <w:proofErr w:type="spellEnd"/>
      <w:r w:rsidRPr="00094CC4">
        <w:t xml:space="preserve"> </w:t>
      </w:r>
      <w:proofErr w:type="spellStart"/>
      <w:r w:rsidRPr="00094CC4">
        <w:t>природоохоронних</w:t>
      </w:r>
      <w:proofErr w:type="spellEnd"/>
      <w:r w:rsidRPr="00094CC4">
        <w:t xml:space="preserve"> </w:t>
      </w:r>
      <w:proofErr w:type="spellStart"/>
      <w:r w:rsidRPr="00094CC4">
        <w:t>заходів</w:t>
      </w:r>
      <w:proofErr w:type="spellEnd"/>
      <w:r w:rsidRPr="00094CC4">
        <w:t xml:space="preserve"> у </w:t>
      </w:r>
      <w:proofErr w:type="spellStart"/>
      <w:r w:rsidRPr="00094CC4">
        <w:t>відповідності</w:t>
      </w:r>
      <w:proofErr w:type="spellEnd"/>
      <w:r w:rsidRPr="00094CC4">
        <w:t xml:space="preserve"> до </w:t>
      </w:r>
      <w:proofErr w:type="spellStart"/>
      <w:r w:rsidRPr="00094CC4">
        <w:t>вимог</w:t>
      </w:r>
      <w:proofErr w:type="spellEnd"/>
      <w:r w:rsidRPr="00094CC4">
        <w:t xml:space="preserve"> </w:t>
      </w:r>
      <w:proofErr w:type="spellStart"/>
      <w:r w:rsidRPr="00094CC4">
        <w:t>статті</w:t>
      </w:r>
      <w:proofErr w:type="spellEnd"/>
      <w:r w:rsidRPr="00094CC4">
        <w:t xml:space="preserve"> 10 Закону </w:t>
      </w:r>
      <w:proofErr w:type="spellStart"/>
      <w:r w:rsidRPr="00094CC4">
        <w:t>України</w:t>
      </w:r>
      <w:proofErr w:type="spellEnd"/>
      <w:r w:rsidRPr="00094CC4">
        <w:t xml:space="preserve"> «Про </w:t>
      </w:r>
      <w:proofErr w:type="spellStart"/>
      <w:r w:rsidRPr="00094CC4">
        <w:t>охорону</w:t>
      </w:r>
      <w:proofErr w:type="spellEnd"/>
      <w:r w:rsidRPr="00094CC4">
        <w:t xml:space="preserve"> атмосферного </w:t>
      </w:r>
      <w:proofErr w:type="spellStart"/>
      <w:r w:rsidRPr="00094CC4">
        <w:t>повітря</w:t>
      </w:r>
      <w:proofErr w:type="spellEnd"/>
      <w:r w:rsidRPr="00094CC4">
        <w:t>».</w:t>
      </w:r>
    </w:p>
    <w:p w14:paraId="0154A8F3" w14:textId="41D28F13" w:rsidR="003410AD" w:rsidRDefault="00000000">
      <w:pPr>
        <w:pStyle w:val="rvps2"/>
        <w:shd w:val="clear" w:color="auto" w:fill="FFFFFF"/>
        <w:spacing w:beforeAutospacing="0" w:afterAutospacing="0"/>
        <w:ind w:firstLine="851"/>
        <w:contextualSpacing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Відповідність пропозицій щодо дозволених обсягів викидів законодавству: </w:t>
      </w:r>
      <w:r w:rsidR="006F14A6" w:rsidRPr="00094CC4">
        <w:rPr>
          <w:color w:val="000000"/>
          <w:lang w:val="uk-UA"/>
        </w:rPr>
        <w:t xml:space="preserve">Пропозиції щодо дозволених обсягів забруднюючих речовин, які віднесені до основних джерел викидів, відсутні (основні джерела відсутні). Пропозиції щодо дозволених обсягів забруднюючих речовин, які віднесені до інших джерел викидів </w:t>
      </w:r>
      <w:r w:rsidR="006F14A6" w:rsidRPr="00094CC4">
        <w:rPr>
          <w:lang w:val="uk-UA"/>
        </w:rPr>
        <w:t xml:space="preserve">відповідають вимогам чинного природоохоронного законодавства. Для неорганізованих стаціонарних джерел викиду нормативи граничнодопустимих викидів забруднюючих речовин не встановлюються, </w:t>
      </w:r>
      <w:r w:rsidR="006F14A6" w:rsidRPr="00094CC4">
        <w:rPr>
          <w:color w:val="000000"/>
          <w:lang w:val="uk-UA"/>
        </w:rPr>
        <w:t>регулювання здійснюється за вимогами дозволу.</w:t>
      </w:r>
    </w:p>
    <w:p w14:paraId="3E93B09C" w14:textId="68F5AE7A" w:rsidR="006F14A6" w:rsidRPr="00FA5C25" w:rsidRDefault="006F14A6" w:rsidP="006F14A6">
      <w:pPr>
        <w:ind w:firstLine="709"/>
        <w:contextualSpacing/>
        <w:jc w:val="both"/>
        <w:rPr>
          <w:b/>
          <w:bCs/>
          <w:color w:val="000000"/>
          <w:lang w:val="uk-UA"/>
        </w:rPr>
      </w:pP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Зауваження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та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пропозиції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громадськості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щодо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наміру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r w:rsidRPr="006F14A6">
        <w:rPr>
          <w:rFonts w:eastAsia="Calibri"/>
          <w:b/>
          <w:bCs/>
          <w:color w:val="000000"/>
          <w:kern w:val="2"/>
          <w:lang w:val="uk-UA" w:eastAsia="en-US"/>
        </w:rPr>
        <w:t>АТ</w:t>
      </w:r>
      <w:r w:rsidRPr="006F14A6">
        <w:rPr>
          <w:rFonts w:eastAsia="Calibri"/>
          <w:b/>
          <w:bCs/>
          <w:color w:val="000000"/>
          <w:kern w:val="2"/>
          <w:lang w:eastAsia="en-US"/>
        </w:rPr>
        <w:t xml:space="preserve"> «</w:t>
      </w:r>
      <w:r w:rsidRPr="006F14A6">
        <w:rPr>
          <w:rFonts w:eastAsia="Calibri"/>
          <w:b/>
          <w:bCs/>
          <w:color w:val="000000"/>
          <w:kern w:val="2"/>
          <w:lang w:val="uk-UA" w:eastAsia="en-US"/>
        </w:rPr>
        <w:t>ІНДЕЛІКА</w:t>
      </w:r>
      <w:r w:rsidRPr="006F14A6">
        <w:rPr>
          <w:rFonts w:eastAsia="Calibri"/>
          <w:b/>
          <w:bCs/>
          <w:color w:val="000000"/>
          <w:kern w:val="2"/>
          <w:lang w:eastAsia="en-US"/>
        </w:rPr>
        <w:t>»</w:t>
      </w:r>
      <w:r>
        <w:rPr>
          <w:rFonts w:eastAsia="Calibri"/>
          <w:b/>
          <w:bCs/>
          <w:color w:val="000000"/>
          <w:kern w:val="2"/>
          <w:lang w:val="uk-UA"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отримати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дозвіл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на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викиди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забруднюючих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речовин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стаціонарними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джерелами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можуть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надсилатися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протягом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30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календарних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днів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з дня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опублікування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цього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</w:t>
      </w:r>
      <w:proofErr w:type="spellStart"/>
      <w:r w:rsidRPr="00C422D7">
        <w:rPr>
          <w:rFonts w:eastAsia="Calibri"/>
          <w:b/>
          <w:bCs/>
          <w:color w:val="000000"/>
          <w:kern w:val="2"/>
          <w:lang w:eastAsia="en-US"/>
        </w:rPr>
        <w:t>повідомлення</w:t>
      </w:r>
      <w:proofErr w:type="spellEnd"/>
      <w:r w:rsidRPr="00C422D7">
        <w:rPr>
          <w:rFonts w:eastAsia="Calibri"/>
          <w:b/>
          <w:bCs/>
          <w:color w:val="000000"/>
          <w:kern w:val="2"/>
          <w:lang w:eastAsia="en-US"/>
        </w:rPr>
        <w:t xml:space="preserve"> до</w:t>
      </w:r>
      <w:r w:rsidRPr="00E951E6">
        <w:rPr>
          <w:b/>
          <w:bCs/>
          <w:color w:val="000000"/>
        </w:rPr>
        <w:t xml:space="preserve"> </w:t>
      </w:r>
      <w:proofErr w:type="spellStart"/>
      <w:r w:rsidRPr="001264DF">
        <w:rPr>
          <w:b/>
          <w:bCs/>
          <w:color w:val="000000"/>
        </w:rPr>
        <w:t>Київськ</w:t>
      </w:r>
      <w:r w:rsidRPr="001264DF">
        <w:rPr>
          <w:b/>
          <w:bCs/>
          <w:color w:val="000000"/>
          <w:lang w:val="uk-UA"/>
        </w:rPr>
        <w:t>ої</w:t>
      </w:r>
      <w:proofErr w:type="spellEnd"/>
      <w:r w:rsidRPr="001264DF">
        <w:rPr>
          <w:b/>
          <w:bCs/>
          <w:color w:val="000000"/>
        </w:rPr>
        <w:t xml:space="preserve"> </w:t>
      </w:r>
      <w:proofErr w:type="spellStart"/>
      <w:r w:rsidRPr="001264DF">
        <w:rPr>
          <w:b/>
          <w:bCs/>
          <w:color w:val="000000"/>
        </w:rPr>
        <w:t>обласн</w:t>
      </w:r>
      <w:r w:rsidRPr="001264DF">
        <w:rPr>
          <w:b/>
          <w:bCs/>
          <w:color w:val="000000"/>
          <w:lang w:val="uk-UA"/>
        </w:rPr>
        <w:t>ої</w:t>
      </w:r>
      <w:proofErr w:type="spellEnd"/>
      <w:r w:rsidRPr="001264DF">
        <w:rPr>
          <w:b/>
          <w:bCs/>
          <w:color w:val="000000"/>
        </w:rPr>
        <w:t xml:space="preserve"> </w:t>
      </w:r>
      <w:proofErr w:type="spellStart"/>
      <w:r w:rsidRPr="001264DF">
        <w:rPr>
          <w:b/>
          <w:bCs/>
          <w:color w:val="000000"/>
        </w:rPr>
        <w:t>військов</w:t>
      </w:r>
      <w:r w:rsidRPr="001264DF">
        <w:rPr>
          <w:b/>
          <w:bCs/>
          <w:color w:val="000000"/>
          <w:lang w:val="uk-UA"/>
        </w:rPr>
        <w:t>ої</w:t>
      </w:r>
      <w:proofErr w:type="spellEnd"/>
      <w:r w:rsidRPr="001264DF">
        <w:rPr>
          <w:b/>
          <w:bCs/>
          <w:color w:val="000000"/>
        </w:rPr>
        <w:t xml:space="preserve"> </w:t>
      </w:r>
      <w:proofErr w:type="spellStart"/>
      <w:r w:rsidRPr="001264DF">
        <w:rPr>
          <w:b/>
          <w:bCs/>
          <w:color w:val="000000"/>
        </w:rPr>
        <w:t>адміністраці</w:t>
      </w:r>
      <w:proofErr w:type="spellEnd"/>
      <w:r w:rsidRPr="001264DF">
        <w:rPr>
          <w:b/>
          <w:bCs/>
          <w:color w:val="000000"/>
          <w:lang w:val="uk-UA"/>
        </w:rPr>
        <w:t>ї</w:t>
      </w:r>
      <w:r w:rsidRPr="001264DF">
        <w:rPr>
          <w:b/>
          <w:bCs/>
          <w:color w:val="000000"/>
        </w:rPr>
        <w:t xml:space="preserve"> за </w:t>
      </w:r>
      <w:proofErr w:type="spellStart"/>
      <w:r w:rsidRPr="001264DF">
        <w:rPr>
          <w:b/>
          <w:bCs/>
          <w:color w:val="000000"/>
        </w:rPr>
        <w:t>адресою</w:t>
      </w:r>
      <w:proofErr w:type="spellEnd"/>
      <w:r w:rsidRPr="001264DF">
        <w:rPr>
          <w:b/>
          <w:bCs/>
          <w:color w:val="000000"/>
        </w:rPr>
        <w:t xml:space="preserve">: 01196, м. </w:t>
      </w:r>
      <w:proofErr w:type="spellStart"/>
      <w:r w:rsidRPr="001264DF">
        <w:rPr>
          <w:b/>
          <w:bCs/>
          <w:color w:val="000000"/>
        </w:rPr>
        <w:t>Київ</w:t>
      </w:r>
      <w:proofErr w:type="spellEnd"/>
      <w:r w:rsidRPr="001264DF">
        <w:rPr>
          <w:b/>
          <w:bCs/>
          <w:color w:val="000000"/>
        </w:rPr>
        <w:t xml:space="preserve">, </w:t>
      </w:r>
      <w:proofErr w:type="spellStart"/>
      <w:r w:rsidRPr="001264DF">
        <w:rPr>
          <w:b/>
          <w:bCs/>
          <w:color w:val="000000"/>
        </w:rPr>
        <w:t>площа</w:t>
      </w:r>
      <w:proofErr w:type="spellEnd"/>
      <w:r w:rsidRPr="001264DF">
        <w:rPr>
          <w:b/>
          <w:bCs/>
          <w:color w:val="000000"/>
        </w:rPr>
        <w:t xml:space="preserve"> </w:t>
      </w:r>
      <w:proofErr w:type="spellStart"/>
      <w:r w:rsidRPr="001264DF">
        <w:rPr>
          <w:b/>
          <w:bCs/>
          <w:color w:val="000000"/>
        </w:rPr>
        <w:t>Лесі</w:t>
      </w:r>
      <w:proofErr w:type="spellEnd"/>
      <w:r w:rsidRPr="001264DF">
        <w:rPr>
          <w:b/>
          <w:bCs/>
          <w:color w:val="000000"/>
        </w:rPr>
        <w:t xml:space="preserve"> </w:t>
      </w:r>
      <w:proofErr w:type="spellStart"/>
      <w:r w:rsidRPr="001264DF">
        <w:rPr>
          <w:b/>
          <w:bCs/>
          <w:color w:val="000000"/>
        </w:rPr>
        <w:t>Українки</w:t>
      </w:r>
      <w:proofErr w:type="spellEnd"/>
      <w:r w:rsidRPr="001264DF">
        <w:rPr>
          <w:b/>
          <w:bCs/>
          <w:color w:val="000000"/>
        </w:rPr>
        <w:t>, 1</w:t>
      </w:r>
      <w:r w:rsidRPr="00174426">
        <w:rPr>
          <w:b/>
          <w:bCs/>
          <w:color w:val="000000"/>
        </w:rPr>
        <w:t xml:space="preserve">, тел. </w:t>
      </w:r>
      <w:r>
        <w:rPr>
          <w:b/>
          <w:bCs/>
          <w:color w:val="000000"/>
          <w:lang w:val="uk-UA"/>
        </w:rPr>
        <w:t> </w:t>
      </w:r>
      <w:r w:rsidRPr="00174426">
        <w:rPr>
          <w:b/>
          <w:bCs/>
          <w:color w:val="000000"/>
        </w:rPr>
        <w:t>(044) 286-87-23, (044) 286-84-11, </w:t>
      </w:r>
      <w:r w:rsidRPr="00174426">
        <w:rPr>
          <w:b/>
          <w:bCs/>
          <w:color w:val="000000"/>
          <w:lang w:val="fr-FR"/>
        </w:rPr>
        <w:t>e</w:t>
      </w:r>
      <w:r w:rsidRPr="00174426">
        <w:rPr>
          <w:b/>
          <w:bCs/>
          <w:color w:val="000000"/>
        </w:rPr>
        <w:t>-</w:t>
      </w:r>
      <w:r w:rsidRPr="00174426">
        <w:rPr>
          <w:b/>
          <w:bCs/>
          <w:color w:val="000000"/>
          <w:lang w:val="fr-FR"/>
        </w:rPr>
        <w:t>mail</w:t>
      </w:r>
      <w:r w:rsidRPr="00174426">
        <w:rPr>
          <w:b/>
          <w:bCs/>
          <w:color w:val="000000"/>
        </w:rPr>
        <w:t>: </w:t>
      </w:r>
      <w:hyperlink r:id="rId5" w:history="1">
        <w:r w:rsidRPr="00174426">
          <w:rPr>
            <w:rStyle w:val="a3"/>
            <w:b/>
            <w:bCs/>
            <w:lang w:val="fr-FR"/>
          </w:rPr>
          <w:t>doc</w:t>
        </w:r>
        <w:r w:rsidRPr="00174426">
          <w:rPr>
            <w:rStyle w:val="a3"/>
            <w:b/>
            <w:bCs/>
          </w:rPr>
          <w:t>@</w:t>
        </w:r>
        <w:r w:rsidRPr="00174426">
          <w:rPr>
            <w:rStyle w:val="a3"/>
            <w:b/>
            <w:bCs/>
            <w:lang w:val="fr-FR"/>
          </w:rPr>
          <w:t>koda</w:t>
        </w:r>
        <w:r w:rsidRPr="00174426">
          <w:rPr>
            <w:rStyle w:val="a3"/>
            <w:b/>
            <w:bCs/>
          </w:rPr>
          <w:t>.</w:t>
        </w:r>
        <w:r w:rsidRPr="00174426">
          <w:rPr>
            <w:rStyle w:val="a3"/>
            <w:b/>
            <w:bCs/>
            <w:lang w:val="fr-FR"/>
          </w:rPr>
          <w:t>gov</w:t>
        </w:r>
        <w:r w:rsidRPr="00174426">
          <w:rPr>
            <w:rStyle w:val="a3"/>
            <w:b/>
            <w:bCs/>
          </w:rPr>
          <w:t>.</w:t>
        </w:r>
        <w:r w:rsidRPr="00174426">
          <w:rPr>
            <w:rStyle w:val="a3"/>
            <w:b/>
            <w:bCs/>
            <w:lang w:val="fr-FR"/>
          </w:rPr>
          <w:t>ua</w:t>
        </w:r>
      </w:hyperlink>
      <w:r w:rsidRPr="00174426">
        <w:rPr>
          <w:b/>
          <w:bCs/>
          <w:color w:val="000000"/>
        </w:rPr>
        <w:t>,</w:t>
      </w:r>
      <w:r>
        <w:rPr>
          <w:b/>
          <w:bCs/>
          <w:color w:val="000000"/>
          <w:lang w:val="uk-UA"/>
        </w:rPr>
        <w:t xml:space="preserve"> </w:t>
      </w:r>
      <w:hyperlink r:id="rId6" w:history="1">
        <w:r w:rsidRPr="00AD0C0E">
          <w:rPr>
            <w:rStyle w:val="a3"/>
            <w:b/>
            <w:bCs/>
            <w:lang w:val="fr-FR"/>
          </w:rPr>
          <w:t>zvern</w:t>
        </w:r>
        <w:r w:rsidRPr="00AD0C0E">
          <w:rPr>
            <w:rStyle w:val="a3"/>
            <w:b/>
            <w:bCs/>
          </w:rPr>
          <w:t>@</w:t>
        </w:r>
        <w:r w:rsidRPr="00AD0C0E">
          <w:rPr>
            <w:rStyle w:val="a3"/>
            <w:b/>
            <w:bCs/>
            <w:lang w:val="fr-FR"/>
          </w:rPr>
          <w:t>koda</w:t>
        </w:r>
        <w:r w:rsidRPr="00AD0C0E">
          <w:rPr>
            <w:rStyle w:val="a3"/>
            <w:b/>
            <w:bCs/>
          </w:rPr>
          <w:t>.</w:t>
        </w:r>
        <w:r w:rsidRPr="00AD0C0E">
          <w:rPr>
            <w:rStyle w:val="a3"/>
            <w:b/>
            <w:bCs/>
            <w:lang w:val="fr-FR"/>
          </w:rPr>
          <w:t>gov</w:t>
        </w:r>
        <w:r w:rsidRPr="00AD0C0E">
          <w:rPr>
            <w:rStyle w:val="a3"/>
            <w:b/>
            <w:bCs/>
          </w:rPr>
          <w:t>.</w:t>
        </w:r>
        <w:r w:rsidRPr="00AD0C0E">
          <w:rPr>
            <w:rStyle w:val="a3"/>
            <w:b/>
            <w:bCs/>
            <w:lang w:val="fr-FR"/>
          </w:rPr>
          <w:t>ua</w:t>
        </w:r>
      </w:hyperlink>
      <w:r w:rsidRPr="00174426">
        <w:rPr>
          <w:b/>
          <w:bCs/>
          <w:color w:val="000000"/>
        </w:rPr>
        <w:t>.</w:t>
      </w:r>
    </w:p>
    <w:p w14:paraId="294AF4BD" w14:textId="77777777" w:rsidR="003410AD" w:rsidRDefault="003410AD">
      <w:pPr>
        <w:ind w:firstLine="851"/>
        <w:jc w:val="both"/>
        <w:rPr>
          <w:lang w:val="uk-UA"/>
        </w:rPr>
      </w:pPr>
    </w:p>
    <w:p w14:paraId="3B9BB2F1" w14:textId="77777777" w:rsidR="003410AD" w:rsidRDefault="003410AD">
      <w:pPr>
        <w:rPr>
          <w:lang w:val="uk-UA"/>
        </w:rPr>
      </w:pPr>
    </w:p>
    <w:sectPr w:rsidR="003410AD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A763A"/>
    <w:multiLevelType w:val="hybridMultilevel"/>
    <w:tmpl w:val="C9A08A52"/>
    <w:lvl w:ilvl="0" w:tplc="79E60B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AD"/>
    <w:rsid w:val="000174E0"/>
    <w:rsid w:val="000869DD"/>
    <w:rsid w:val="000E72B6"/>
    <w:rsid w:val="00171E38"/>
    <w:rsid w:val="00173F2E"/>
    <w:rsid w:val="0022175C"/>
    <w:rsid w:val="003410AD"/>
    <w:rsid w:val="00377FFD"/>
    <w:rsid w:val="006F14A6"/>
    <w:rsid w:val="00985F78"/>
    <w:rsid w:val="009B24DF"/>
    <w:rsid w:val="00A24B53"/>
    <w:rsid w:val="00B16419"/>
    <w:rsid w:val="00BA4208"/>
    <w:rsid w:val="00C64043"/>
    <w:rsid w:val="00CD5E53"/>
    <w:rsid w:val="00D17B95"/>
    <w:rsid w:val="00EA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EF2F"/>
  <w15:docId w15:val="{6208C0EA-6413-4B37-92FA-1ECD9F10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B3B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7B3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qFormat/>
    <w:rsid w:val="00DA7B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ий текст Знак"/>
    <w:basedOn w:val="a0"/>
    <w:link w:val="a5"/>
    <w:uiPriority w:val="1"/>
    <w:qFormat/>
    <w:rsid w:val="00E212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annotation reference"/>
    <w:basedOn w:val="a0"/>
    <w:uiPriority w:val="99"/>
    <w:semiHidden/>
    <w:unhideWhenUsed/>
    <w:qFormat/>
    <w:rsid w:val="00B67D7E"/>
    <w:rPr>
      <w:sz w:val="16"/>
      <w:szCs w:val="16"/>
    </w:rPr>
  </w:style>
  <w:style w:type="character" w:customStyle="1" w:styleId="a7">
    <w:name w:val="Текст примітки Знак"/>
    <w:basedOn w:val="a0"/>
    <w:link w:val="a8"/>
    <w:uiPriority w:val="99"/>
    <w:qFormat/>
    <w:rsid w:val="00B67D7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a9">
    <w:name w:val="Тема примітки Знак"/>
    <w:basedOn w:val="a7"/>
    <w:link w:val="aa"/>
    <w:uiPriority w:val="99"/>
    <w:semiHidden/>
    <w:qFormat/>
    <w:rsid w:val="00B67D7E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customStyle="1" w:styleId="ab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4"/>
    <w:uiPriority w:val="1"/>
    <w:qFormat/>
    <w:rsid w:val="00E212B6"/>
    <w:pPr>
      <w:widowControl w:val="0"/>
    </w:pPr>
    <w:rPr>
      <w:lang w:val="uk-UA" w:eastAsia="en-US"/>
    </w:rPr>
  </w:style>
  <w:style w:type="paragraph" w:styleId="ac">
    <w:name w:val="List"/>
    <w:basedOn w:val="a5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Lucida Sans"/>
    </w:rPr>
  </w:style>
  <w:style w:type="paragraph" w:customStyle="1" w:styleId="rvps2">
    <w:name w:val="rvps2"/>
    <w:basedOn w:val="a"/>
    <w:qFormat/>
    <w:rsid w:val="00DA7B3B"/>
    <w:pPr>
      <w:spacing w:beforeAutospacing="1" w:afterAutospacing="1"/>
    </w:pPr>
  </w:style>
  <w:style w:type="paragraph" w:customStyle="1" w:styleId="20">
    <w:name w:val="Основной текст (2)"/>
    <w:basedOn w:val="a"/>
    <w:link w:val="2"/>
    <w:qFormat/>
    <w:rsid w:val="00DA7B3B"/>
    <w:pPr>
      <w:widowControl w:val="0"/>
      <w:shd w:val="clear" w:color="auto" w:fill="FFFFFF"/>
      <w:spacing w:after="720" w:line="0" w:lineRule="atLeast"/>
      <w:jc w:val="center"/>
    </w:pPr>
    <w:rPr>
      <w:kern w:val="2"/>
      <w:sz w:val="28"/>
      <w:szCs w:val="28"/>
      <w:lang w:val="uk-UA" w:eastAsia="en-US"/>
      <w14:ligatures w14:val="standardContextual"/>
    </w:rPr>
  </w:style>
  <w:style w:type="paragraph" w:styleId="af">
    <w:name w:val="List Paragraph"/>
    <w:aliases w:val="Таблиці"/>
    <w:basedOn w:val="a"/>
    <w:link w:val="af0"/>
    <w:uiPriority w:val="34"/>
    <w:qFormat/>
    <w:rsid w:val="00E212B6"/>
    <w:pPr>
      <w:widowControl w:val="0"/>
      <w:ind w:left="990" w:hanging="138"/>
    </w:pPr>
    <w:rPr>
      <w:sz w:val="22"/>
      <w:szCs w:val="22"/>
      <w:lang w:val="uk-UA" w:eastAsia="en-US"/>
    </w:rPr>
  </w:style>
  <w:style w:type="paragraph" w:styleId="a8">
    <w:name w:val="annotation text"/>
    <w:basedOn w:val="a"/>
    <w:link w:val="a7"/>
    <w:uiPriority w:val="99"/>
    <w:unhideWhenUsed/>
    <w:qFormat/>
    <w:rsid w:val="00B67D7E"/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B67D7E"/>
    <w:rPr>
      <w:b/>
      <w:bCs/>
    </w:rPr>
  </w:style>
  <w:style w:type="table" w:styleId="af1">
    <w:name w:val="Table Grid"/>
    <w:basedOn w:val="a1"/>
    <w:uiPriority w:val="39"/>
    <w:rsid w:val="008D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377FFD"/>
    <w:rPr>
      <w:color w:val="605E5C"/>
      <w:shd w:val="clear" w:color="auto" w:fill="E1DFDD"/>
    </w:rPr>
  </w:style>
  <w:style w:type="character" w:customStyle="1" w:styleId="af0">
    <w:name w:val="Абзац списку Знак"/>
    <w:aliases w:val="Таблиці Знак"/>
    <w:link w:val="af"/>
    <w:uiPriority w:val="34"/>
    <w:rsid w:val="00A24B5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ern@koda.gov.ua" TargetMode="External"/><Relationship Id="rId5" Type="http://schemas.openxmlformats.org/officeDocument/2006/relationships/hyperlink" Target="mailto:doc@k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4560</Words>
  <Characters>2600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Shajnuk, Tetiana</dc:creator>
  <dc:description/>
  <cp:lastModifiedBy>Іванна Ярмошик</cp:lastModifiedBy>
  <cp:revision>8</cp:revision>
  <dcterms:created xsi:type="dcterms:W3CDTF">2025-06-13T07:50:00Z</dcterms:created>
  <dcterms:modified xsi:type="dcterms:W3CDTF">2025-07-07T13:57:00Z</dcterms:modified>
  <dc:language>uk-UA</dc:language>
</cp:coreProperties>
</file>