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2B6FB" w14:textId="77777777" w:rsidR="00A71FBF" w:rsidRPr="00BB17DA" w:rsidRDefault="00A71FBF" w:rsidP="00A71FBF">
      <w:pPr>
        <w:pStyle w:val="2"/>
        <w:numPr>
          <w:ilvl w:val="0"/>
          <w:numId w:val="0"/>
        </w:numPr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202424164"/>
      <w:bookmarkStart w:id="1" w:name="_GoBack"/>
      <w:r w:rsidRPr="00BB17DA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14:paraId="1642B6FC" w14:textId="2685D460" w:rsidR="00A71FBF" w:rsidRPr="00BB17DA" w:rsidRDefault="00A71FBF" w:rsidP="00A71FBF">
      <w:pPr>
        <w:spacing w:before="12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BB17DA">
        <w:rPr>
          <w:rFonts w:eastAsiaTheme="minorEastAsia"/>
          <w:sz w:val="28"/>
          <w:szCs w:val="28"/>
          <w:lang w:val="uk-UA"/>
        </w:rPr>
        <w:t>Акціонерне товариство «Національна суспільна телерадіокомпанія України»</w:t>
      </w:r>
      <w:r w:rsidRPr="00BB17DA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(АТ «НСТУ», код ЄДРПОУ – 23152907, юридична </w:t>
      </w:r>
      <w:r w:rsidR="00DC6343" w:rsidRPr="00BB17DA">
        <w:rPr>
          <w:rFonts w:eastAsiaTheme="minorEastAsia"/>
          <w:iCs/>
          <w:sz w:val="28"/>
          <w:szCs w:val="28"/>
          <w:lang w:val="uk-UA"/>
        </w:rPr>
        <w:t>та фактична адреса майданчика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 xml:space="preserve"> –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 04119, м. Київ, Шевченківський р-н, вул. Юрія Іллєнка, 42</w:t>
      </w:r>
      <w:r w:rsidR="00DC6343" w:rsidRPr="00BB17DA">
        <w:rPr>
          <w:rFonts w:eastAsiaTheme="minorEastAsia"/>
          <w:iCs/>
          <w:sz w:val="28"/>
          <w:szCs w:val="28"/>
          <w:lang w:val="uk-UA"/>
        </w:rPr>
        <w:t>,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 xml:space="preserve"> адреса </w:t>
      </w:r>
      <w:r w:rsidR="00D44590" w:rsidRPr="00BB17DA">
        <w:rPr>
          <w:rFonts w:eastAsiaTheme="minorEastAsia"/>
          <w:iCs/>
          <w:sz w:val="28"/>
          <w:szCs w:val="28"/>
          <w:lang w:val="uk-UA"/>
        </w:rPr>
        <w:t xml:space="preserve">для листування 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>– 01001, м. Київ, вул. Хрещатик, 26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, </w:t>
      </w:r>
      <w:proofErr w:type="spellStart"/>
      <w:r w:rsidR="00516C22" w:rsidRPr="00BB17DA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="00516C22" w:rsidRPr="00BB17DA">
        <w:rPr>
          <w:rFonts w:eastAsiaTheme="minorEastAsia"/>
          <w:iCs/>
          <w:sz w:val="28"/>
          <w:szCs w:val="28"/>
          <w:lang w:val="uk-UA"/>
        </w:rPr>
        <w:t>.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 xml:space="preserve"> – </w:t>
      </w:r>
      <w:r w:rsidR="00DA1039" w:rsidRPr="00BB17DA">
        <w:rPr>
          <w:rFonts w:eastAsiaTheme="minorEastAsia"/>
          <w:iCs/>
          <w:sz w:val="28"/>
          <w:szCs w:val="28"/>
          <w:lang w:val="uk-UA"/>
        </w:rPr>
        <w:t>0</w:t>
      </w:r>
      <w:r w:rsidR="008E20BB" w:rsidRPr="00BB17DA">
        <w:rPr>
          <w:rFonts w:eastAsiaTheme="minorEastAsia"/>
          <w:iCs/>
          <w:sz w:val="28"/>
          <w:szCs w:val="28"/>
          <w:lang w:val="uk-UA"/>
        </w:rPr>
        <w:t>9</w:t>
      </w:r>
      <w:r w:rsidR="00DA1039" w:rsidRPr="00BB17DA">
        <w:rPr>
          <w:rFonts w:eastAsiaTheme="minorEastAsia"/>
          <w:iCs/>
          <w:sz w:val="28"/>
          <w:szCs w:val="28"/>
          <w:lang w:val="uk-UA"/>
        </w:rPr>
        <w:t>6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> </w:t>
      </w:r>
      <w:r w:rsidR="008E20BB" w:rsidRPr="00BB17DA">
        <w:rPr>
          <w:rFonts w:eastAsiaTheme="minorEastAsia"/>
          <w:iCs/>
          <w:sz w:val="28"/>
          <w:szCs w:val="28"/>
          <w:lang w:val="uk-UA"/>
        </w:rPr>
        <w:t>995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>-</w:t>
      </w:r>
      <w:r w:rsidR="008E20BB" w:rsidRPr="00BB17DA">
        <w:rPr>
          <w:rFonts w:eastAsiaTheme="minorEastAsia"/>
          <w:iCs/>
          <w:sz w:val="28"/>
          <w:szCs w:val="28"/>
          <w:lang w:val="uk-UA"/>
        </w:rPr>
        <w:t>59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>-</w:t>
      </w:r>
      <w:r w:rsidR="008E20BB" w:rsidRPr="00BB17DA">
        <w:rPr>
          <w:rFonts w:eastAsiaTheme="minorEastAsia"/>
          <w:iCs/>
          <w:sz w:val="28"/>
          <w:szCs w:val="28"/>
          <w:lang w:val="uk-UA"/>
        </w:rPr>
        <w:t>08</w:t>
      </w:r>
      <w:r w:rsidR="00DA1039" w:rsidRPr="00BB17DA">
        <w:rPr>
          <w:rFonts w:eastAsiaTheme="minorEastAsia"/>
          <w:iCs/>
          <w:sz w:val="28"/>
          <w:szCs w:val="28"/>
          <w:lang w:val="uk-UA"/>
        </w:rPr>
        <w:t xml:space="preserve">, ел. пошта – </w:t>
      </w:r>
      <w:r w:rsidR="008E20BB" w:rsidRPr="00BB17DA">
        <w:rPr>
          <w:rFonts w:eastAsiaTheme="minorEastAsia"/>
          <w:iCs/>
          <w:sz w:val="28"/>
          <w:szCs w:val="28"/>
          <w:lang w:val="uk-UA"/>
        </w:rPr>
        <w:t>M.Vovk@suspilne.media</w:t>
      </w:r>
      <w:r w:rsidR="00DC6343" w:rsidRPr="00BB17DA">
        <w:rPr>
          <w:rFonts w:eastAsiaTheme="minorEastAsia"/>
          <w:iCs/>
          <w:sz w:val="28"/>
          <w:szCs w:val="28"/>
          <w:lang w:val="uk-UA"/>
        </w:rPr>
        <w:t>)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 повідомляє про наміри отримання дозволу на викиди забруднюючих речовин в атмосферне повітря. </w:t>
      </w:r>
    </w:p>
    <w:p w14:paraId="1642B6FD" w14:textId="7B354ED4" w:rsidR="00A71FBF" w:rsidRPr="00BB17DA" w:rsidRDefault="00A71FBF" w:rsidP="00A71FBF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BB17DA">
        <w:rPr>
          <w:rFonts w:eastAsiaTheme="minorEastAsia"/>
          <w:iCs/>
          <w:sz w:val="28"/>
          <w:szCs w:val="28"/>
          <w:lang w:val="uk-UA"/>
        </w:rPr>
        <w:t>Основни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>м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 вид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>ом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 економічної діяльності АТ «НСТУ» 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 xml:space="preserve">є 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діяльність у сфері телевізійного мовлення (60.20), даний вид діяльності не підлягає оцінці впливу на довкілля. Технологічне обладнання, встановлене на об’єкті –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14:paraId="1642B6FE" w14:textId="77777777" w:rsidR="00A71FBF" w:rsidRPr="00BB17DA" w:rsidRDefault="00A71FBF" w:rsidP="00A71FBF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B17DA">
        <w:rPr>
          <w:rFonts w:eastAsiaTheme="minorEastAsia"/>
          <w:iCs/>
          <w:sz w:val="28"/>
          <w:szCs w:val="28"/>
          <w:lang w:val="uk-UA"/>
        </w:rPr>
        <w:t xml:space="preserve">Дозвіл на викиди оформлюється у зв’язку з закінченням терміну дії існуючого дозволу з метою отримання права на експлуатацію технологічного обладнання, з якого в атмосферне повітря надходять забруднюючі речовини, </w:t>
      </w:r>
      <w:r w:rsidRPr="00BB17DA">
        <w:rPr>
          <w:sz w:val="28"/>
          <w:szCs w:val="28"/>
          <w:lang w:val="uk-UA"/>
        </w:rPr>
        <w:t>для забезпечення виконання вимог, передбачених нормативами екологічної безпеки у галузі охорони атмосферного повітря.</w:t>
      </w:r>
    </w:p>
    <w:p w14:paraId="1642B6FF" w14:textId="77777777" w:rsidR="00A71FBF" w:rsidRPr="00BB17DA" w:rsidRDefault="00A71FBF" w:rsidP="00A71FBF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BB17DA">
        <w:rPr>
          <w:rFonts w:eastAsiaTheme="minorEastAsia"/>
          <w:iCs/>
          <w:sz w:val="28"/>
          <w:szCs w:val="28"/>
          <w:lang w:val="uk-UA"/>
        </w:rPr>
        <w:t xml:space="preserve">Джерелами утворення забруднюючих речовин в атмосферу є паливовикористовуюче обладнання (газові котли).  </w:t>
      </w:r>
    </w:p>
    <w:p w14:paraId="1642B700" w14:textId="3100C68F" w:rsidR="00A71FBF" w:rsidRPr="00BB17DA" w:rsidRDefault="00A71FBF" w:rsidP="00A71FB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BB17DA">
        <w:rPr>
          <w:rFonts w:eastAsiaTheme="minorEastAsia"/>
          <w:iCs/>
          <w:sz w:val="28"/>
          <w:szCs w:val="28"/>
          <w:lang w:val="uk-UA"/>
        </w:rPr>
        <w:t xml:space="preserve">В процесі діяльності підприємства в атмосферне повітря від джерел викидів потрапляють наступні забруднюючі речовини: азоту діоксид (0,194129 г/с; 0,578 т/рік), вуглецю оксид (0,090971 г/с; 0,264 т/рік), а також </w:t>
      </w:r>
      <w:proofErr w:type="spellStart"/>
      <w:r w:rsidRPr="00BB17DA">
        <w:rPr>
          <w:rFonts w:eastAsiaTheme="minorEastAsia"/>
          <w:iCs/>
          <w:sz w:val="28"/>
          <w:szCs w:val="28"/>
          <w:lang w:val="uk-UA"/>
        </w:rPr>
        <w:t>етантіол</w:t>
      </w:r>
      <w:proofErr w:type="spellEnd"/>
      <w:r w:rsidRPr="00BB17DA">
        <w:rPr>
          <w:rFonts w:eastAsiaTheme="minorEastAsia"/>
          <w:iCs/>
          <w:sz w:val="28"/>
          <w:szCs w:val="28"/>
          <w:lang w:val="uk-UA"/>
        </w:rPr>
        <w:t xml:space="preserve"> (</w:t>
      </w:r>
      <w:proofErr w:type="spellStart"/>
      <w:r w:rsidRPr="00BB17DA">
        <w:rPr>
          <w:rFonts w:eastAsiaTheme="minorEastAsia"/>
          <w:iCs/>
          <w:sz w:val="28"/>
          <w:szCs w:val="28"/>
          <w:lang w:val="uk-UA"/>
        </w:rPr>
        <w:t>етилмеркаптан</w:t>
      </w:r>
      <w:proofErr w:type="spellEnd"/>
      <w:r w:rsidRPr="00BB17DA">
        <w:rPr>
          <w:rFonts w:eastAsiaTheme="minorEastAsia"/>
          <w:iCs/>
          <w:sz w:val="28"/>
          <w:szCs w:val="28"/>
          <w:lang w:val="uk-UA"/>
        </w:rPr>
        <w:t>) (0,00000</w:t>
      </w:r>
      <w:r w:rsidR="00C02889" w:rsidRPr="00BB17DA">
        <w:rPr>
          <w:rFonts w:eastAsiaTheme="minorEastAsia"/>
          <w:iCs/>
          <w:sz w:val="28"/>
          <w:szCs w:val="28"/>
          <w:lang w:val="uk-UA"/>
        </w:rPr>
        <w:t>4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 г/с;  0,</w:t>
      </w:r>
      <w:r w:rsidR="00C02889" w:rsidRPr="00BB17DA">
        <w:rPr>
          <w:rFonts w:eastAsiaTheme="minorEastAsia"/>
          <w:iCs/>
          <w:sz w:val="28"/>
          <w:szCs w:val="28"/>
          <w:lang w:val="uk-UA"/>
        </w:rPr>
        <w:t>1</w:t>
      </w:r>
      <w:r w:rsidRPr="00BB17DA">
        <w:rPr>
          <w:rFonts w:eastAsiaTheme="minorEastAsia"/>
          <w:iCs/>
          <w:sz w:val="28"/>
          <w:szCs w:val="28"/>
          <w:lang w:val="uk-UA"/>
        </w:rPr>
        <w:t>×10</w:t>
      </w:r>
      <w:r w:rsidRPr="00BB17DA">
        <w:rPr>
          <w:rFonts w:eastAsiaTheme="minorEastAsia"/>
          <w:iCs/>
          <w:sz w:val="28"/>
          <w:szCs w:val="28"/>
          <w:vertAlign w:val="superscript"/>
          <w:lang w:val="uk-UA"/>
        </w:rPr>
        <w:t>-</w:t>
      </w:r>
      <w:r w:rsidR="00C02889" w:rsidRPr="00BB17DA">
        <w:rPr>
          <w:rFonts w:eastAsiaTheme="minorEastAsia"/>
          <w:iCs/>
          <w:sz w:val="28"/>
          <w:szCs w:val="28"/>
          <w:vertAlign w:val="superscript"/>
          <w:lang w:val="uk-UA"/>
        </w:rPr>
        <w:t>7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 т/рік), метан (0,</w:t>
      </w:r>
      <w:r w:rsidR="00C02889" w:rsidRPr="00BB17DA">
        <w:rPr>
          <w:rFonts w:eastAsiaTheme="minorEastAsia"/>
          <w:iCs/>
          <w:sz w:val="28"/>
          <w:szCs w:val="28"/>
          <w:lang w:val="uk-UA"/>
        </w:rPr>
        <w:t>180761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 г/с; 0,032 т/рік), вуглецю діоксид (1778,361 т/рік), азоту (1) оксид (N</w:t>
      </w:r>
      <w:r w:rsidRPr="00BB17DA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BB17DA">
        <w:rPr>
          <w:rFonts w:eastAsiaTheme="minorEastAsia"/>
          <w:iCs/>
          <w:sz w:val="28"/>
          <w:szCs w:val="28"/>
          <w:lang w:val="uk-UA"/>
        </w:rPr>
        <w:t>O) (0,003 т/рік) та  ртуть та її сполуки в перерахунку на ртуть (0,000003 т/рік).</w:t>
      </w:r>
    </w:p>
    <w:p w14:paraId="1642B701" w14:textId="691B2442" w:rsidR="00A71FBF" w:rsidRPr="00BB17DA" w:rsidRDefault="00A71FBF" w:rsidP="00A71FBF">
      <w:pPr>
        <w:spacing w:before="80"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BB17DA">
        <w:rPr>
          <w:rFonts w:eastAsiaTheme="minorEastAsia"/>
          <w:sz w:val="28"/>
          <w:szCs w:val="28"/>
          <w:lang w:val="uk-UA"/>
        </w:rPr>
        <w:t xml:space="preserve">Об’єкт відноситься до другої групи та підлягає взяттю на </w:t>
      </w:r>
      <w:r w:rsidR="00E86F4D" w:rsidRPr="00BB17DA">
        <w:rPr>
          <w:rFonts w:eastAsiaTheme="minorEastAsia"/>
          <w:sz w:val="28"/>
          <w:szCs w:val="28"/>
          <w:lang w:val="uk-UA"/>
        </w:rPr>
        <w:t>д</w:t>
      </w:r>
      <w:r w:rsidRPr="00BB17DA">
        <w:rPr>
          <w:rFonts w:eastAsiaTheme="minorEastAsia"/>
          <w:sz w:val="28"/>
          <w:szCs w:val="28"/>
          <w:lang w:val="uk-UA"/>
        </w:rPr>
        <w:t>ержавний облік.</w:t>
      </w:r>
    </w:p>
    <w:p w14:paraId="1642B702" w14:textId="33FF7BFE" w:rsidR="00A71FBF" w:rsidRPr="00BB17DA" w:rsidRDefault="00A71FBF" w:rsidP="00A71FBF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BB17DA">
        <w:rPr>
          <w:rFonts w:eastAsiaTheme="minorEastAsia"/>
          <w:iCs/>
          <w:sz w:val="28"/>
          <w:szCs w:val="28"/>
          <w:lang w:val="uk-UA"/>
        </w:rPr>
        <w:t>На підприємстві немає виробництв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>а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 і технологічного устаткування, на яких повинні впроваджуватися найкращі доступні технології і методи керування.</w:t>
      </w:r>
    </w:p>
    <w:p w14:paraId="1642B703" w14:textId="77777777" w:rsidR="00A71FBF" w:rsidRPr="00BB17DA" w:rsidRDefault="00A71FBF" w:rsidP="00A71FBF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BB17DA">
        <w:rPr>
          <w:rFonts w:eastAsiaTheme="minorEastAsia"/>
          <w:sz w:val="28"/>
          <w:szCs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14:paraId="1642B704" w14:textId="514AE8D1" w:rsidR="00A71FBF" w:rsidRPr="00BB17DA" w:rsidRDefault="00A71FBF" w:rsidP="00A71FBF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BB17DA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</w:t>
      </w:r>
      <w:r w:rsidR="00E86F4D" w:rsidRPr="00BB17DA">
        <w:rPr>
          <w:rFonts w:eastAsiaTheme="minorEastAsia"/>
          <w:iCs/>
          <w:sz w:val="28"/>
          <w:szCs w:val="28"/>
          <w:lang w:val="uk-UA"/>
        </w:rPr>
        <w:t>ому</w:t>
      </w:r>
      <w:r w:rsidRPr="00BB17DA">
        <w:rPr>
          <w:rFonts w:eastAsiaTheme="minorEastAsia"/>
          <w:iCs/>
          <w:sz w:val="28"/>
          <w:szCs w:val="28"/>
          <w:lang w:val="uk-UA"/>
        </w:rPr>
        <w:t xml:space="preserve"> повітрі встановлено, що перевищення гранично-допустимих концентрацій на межі санітарно-захисної зони відсутні.</w:t>
      </w:r>
    </w:p>
    <w:p w14:paraId="1642B705" w14:textId="77777777" w:rsidR="00A71FBF" w:rsidRPr="00BB17DA" w:rsidRDefault="00A71FBF" w:rsidP="00A71FBF">
      <w:pPr>
        <w:spacing w:before="80" w:line="276" w:lineRule="auto"/>
        <w:ind w:firstLine="709"/>
        <w:jc w:val="both"/>
        <w:rPr>
          <w:sz w:val="28"/>
          <w:szCs w:val="28"/>
          <w:lang w:val="uk-UA"/>
        </w:rPr>
      </w:pPr>
      <w:r w:rsidRPr="00BB17DA">
        <w:rPr>
          <w:rFonts w:eastAsiaTheme="minorEastAsia"/>
          <w:iCs/>
          <w:sz w:val="28"/>
          <w:szCs w:val="28"/>
          <w:lang w:val="uk-UA"/>
        </w:rPr>
        <w:lastRenderedPageBreak/>
        <w:t xml:space="preserve">Зауваження та пропозиції щодо намірів приймаються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BB17DA">
        <w:rPr>
          <w:rFonts w:eastAsiaTheme="minorEastAsia"/>
          <w:iCs/>
          <w:sz w:val="28"/>
          <w:szCs w:val="28"/>
        </w:rPr>
        <w:t>Турівська</w:t>
      </w:r>
      <w:proofErr w:type="spellEnd"/>
      <w:r w:rsidRPr="00BB17DA">
        <w:rPr>
          <w:rFonts w:eastAsiaTheme="minorEastAsia"/>
          <w:iCs/>
          <w:sz w:val="28"/>
          <w:szCs w:val="28"/>
        </w:rPr>
        <w:t>, 28; тел. 366-64-10, 366-64-11, e-</w:t>
      </w:r>
      <w:proofErr w:type="spellStart"/>
      <w:r w:rsidRPr="00BB17DA">
        <w:rPr>
          <w:rFonts w:eastAsiaTheme="minorEastAsia"/>
          <w:iCs/>
          <w:sz w:val="28"/>
          <w:szCs w:val="28"/>
        </w:rPr>
        <w:t>mail</w:t>
      </w:r>
      <w:proofErr w:type="spellEnd"/>
      <w:r w:rsidRPr="00BB17DA">
        <w:rPr>
          <w:rFonts w:eastAsiaTheme="minorEastAsia"/>
          <w:iCs/>
          <w:sz w:val="28"/>
          <w:szCs w:val="28"/>
        </w:rPr>
        <w:t>: ecology@kyivcity.gov.ua.</w:t>
      </w:r>
      <w:r w:rsidRPr="00BB17DA">
        <w:rPr>
          <w:rFonts w:eastAsiaTheme="minorEastAsia"/>
          <w:sz w:val="28"/>
          <w:szCs w:val="28"/>
          <w:lang w:val="uk-UA"/>
        </w:rPr>
        <w:t xml:space="preserve"> </w:t>
      </w:r>
    </w:p>
    <w:bookmarkEnd w:id="1"/>
    <w:p w14:paraId="1642B706" w14:textId="77777777" w:rsidR="002F44E5" w:rsidRPr="00BB17DA" w:rsidRDefault="002F44E5">
      <w:pPr>
        <w:rPr>
          <w:sz w:val="28"/>
          <w:szCs w:val="28"/>
        </w:rPr>
      </w:pPr>
    </w:p>
    <w:sectPr w:rsidR="002F44E5" w:rsidRPr="00BB17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BF"/>
    <w:rsid w:val="002F44E5"/>
    <w:rsid w:val="003111AB"/>
    <w:rsid w:val="00420447"/>
    <w:rsid w:val="00516C22"/>
    <w:rsid w:val="006F4F0A"/>
    <w:rsid w:val="008E20BB"/>
    <w:rsid w:val="00974C8E"/>
    <w:rsid w:val="00A71FBF"/>
    <w:rsid w:val="00A86065"/>
    <w:rsid w:val="00BB17DA"/>
    <w:rsid w:val="00BD3152"/>
    <w:rsid w:val="00C02889"/>
    <w:rsid w:val="00C95C8C"/>
    <w:rsid w:val="00D44590"/>
    <w:rsid w:val="00DA1039"/>
    <w:rsid w:val="00DC6343"/>
    <w:rsid w:val="00E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B6FB"/>
  <w15:chartTrackingRefBased/>
  <w15:docId w15:val="{39B56B2E-6ACC-470E-9020-1976E2AE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A71FBF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A71FBF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A71FBF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A71FBF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A71FBF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71FBF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A71FBF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A71FBF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A71FBF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1FBF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A71F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A71FBF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A71FBF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A71FB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A71FBF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A71F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A71FB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A71FBF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A71FBF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styleId="a0">
    <w:name w:val="Body Text"/>
    <w:basedOn w:val="a"/>
    <w:link w:val="a4"/>
    <w:uiPriority w:val="99"/>
    <w:semiHidden/>
    <w:unhideWhenUsed/>
    <w:rsid w:val="00A71FB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71FB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71FBF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71FBF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5">
    <w:name w:val="Revision"/>
    <w:hidden/>
    <w:uiPriority w:val="99"/>
    <w:semiHidden/>
    <w:rsid w:val="00E86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MSFOCB-ukraine-deplogco</cp:lastModifiedBy>
  <cp:revision>3</cp:revision>
  <dcterms:created xsi:type="dcterms:W3CDTF">2025-07-09T09:17:00Z</dcterms:created>
  <dcterms:modified xsi:type="dcterms:W3CDTF">2025-07-09T09:17:00Z</dcterms:modified>
</cp:coreProperties>
</file>