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54" w:rsidRPr="00F82A79" w:rsidRDefault="00E61D54" w:rsidP="00E61D54">
      <w:pPr>
        <w:pStyle w:val="1"/>
        <w:jc w:val="center"/>
        <w:rPr>
          <w:lang w:eastAsia="ru-RU"/>
        </w:rPr>
      </w:pPr>
      <w:bookmarkStart w:id="0" w:name="_Toc178063046"/>
      <w:bookmarkStart w:id="1" w:name="_Toc197328460"/>
      <w:r w:rsidRPr="00F82A79">
        <w:rPr>
          <w:lang w:eastAsia="ru-RU"/>
        </w:rPr>
        <w:t>ПОВІДОМЛЕННЯ ПРО НАМІР ОТРИМАТИ ДОЗВІЛ НА ВИКИДИ         ЗАБРУДНЮЮЧИХ РЕЧОВИН В АТМОСФЕРНЕ ПОВІТРЯ</w:t>
      </w:r>
      <w:bookmarkEnd w:id="0"/>
      <w:bookmarkEnd w:id="1"/>
    </w:p>
    <w:p w:rsidR="00E61D54" w:rsidRPr="00325B7B" w:rsidRDefault="00E61D54" w:rsidP="00E61D54">
      <w:pPr>
        <w:spacing w:line="240" w:lineRule="auto"/>
        <w:ind w:firstLine="851"/>
        <w:rPr>
          <w:bCs/>
          <w:iCs/>
          <w:sz w:val="24"/>
          <w:szCs w:val="24"/>
        </w:rPr>
      </w:pPr>
    </w:p>
    <w:p w:rsidR="00E61D54" w:rsidRPr="0058711A" w:rsidRDefault="00E61D54" w:rsidP="00E61D54">
      <w:pPr>
        <w:spacing w:line="240" w:lineRule="auto"/>
        <w:ind w:firstLine="851"/>
        <w:rPr>
          <w:bCs/>
          <w:iCs/>
          <w:sz w:val="24"/>
          <w:szCs w:val="24"/>
        </w:rPr>
      </w:pPr>
      <w:proofErr w:type="spellStart"/>
      <w:r w:rsidRPr="006C4010">
        <w:rPr>
          <w:bCs/>
          <w:iCs/>
          <w:sz w:val="24"/>
          <w:szCs w:val="24"/>
        </w:rPr>
        <w:t>Новомиргородська</w:t>
      </w:r>
      <w:proofErr w:type="spellEnd"/>
      <w:r w:rsidRPr="006C4010">
        <w:rPr>
          <w:bCs/>
          <w:iCs/>
          <w:sz w:val="24"/>
          <w:szCs w:val="24"/>
        </w:rPr>
        <w:t xml:space="preserve"> міська рада</w:t>
      </w:r>
      <w:r>
        <w:rPr>
          <w:bCs/>
          <w:iCs/>
          <w:sz w:val="24"/>
          <w:szCs w:val="24"/>
        </w:rPr>
        <w:t xml:space="preserve"> </w:t>
      </w:r>
      <w:r w:rsidRPr="00325B7B">
        <w:rPr>
          <w:bCs/>
          <w:iCs/>
          <w:sz w:val="24"/>
          <w:szCs w:val="24"/>
        </w:rPr>
        <w:t xml:space="preserve">(скорочено </w:t>
      </w:r>
      <w:proofErr w:type="spellStart"/>
      <w:r w:rsidRPr="006C4010">
        <w:rPr>
          <w:bCs/>
          <w:iCs/>
          <w:sz w:val="24"/>
          <w:szCs w:val="24"/>
        </w:rPr>
        <w:t>Новомиргородська</w:t>
      </w:r>
      <w:proofErr w:type="spellEnd"/>
      <w:r w:rsidRPr="006C4010">
        <w:rPr>
          <w:bCs/>
          <w:iCs/>
          <w:sz w:val="24"/>
          <w:szCs w:val="24"/>
        </w:rPr>
        <w:t xml:space="preserve"> міська рада</w:t>
      </w:r>
      <w:r w:rsidRPr="00FF3439">
        <w:rPr>
          <w:bCs/>
          <w:iCs/>
          <w:sz w:val="24"/>
          <w:szCs w:val="24"/>
        </w:rPr>
        <w:t xml:space="preserve">, </w:t>
      </w:r>
      <w:proofErr w:type="spellStart"/>
      <w:r w:rsidRPr="00325B7B">
        <w:rPr>
          <w:bCs/>
          <w:iCs/>
          <w:sz w:val="24"/>
          <w:szCs w:val="24"/>
        </w:rPr>
        <w:t>ЄДРПОУ</w:t>
      </w:r>
      <w:proofErr w:type="spellEnd"/>
      <w:r w:rsidRPr="00325B7B">
        <w:rPr>
          <w:bCs/>
          <w:iCs/>
          <w:sz w:val="24"/>
          <w:szCs w:val="24"/>
        </w:rPr>
        <w:t xml:space="preserve">: </w:t>
      </w:r>
      <w:r w:rsidRPr="00314886">
        <w:rPr>
          <w:bCs/>
          <w:iCs/>
          <w:sz w:val="24"/>
          <w:szCs w:val="24"/>
        </w:rPr>
        <w:t>04055104</w:t>
      </w:r>
      <w:r>
        <w:rPr>
          <w:bCs/>
          <w:iCs/>
          <w:sz w:val="24"/>
          <w:szCs w:val="24"/>
        </w:rPr>
        <w:t xml:space="preserve">  </w:t>
      </w:r>
      <w:proofErr w:type="spellStart"/>
      <w:r w:rsidRPr="00FF3439">
        <w:rPr>
          <w:bCs/>
          <w:iCs/>
          <w:sz w:val="24"/>
          <w:szCs w:val="24"/>
        </w:rPr>
        <w:t>юр.адреса</w:t>
      </w:r>
      <w:proofErr w:type="spellEnd"/>
      <w:r w:rsidRPr="00FF3439">
        <w:rPr>
          <w:bCs/>
          <w:iCs/>
          <w:sz w:val="24"/>
          <w:szCs w:val="24"/>
        </w:rPr>
        <w:t xml:space="preserve"> </w:t>
      </w:r>
      <w:r w:rsidRPr="00314886">
        <w:rPr>
          <w:bCs/>
          <w:iCs/>
          <w:sz w:val="24"/>
          <w:szCs w:val="24"/>
        </w:rPr>
        <w:t>26000, Україна, Новоукраїнський р-н, Кіровоградська обл., місто Новомиргород, вулиця Соборності, будинок, 227/7</w:t>
      </w:r>
      <w:r w:rsidRPr="00325B7B">
        <w:rPr>
          <w:bCs/>
          <w:iCs/>
          <w:sz w:val="24"/>
          <w:szCs w:val="24"/>
        </w:rPr>
        <w:t>)</w:t>
      </w:r>
      <w:r>
        <w:rPr>
          <w:bCs/>
          <w:iCs/>
          <w:sz w:val="24"/>
          <w:szCs w:val="24"/>
        </w:rPr>
        <w:t xml:space="preserve"> яка здійснює дер</w:t>
      </w:r>
      <w:r w:rsidRPr="00C97A87">
        <w:rPr>
          <w:bCs/>
          <w:iCs/>
          <w:sz w:val="24"/>
          <w:szCs w:val="24"/>
        </w:rPr>
        <w:t xml:space="preserve">жавне управління загального характеру </w:t>
      </w:r>
      <w:r w:rsidRPr="00325B7B">
        <w:rPr>
          <w:bCs/>
          <w:iCs/>
          <w:sz w:val="24"/>
          <w:szCs w:val="24"/>
        </w:rPr>
        <w:t>повідомляє про намір отримати дозвіл на викиди забруднюючих речовин в атмосферне повітря стаціонарними джерелами для</w:t>
      </w:r>
      <w:r>
        <w:rPr>
          <w:bCs/>
          <w:iCs/>
          <w:sz w:val="24"/>
          <w:szCs w:val="24"/>
        </w:rPr>
        <w:t xml:space="preserve"> об’єкту </w:t>
      </w:r>
      <w:r w:rsidRPr="00A6121A">
        <w:t xml:space="preserve"> </w:t>
      </w:r>
      <w:proofErr w:type="spellStart"/>
      <w:r w:rsidRPr="0058711A">
        <w:rPr>
          <w:bCs/>
          <w:iCs/>
          <w:sz w:val="24"/>
          <w:szCs w:val="24"/>
        </w:rPr>
        <w:t>Туріянськ</w:t>
      </w:r>
      <w:r>
        <w:rPr>
          <w:bCs/>
          <w:iCs/>
          <w:sz w:val="24"/>
          <w:szCs w:val="24"/>
        </w:rPr>
        <w:t>ий</w:t>
      </w:r>
      <w:proofErr w:type="spellEnd"/>
      <w:r w:rsidRPr="0058711A">
        <w:rPr>
          <w:bCs/>
          <w:iCs/>
          <w:sz w:val="24"/>
          <w:szCs w:val="24"/>
        </w:rPr>
        <w:t xml:space="preserve"> ліце</w:t>
      </w:r>
      <w:r>
        <w:rPr>
          <w:bCs/>
          <w:iCs/>
          <w:sz w:val="24"/>
          <w:szCs w:val="24"/>
        </w:rPr>
        <w:t>й</w:t>
      </w:r>
      <w:r w:rsidRPr="0058711A">
        <w:rPr>
          <w:bCs/>
          <w:iCs/>
          <w:sz w:val="24"/>
          <w:szCs w:val="24"/>
        </w:rPr>
        <w:t xml:space="preserve"> </w:t>
      </w:r>
      <w:proofErr w:type="spellStart"/>
      <w:r w:rsidRPr="0058711A">
        <w:rPr>
          <w:bCs/>
          <w:iCs/>
          <w:sz w:val="24"/>
          <w:szCs w:val="24"/>
        </w:rPr>
        <w:t>Новомиргородської</w:t>
      </w:r>
      <w:proofErr w:type="spellEnd"/>
      <w:r w:rsidRPr="0058711A">
        <w:rPr>
          <w:bCs/>
          <w:iCs/>
          <w:sz w:val="24"/>
          <w:szCs w:val="24"/>
        </w:rPr>
        <w:t xml:space="preserve"> міської ради Кіровоградської області</w:t>
      </w:r>
      <w:r>
        <w:rPr>
          <w:bCs/>
          <w:iCs/>
          <w:sz w:val="24"/>
          <w:szCs w:val="24"/>
        </w:rPr>
        <w:t>.</w:t>
      </w:r>
    </w:p>
    <w:p w:rsidR="00E61D54" w:rsidRDefault="00E61D54" w:rsidP="00E61D54">
      <w:pPr>
        <w:spacing w:line="240" w:lineRule="auto"/>
        <w:ind w:firstLine="851"/>
        <w:rPr>
          <w:bCs/>
          <w:iCs/>
          <w:sz w:val="24"/>
          <w:szCs w:val="24"/>
        </w:rPr>
      </w:pPr>
      <w:r>
        <w:rPr>
          <w:bCs/>
          <w:iCs/>
          <w:sz w:val="24"/>
          <w:szCs w:val="24"/>
        </w:rPr>
        <w:t>К</w:t>
      </w:r>
      <w:r w:rsidRPr="00325B7B">
        <w:rPr>
          <w:bCs/>
          <w:iCs/>
          <w:sz w:val="24"/>
          <w:szCs w:val="24"/>
        </w:rPr>
        <w:t>онтактний номер телефону</w:t>
      </w:r>
      <w:r>
        <w:rPr>
          <w:bCs/>
          <w:iCs/>
          <w:sz w:val="24"/>
          <w:szCs w:val="24"/>
        </w:rPr>
        <w:t xml:space="preserve"> +38 </w:t>
      </w:r>
      <w:r w:rsidRPr="00314886">
        <w:rPr>
          <w:bCs/>
          <w:iCs/>
          <w:sz w:val="24"/>
          <w:szCs w:val="24"/>
        </w:rPr>
        <w:t>(</w:t>
      </w:r>
      <w:r>
        <w:rPr>
          <w:bCs/>
          <w:iCs/>
          <w:sz w:val="24"/>
          <w:szCs w:val="24"/>
        </w:rPr>
        <w:t>0</w:t>
      </w:r>
      <w:r w:rsidRPr="00314886">
        <w:rPr>
          <w:bCs/>
          <w:iCs/>
          <w:sz w:val="24"/>
          <w:szCs w:val="24"/>
        </w:rPr>
        <w:t>96) 639-58-14</w:t>
      </w:r>
      <w:r w:rsidRPr="00325B7B">
        <w:rPr>
          <w:bCs/>
          <w:iCs/>
          <w:sz w:val="24"/>
          <w:szCs w:val="24"/>
        </w:rPr>
        <w:t>, адрес</w:t>
      </w:r>
      <w:r w:rsidRPr="004C197D">
        <w:rPr>
          <w:bCs/>
          <w:iCs/>
          <w:sz w:val="24"/>
          <w:szCs w:val="24"/>
        </w:rPr>
        <w:t>а</w:t>
      </w:r>
      <w:r w:rsidRPr="00325B7B">
        <w:rPr>
          <w:bCs/>
          <w:iCs/>
          <w:sz w:val="24"/>
          <w:szCs w:val="24"/>
        </w:rPr>
        <w:t xml:space="preserve"> електронної пошти</w:t>
      </w:r>
      <w:r>
        <w:rPr>
          <w:bCs/>
          <w:iCs/>
          <w:sz w:val="24"/>
          <w:szCs w:val="24"/>
        </w:rPr>
        <w:t xml:space="preserve"> </w:t>
      </w:r>
      <w:hyperlink r:id="rId4" w:history="1">
        <w:r w:rsidRPr="00FF481B">
          <w:rPr>
            <w:rStyle w:val="a3"/>
            <w:rFonts w:eastAsiaTheme="minorEastAsia"/>
            <w:bCs/>
            <w:iCs/>
          </w:rPr>
          <w:t>arhitecmrada@ukr.net</w:t>
        </w:r>
      </w:hyperlink>
      <w:r>
        <w:rPr>
          <w:bCs/>
          <w:iCs/>
          <w:sz w:val="24"/>
          <w:szCs w:val="24"/>
        </w:rPr>
        <w:t xml:space="preserve"> </w:t>
      </w:r>
    </w:p>
    <w:p w:rsidR="00E61D54" w:rsidRPr="003E1354" w:rsidRDefault="00E61D54" w:rsidP="00E61D54">
      <w:pPr>
        <w:spacing w:line="240" w:lineRule="auto"/>
        <w:ind w:firstLine="851"/>
        <w:rPr>
          <w:bCs/>
          <w:iCs/>
          <w:sz w:val="24"/>
          <w:szCs w:val="24"/>
        </w:rPr>
      </w:pPr>
      <w:r w:rsidRPr="00325B7B">
        <w:rPr>
          <w:bCs/>
          <w:iCs/>
          <w:sz w:val="24"/>
          <w:szCs w:val="24"/>
        </w:rPr>
        <w:t xml:space="preserve">Місцезнаходження об’єкта/промислового майданчика: </w:t>
      </w:r>
      <w:r w:rsidRPr="0058711A">
        <w:rPr>
          <w:bCs/>
          <w:iCs/>
          <w:sz w:val="24"/>
          <w:szCs w:val="24"/>
        </w:rPr>
        <w:t xml:space="preserve">Кіровоградська обл., Новоукраїнський р-н, </w:t>
      </w:r>
      <w:proofErr w:type="spellStart"/>
      <w:r w:rsidRPr="0058711A">
        <w:rPr>
          <w:bCs/>
          <w:iCs/>
          <w:sz w:val="24"/>
          <w:szCs w:val="24"/>
        </w:rPr>
        <w:t>Новомиргородська</w:t>
      </w:r>
      <w:proofErr w:type="spellEnd"/>
      <w:r w:rsidRPr="0058711A">
        <w:rPr>
          <w:bCs/>
          <w:iCs/>
          <w:sz w:val="24"/>
          <w:szCs w:val="24"/>
        </w:rPr>
        <w:t xml:space="preserve"> </w:t>
      </w:r>
      <w:proofErr w:type="spellStart"/>
      <w:r w:rsidRPr="0058711A">
        <w:rPr>
          <w:bCs/>
          <w:iCs/>
          <w:sz w:val="24"/>
          <w:szCs w:val="24"/>
        </w:rPr>
        <w:t>ТГ</w:t>
      </w:r>
      <w:proofErr w:type="spellEnd"/>
      <w:r w:rsidRPr="0058711A">
        <w:rPr>
          <w:bCs/>
          <w:iCs/>
          <w:sz w:val="24"/>
          <w:szCs w:val="24"/>
        </w:rPr>
        <w:t xml:space="preserve">, с. </w:t>
      </w:r>
      <w:proofErr w:type="spellStart"/>
      <w:r w:rsidRPr="0058711A">
        <w:rPr>
          <w:bCs/>
          <w:iCs/>
          <w:sz w:val="24"/>
          <w:szCs w:val="24"/>
        </w:rPr>
        <w:t>Турія</w:t>
      </w:r>
      <w:proofErr w:type="spellEnd"/>
      <w:r w:rsidRPr="0058711A">
        <w:rPr>
          <w:bCs/>
          <w:iCs/>
          <w:sz w:val="24"/>
          <w:szCs w:val="24"/>
        </w:rPr>
        <w:t>, вул. Шкільна, 32</w:t>
      </w:r>
      <w:r w:rsidRPr="003E1354">
        <w:rPr>
          <w:bCs/>
          <w:iCs/>
          <w:sz w:val="24"/>
          <w:szCs w:val="24"/>
        </w:rPr>
        <w:t>.</w:t>
      </w:r>
    </w:p>
    <w:p w:rsidR="00E61D54" w:rsidRPr="00325B7B" w:rsidRDefault="00E61D54" w:rsidP="00E61D54">
      <w:pPr>
        <w:spacing w:line="240" w:lineRule="auto"/>
        <w:ind w:firstLine="851"/>
        <w:rPr>
          <w:bCs/>
          <w:iCs/>
          <w:sz w:val="24"/>
          <w:szCs w:val="24"/>
        </w:rPr>
      </w:pPr>
      <w:r w:rsidRPr="00325B7B">
        <w:rPr>
          <w:bCs/>
          <w:iCs/>
          <w:sz w:val="24"/>
          <w:szCs w:val="24"/>
        </w:rPr>
        <w:t xml:space="preserve"> Метою отримання дозволу на викиди забруднюючих речовин в атмосферне повітря стаціонарними джерелами є дотримання вимог статті 11 Закону України «Про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E61D54" w:rsidRPr="00325B7B" w:rsidRDefault="00E61D54" w:rsidP="00E61D54">
      <w:pPr>
        <w:spacing w:line="240" w:lineRule="auto"/>
        <w:ind w:firstLine="851"/>
        <w:rPr>
          <w:bCs/>
          <w:iCs/>
          <w:sz w:val="24"/>
          <w:szCs w:val="24"/>
        </w:rPr>
      </w:pPr>
      <w:r w:rsidRPr="00325B7B">
        <w:rPr>
          <w:bCs/>
          <w:iCs/>
          <w:sz w:val="24"/>
          <w:szCs w:val="24"/>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Згідно Закону України "Про оцінку впливу на довкілля"№ 2059-VIII від 23.05.2017р.. та Постанови Кабінету Міністрів України №1010 від 13.12.2017 діяльність </w:t>
      </w:r>
      <w:r>
        <w:rPr>
          <w:bCs/>
          <w:iCs/>
          <w:sz w:val="24"/>
          <w:szCs w:val="24"/>
        </w:rPr>
        <w:t xml:space="preserve">об’єкту </w:t>
      </w:r>
      <w:r w:rsidRPr="00325B7B">
        <w:rPr>
          <w:bCs/>
          <w:iCs/>
          <w:sz w:val="24"/>
          <w:szCs w:val="24"/>
        </w:rPr>
        <w:t xml:space="preserve"> не підлягає оцінці впливу на довкілля. </w:t>
      </w:r>
    </w:p>
    <w:p w:rsidR="00E61D54" w:rsidRDefault="00E61D54" w:rsidP="00E61D54">
      <w:pPr>
        <w:spacing w:line="240" w:lineRule="auto"/>
        <w:ind w:firstLine="851"/>
        <w:rPr>
          <w:bCs/>
          <w:iCs/>
          <w:sz w:val="24"/>
          <w:szCs w:val="24"/>
        </w:rPr>
      </w:pPr>
      <w:r w:rsidRPr="00325B7B">
        <w:rPr>
          <w:bCs/>
          <w:iCs/>
          <w:sz w:val="24"/>
          <w:szCs w:val="24"/>
        </w:rPr>
        <w:t xml:space="preserve"> Загальний опис об’єкта (опис виробництв та технологічного устаткування): </w:t>
      </w:r>
    </w:p>
    <w:p w:rsidR="00E61D54" w:rsidRPr="003C2882" w:rsidRDefault="00E61D54" w:rsidP="00E61D54">
      <w:pPr>
        <w:spacing w:line="240" w:lineRule="auto"/>
        <w:ind w:firstLine="851"/>
        <w:rPr>
          <w:bCs/>
          <w:iCs/>
          <w:sz w:val="24"/>
          <w:szCs w:val="24"/>
        </w:rPr>
      </w:pPr>
      <w:r w:rsidRPr="003C2882">
        <w:rPr>
          <w:bCs/>
          <w:iCs/>
          <w:sz w:val="24"/>
          <w:szCs w:val="24"/>
        </w:rPr>
        <w:t xml:space="preserve">Джерелами утворення речовин, які забруднюють атмосферне повітря </w:t>
      </w:r>
      <w:r>
        <w:rPr>
          <w:bCs/>
          <w:iCs/>
          <w:sz w:val="24"/>
          <w:szCs w:val="24"/>
        </w:rPr>
        <w:t xml:space="preserve">є: </w:t>
      </w:r>
      <w:r w:rsidRPr="00317432">
        <w:rPr>
          <w:bCs/>
          <w:iCs/>
          <w:sz w:val="24"/>
          <w:szCs w:val="24"/>
        </w:rPr>
        <w:t xml:space="preserve"> </w:t>
      </w:r>
      <w:r>
        <w:rPr>
          <w:bCs/>
          <w:iCs/>
          <w:sz w:val="24"/>
          <w:szCs w:val="24"/>
        </w:rPr>
        <w:t>г</w:t>
      </w:r>
      <w:r w:rsidRPr="0058711A">
        <w:rPr>
          <w:bCs/>
          <w:iCs/>
          <w:sz w:val="24"/>
          <w:szCs w:val="24"/>
        </w:rPr>
        <w:t xml:space="preserve">азовий котел </w:t>
      </w:r>
      <w:proofErr w:type="spellStart"/>
      <w:r w:rsidRPr="0058711A">
        <w:rPr>
          <w:bCs/>
          <w:iCs/>
          <w:sz w:val="24"/>
          <w:szCs w:val="24"/>
        </w:rPr>
        <w:t>Ferroli</w:t>
      </w:r>
      <w:proofErr w:type="spellEnd"/>
      <w:r w:rsidRPr="0058711A">
        <w:rPr>
          <w:bCs/>
          <w:iCs/>
          <w:sz w:val="24"/>
          <w:szCs w:val="24"/>
        </w:rPr>
        <w:t xml:space="preserve"> </w:t>
      </w:r>
      <w:proofErr w:type="spellStart"/>
      <w:r w:rsidRPr="0058711A">
        <w:rPr>
          <w:bCs/>
          <w:iCs/>
          <w:sz w:val="24"/>
          <w:szCs w:val="24"/>
        </w:rPr>
        <w:t>PEGASUS</w:t>
      </w:r>
      <w:proofErr w:type="spellEnd"/>
      <w:r w:rsidRPr="0058711A">
        <w:rPr>
          <w:bCs/>
          <w:iCs/>
          <w:sz w:val="24"/>
          <w:szCs w:val="24"/>
        </w:rPr>
        <w:t xml:space="preserve"> F2 N 102T – 2 </w:t>
      </w:r>
      <w:r>
        <w:rPr>
          <w:bCs/>
          <w:iCs/>
          <w:sz w:val="24"/>
          <w:szCs w:val="24"/>
        </w:rPr>
        <w:t>шт. потужні</w:t>
      </w:r>
      <w:r w:rsidRPr="0058711A">
        <w:rPr>
          <w:bCs/>
          <w:iCs/>
          <w:sz w:val="24"/>
          <w:szCs w:val="24"/>
        </w:rPr>
        <w:t xml:space="preserve">стю </w:t>
      </w:r>
      <w:r w:rsidRPr="003C2882">
        <w:rPr>
          <w:bCs/>
          <w:iCs/>
          <w:sz w:val="24"/>
          <w:szCs w:val="24"/>
        </w:rPr>
        <w:t xml:space="preserve">99кВт; </w:t>
      </w:r>
      <w:r w:rsidRPr="003C2882">
        <w:rPr>
          <w:sz w:val="24"/>
          <w:szCs w:val="24"/>
        </w:rPr>
        <w:t xml:space="preserve">газовий конвектор Росс </w:t>
      </w:r>
      <w:proofErr w:type="spellStart"/>
      <w:r w:rsidRPr="003C2882">
        <w:rPr>
          <w:sz w:val="24"/>
          <w:szCs w:val="24"/>
        </w:rPr>
        <w:t>АОГ</w:t>
      </w:r>
      <w:proofErr w:type="spellEnd"/>
      <w:r w:rsidRPr="003C2882">
        <w:rPr>
          <w:sz w:val="24"/>
          <w:szCs w:val="24"/>
        </w:rPr>
        <w:t xml:space="preserve"> - 2,5 </w:t>
      </w:r>
      <w:r>
        <w:rPr>
          <w:bCs/>
          <w:iCs/>
          <w:sz w:val="24"/>
          <w:szCs w:val="24"/>
        </w:rPr>
        <w:t>потужні</w:t>
      </w:r>
      <w:r w:rsidRPr="0058711A">
        <w:rPr>
          <w:bCs/>
          <w:iCs/>
          <w:sz w:val="24"/>
          <w:szCs w:val="24"/>
        </w:rPr>
        <w:t xml:space="preserve">стю </w:t>
      </w:r>
      <w:r w:rsidRPr="003C2882">
        <w:rPr>
          <w:bCs/>
          <w:iCs/>
          <w:sz w:val="24"/>
          <w:szCs w:val="24"/>
        </w:rPr>
        <w:t>2,5кВт;</w:t>
      </w:r>
      <w:r>
        <w:rPr>
          <w:bCs/>
          <w:iCs/>
          <w:sz w:val="24"/>
          <w:szCs w:val="24"/>
        </w:rPr>
        <w:t xml:space="preserve"> с</w:t>
      </w:r>
      <w:r w:rsidRPr="00613A93">
        <w:rPr>
          <w:bCs/>
          <w:iCs/>
          <w:sz w:val="24"/>
          <w:szCs w:val="24"/>
        </w:rPr>
        <w:t>віча розвантаження контуру трубопроводу котельні</w:t>
      </w:r>
      <w:r>
        <w:rPr>
          <w:bCs/>
          <w:iCs/>
          <w:sz w:val="24"/>
          <w:szCs w:val="24"/>
        </w:rPr>
        <w:t xml:space="preserve">. </w:t>
      </w:r>
    </w:p>
    <w:p w:rsidR="00E61D54" w:rsidRPr="00325B7B" w:rsidRDefault="00E61D54" w:rsidP="00E61D54">
      <w:pPr>
        <w:spacing w:line="240" w:lineRule="auto"/>
        <w:ind w:firstLine="851"/>
        <w:rPr>
          <w:bCs/>
          <w:iCs/>
          <w:sz w:val="24"/>
          <w:szCs w:val="24"/>
        </w:rPr>
      </w:pPr>
      <w:r w:rsidRPr="00325B7B">
        <w:rPr>
          <w:bCs/>
          <w:iCs/>
          <w:sz w:val="24"/>
          <w:szCs w:val="24"/>
        </w:rPr>
        <w:t xml:space="preserve">Відомості, щодо видів та обсягів викидів: </w:t>
      </w:r>
    </w:p>
    <w:p w:rsidR="00E61D54" w:rsidRPr="00325B7B" w:rsidRDefault="00E61D54" w:rsidP="00E61D54">
      <w:pPr>
        <w:spacing w:line="240" w:lineRule="auto"/>
        <w:ind w:firstLine="851"/>
        <w:rPr>
          <w:bCs/>
          <w:iCs/>
          <w:sz w:val="24"/>
          <w:szCs w:val="24"/>
        </w:rPr>
      </w:pPr>
      <w:r w:rsidRPr="00325B7B">
        <w:rPr>
          <w:bCs/>
          <w:iCs/>
          <w:sz w:val="24"/>
          <w:szCs w:val="24"/>
        </w:rPr>
        <w:t>оксиди азоту (у перерахунку на діоксид азоту [</w:t>
      </w:r>
      <w:proofErr w:type="spellStart"/>
      <w:r w:rsidRPr="00325B7B">
        <w:rPr>
          <w:bCs/>
          <w:iCs/>
          <w:sz w:val="24"/>
          <w:szCs w:val="24"/>
        </w:rPr>
        <w:t>NO</w:t>
      </w:r>
      <w:proofErr w:type="spellEnd"/>
      <w:r w:rsidRPr="00325B7B">
        <w:rPr>
          <w:bCs/>
          <w:iCs/>
          <w:sz w:val="24"/>
          <w:szCs w:val="24"/>
        </w:rPr>
        <w:t xml:space="preserve"> NO2]) – </w:t>
      </w:r>
      <w:r>
        <w:rPr>
          <w:bCs/>
          <w:iCs/>
          <w:sz w:val="24"/>
          <w:szCs w:val="24"/>
        </w:rPr>
        <w:t xml:space="preserve">0,069 </w:t>
      </w:r>
      <w:r w:rsidRPr="00AC4456">
        <w:rPr>
          <w:bCs/>
          <w:iCs/>
          <w:sz w:val="24"/>
          <w:szCs w:val="24"/>
        </w:rPr>
        <w:t xml:space="preserve">т/рік , азоту (1) оксид [N2О]- </w:t>
      </w:r>
      <w:r>
        <w:rPr>
          <w:bCs/>
          <w:iCs/>
          <w:sz w:val="24"/>
          <w:szCs w:val="24"/>
        </w:rPr>
        <w:t xml:space="preserve">0,000102 </w:t>
      </w:r>
      <w:r w:rsidRPr="00AC4456">
        <w:rPr>
          <w:bCs/>
          <w:iCs/>
          <w:sz w:val="24"/>
          <w:szCs w:val="24"/>
        </w:rPr>
        <w:t xml:space="preserve">т/рік, оксид вуглецю- </w:t>
      </w:r>
      <w:r>
        <w:rPr>
          <w:bCs/>
          <w:iCs/>
          <w:sz w:val="24"/>
          <w:szCs w:val="24"/>
        </w:rPr>
        <w:t>0,271</w:t>
      </w:r>
      <w:r w:rsidRPr="00AC4456">
        <w:rPr>
          <w:bCs/>
          <w:iCs/>
          <w:sz w:val="24"/>
          <w:szCs w:val="24"/>
        </w:rPr>
        <w:t xml:space="preserve">т/рік, вуглецю діоксид – </w:t>
      </w:r>
      <w:r>
        <w:rPr>
          <w:bCs/>
          <w:iCs/>
          <w:sz w:val="24"/>
          <w:szCs w:val="24"/>
        </w:rPr>
        <w:t xml:space="preserve">64,368 </w:t>
      </w:r>
      <w:r w:rsidRPr="00AC4456">
        <w:rPr>
          <w:bCs/>
          <w:iCs/>
          <w:sz w:val="24"/>
          <w:szCs w:val="24"/>
        </w:rPr>
        <w:t xml:space="preserve">т/рік, метан –  </w:t>
      </w:r>
      <w:r>
        <w:rPr>
          <w:bCs/>
          <w:iCs/>
          <w:sz w:val="24"/>
          <w:szCs w:val="24"/>
        </w:rPr>
        <w:t xml:space="preserve">0,002 т/рік, </w:t>
      </w:r>
      <w:proofErr w:type="spellStart"/>
      <w:r>
        <w:rPr>
          <w:bCs/>
          <w:iCs/>
          <w:sz w:val="24"/>
          <w:szCs w:val="24"/>
        </w:rPr>
        <w:t>е</w:t>
      </w:r>
      <w:r w:rsidRPr="00AD2EF3">
        <w:rPr>
          <w:bCs/>
          <w:iCs/>
          <w:sz w:val="24"/>
          <w:szCs w:val="24"/>
        </w:rPr>
        <w:t>тантіол</w:t>
      </w:r>
      <w:proofErr w:type="spellEnd"/>
      <w:r w:rsidRPr="00AD2EF3">
        <w:rPr>
          <w:bCs/>
          <w:iCs/>
          <w:sz w:val="24"/>
          <w:szCs w:val="24"/>
        </w:rPr>
        <w:t xml:space="preserve"> (</w:t>
      </w:r>
      <w:proofErr w:type="spellStart"/>
      <w:r w:rsidRPr="00AD2EF3">
        <w:rPr>
          <w:bCs/>
          <w:iCs/>
          <w:sz w:val="24"/>
          <w:szCs w:val="24"/>
        </w:rPr>
        <w:t>етилмеркаптан</w:t>
      </w:r>
      <w:proofErr w:type="spellEnd"/>
      <w:r w:rsidRPr="00AD2EF3">
        <w:rPr>
          <w:bCs/>
          <w:iCs/>
          <w:sz w:val="24"/>
          <w:szCs w:val="24"/>
        </w:rPr>
        <w:t>)</w:t>
      </w:r>
      <w:r>
        <w:rPr>
          <w:bCs/>
          <w:iCs/>
          <w:sz w:val="24"/>
          <w:szCs w:val="24"/>
        </w:rPr>
        <w:t xml:space="preserve"> </w:t>
      </w:r>
      <w:r w:rsidRPr="00AC4456">
        <w:rPr>
          <w:bCs/>
          <w:iCs/>
          <w:sz w:val="24"/>
          <w:szCs w:val="24"/>
        </w:rPr>
        <w:t>–</w:t>
      </w:r>
      <w:r>
        <w:rPr>
          <w:bCs/>
          <w:iCs/>
          <w:sz w:val="24"/>
          <w:szCs w:val="24"/>
        </w:rPr>
        <w:t xml:space="preserve"> 2,2</w:t>
      </w:r>
      <w:r w:rsidR="00FE2AD6">
        <w:rPr>
          <w:bCs/>
          <w:iCs/>
          <w:sz w:val="24"/>
          <w:szCs w:val="24"/>
        </w:rPr>
        <w:t>1</w:t>
      </w:r>
      <w:bookmarkStart w:id="2" w:name="_GoBack"/>
      <w:bookmarkEnd w:id="2"/>
      <w:r>
        <w:rPr>
          <w:bCs/>
          <w:iCs/>
          <w:sz w:val="24"/>
          <w:szCs w:val="24"/>
        </w:rPr>
        <w:t>·10</w:t>
      </w:r>
      <w:r w:rsidRPr="00773DB6">
        <w:rPr>
          <w:bCs/>
          <w:iCs/>
          <w:sz w:val="24"/>
          <w:szCs w:val="24"/>
          <w:vertAlign w:val="superscript"/>
        </w:rPr>
        <w:t>-10</w:t>
      </w:r>
      <w:r w:rsidRPr="00AC4456">
        <w:rPr>
          <w:bCs/>
          <w:iCs/>
          <w:sz w:val="24"/>
          <w:szCs w:val="24"/>
        </w:rPr>
        <w:t>т/рік</w:t>
      </w:r>
      <w:r>
        <w:rPr>
          <w:bCs/>
          <w:iCs/>
          <w:sz w:val="24"/>
          <w:szCs w:val="24"/>
        </w:rPr>
        <w:t>.</w:t>
      </w:r>
    </w:p>
    <w:p w:rsidR="00E61D54" w:rsidRPr="00325B7B" w:rsidRDefault="00E61D54" w:rsidP="00E61D54">
      <w:pPr>
        <w:spacing w:line="240" w:lineRule="auto"/>
        <w:ind w:firstLine="851"/>
        <w:rPr>
          <w:bCs/>
          <w:iCs/>
          <w:sz w:val="24"/>
          <w:szCs w:val="24"/>
        </w:rPr>
      </w:pPr>
      <w:r w:rsidRPr="00325B7B">
        <w:rPr>
          <w:bCs/>
          <w:iCs/>
          <w:sz w:val="24"/>
          <w:szCs w:val="24"/>
        </w:rPr>
        <w:t xml:space="preserve"> Заходи, щодо впровадження найкращих існуючих технологій виробництва, що виконані або/та які потребують виконання: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E61D54" w:rsidRPr="00325B7B" w:rsidRDefault="00E61D54" w:rsidP="00E61D54">
      <w:pPr>
        <w:spacing w:line="240" w:lineRule="auto"/>
        <w:ind w:firstLine="851"/>
        <w:rPr>
          <w:bCs/>
          <w:iCs/>
          <w:sz w:val="24"/>
          <w:szCs w:val="24"/>
        </w:rPr>
      </w:pPr>
      <w:r w:rsidRPr="00325B7B">
        <w:rPr>
          <w:bCs/>
          <w:iCs/>
          <w:sz w:val="24"/>
          <w:szCs w:val="24"/>
        </w:rPr>
        <w:t xml:space="preserve">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 заходи щодо запобігання перевищенню встановлених нормативів </w:t>
      </w:r>
      <w:proofErr w:type="spellStart"/>
      <w:r w:rsidRPr="00325B7B">
        <w:rPr>
          <w:bCs/>
          <w:iCs/>
          <w:sz w:val="24"/>
          <w:szCs w:val="24"/>
        </w:rPr>
        <w:t>ГДВ</w:t>
      </w:r>
      <w:proofErr w:type="spellEnd"/>
      <w:r w:rsidRPr="00325B7B">
        <w:rPr>
          <w:bCs/>
          <w:iCs/>
          <w:sz w:val="24"/>
          <w:szCs w:val="24"/>
        </w:rPr>
        <w:t xml:space="preserve">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w:t>
      </w:r>
      <w:proofErr w:type="spellStart"/>
      <w:r w:rsidRPr="00325B7B">
        <w:rPr>
          <w:bCs/>
          <w:iCs/>
          <w:sz w:val="24"/>
          <w:szCs w:val="24"/>
        </w:rPr>
        <w:t>ГДВ</w:t>
      </w:r>
      <w:proofErr w:type="spellEnd"/>
      <w:r w:rsidRPr="00325B7B">
        <w:rPr>
          <w:bCs/>
          <w:iCs/>
          <w:sz w:val="24"/>
          <w:szCs w:val="24"/>
        </w:rPr>
        <w:t xml:space="preserve">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E61D54" w:rsidRPr="00325B7B" w:rsidRDefault="00E61D54" w:rsidP="00E61D54">
      <w:pPr>
        <w:spacing w:line="240" w:lineRule="auto"/>
        <w:ind w:firstLine="851"/>
        <w:rPr>
          <w:bCs/>
          <w:iCs/>
          <w:sz w:val="24"/>
          <w:szCs w:val="24"/>
        </w:rPr>
      </w:pPr>
      <w:r w:rsidRPr="00325B7B">
        <w:rPr>
          <w:bCs/>
          <w:iCs/>
          <w:sz w:val="24"/>
          <w:szCs w:val="24"/>
        </w:rPr>
        <w:t xml:space="preserve">Дотримання  виконання природоохоронних заходів щодо скорочення викидів: заходи не встановлені. </w:t>
      </w:r>
    </w:p>
    <w:p w:rsidR="00E61D54" w:rsidRPr="00325B7B" w:rsidRDefault="00E61D54" w:rsidP="00E61D54">
      <w:pPr>
        <w:spacing w:line="240" w:lineRule="auto"/>
        <w:ind w:firstLine="851"/>
        <w:rPr>
          <w:bCs/>
          <w:iCs/>
          <w:sz w:val="24"/>
          <w:szCs w:val="24"/>
        </w:rPr>
      </w:pPr>
      <w:r w:rsidRPr="00325B7B">
        <w:rPr>
          <w:bCs/>
          <w:iCs/>
          <w:sz w:val="24"/>
          <w:szCs w:val="24"/>
        </w:rPr>
        <w:t>Відповідність  пропозицій щодо дозволених обсягів викидів законодавству:</w:t>
      </w:r>
    </w:p>
    <w:p w:rsidR="00E61D54" w:rsidRPr="00325B7B" w:rsidRDefault="00E61D54" w:rsidP="00E61D54">
      <w:pPr>
        <w:spacing w:line="240" w:lineRule="auto"/>
        <w:ind w:firstLine="851"/>
        <w:rPr>
          <w:bCs/>
          <w:iCs/>
          <w:sz w:val="24"/>
          <w:szCs w:val="24"/>
        </w:rPr>
      </w:pPr>
      <w:r w:rsidRPr="00325B7B">
        <w:rPr>
          <w:bCs/>
          <w:iCs/>
          <w:sz w:val="24"/>
          <w:szCs w:val="24"/>
        </w:rPr>
        <w:lastRenderedPageBreak/>
        <w:t xml:space="preserve">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 </w:t>
      </w:r>
    </w:p>
    <w:p w:rsidR="00E61D54" w:rsidRPr="00325B7B" w:rsidRDefault="00E61D54" w:rsidP="00E61D54">
      <w:pPr>
        <w:spacing w:line="240" w:lineRule="auto"/>
        <w:ind w:firstLine="851"/>
        <w:rPr>
          <w:bCs/>
          <w:iCs/>
          <w:sz w:val="24"/>
          <w:szCs w:val="24"/>
        </w:rPr>
      </w:pPr>
      <w:r w:rsidRPr="00325B7B">
        <w:rPr>
          <w:bCs/>
          <w:iCs/>
          <w:sz w:val="24"/>
          <w:szCs w:val="24"/>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w:t>
      </w:r>
      <w:proofErr w:type="spellStart"/>
      <w:r w:rsidRPr="00325B7B">
        <w:rPr>
          <w:bCs/>
          <w:iCs/>
          <w:sz w:val="24"/>
          <w:szCs w:val="24"/>
        </w:rPr>
        <w:t>адресою</w:t>
      </w:r>
      <w:proofErr w:type="spellEnd"/>
      <w:r w:rsidRPr="00325B7B">
        <w:rPr>
          <w:bCs/>
          <w:iCs/>
          <w:sz w:val="24"/>
          <w:szCs w:val="24"/>
        </w:rPr>
        <w:t xml:space="preserve">: 25006, м. Кропивницький-06, </w:t>
      </w:r>
      <w:proofErr w:type="spellStart"/>
      <w:r w:rsidRPr="00325B7B">
        <w:rPr>
          <w:bCs/>
          <w:iCs/>
          <w:sz w:val="24"/>
          <w:szCs w:val="24"/>
        </w:rPr>
        <w:t>пл</w:t>
      </w:r>
      <w:proofErr w:type="spellEnd"/>
      <w:r w:rsidRPr="00325B7B">
        <w:rPr>
          <w:bCs/>
          <w:iCs/>
          <w:sz w:val="24"/>
          <w:szCs w:val="24"/>
        </w:rPr>
        <w:t>. Героїв Майдану, 1 телефон 8 (0522) 24-17-25 , е-</w:t>
      </w:r>
      <w:proofErr w:type="spellStart"/>
      <w:r w:rsidRPr="00325B7B">
        <w:rPr>
          <w:bCs/>
          <w:iCs/>
          <w:sz w:val="24"/>
          <w:szCs w:val="24"/>
        </w:rPr>
        <w:t>mail</w:t>
      </w:r>
      <w:proofErr w:type="spellEnd"/>
      <w:r w:rsidRPr="00325B7B">
        <w:rPr>
          <w:bCs/>
          <w:iCs/>
          <w:sz w:val="24"/>
          <w:szCs w:val="24"/>
        </w:rPr>
        <w:t>: ekologkr2019@gmail.com</w:t>
      </w:r>
    </w:p>
    <w:p w:rsidR="00E61D54" w:rsidRPr="00325B7B" w:rsidRDefault="00E61D54" w:rsidP="00E61D54">
      <w:pPr>
        <w:spacing w:line="240" w:lineRule="auto"/>
        <w:ind w:firstLine="851"/>
        <w:rPr>
          <w:bCs/>
          <w:iCs/>
          <w:sz w:val="24"/>
          <w:szCs w:val="24"/>
        </w:rPr>
      </w:pPr>
      <w:r w:rsidRPr="00325B7B">
        <w:rPr>
          <w:bCs/>
          <w:iCs/>
          <w:sz w:val="24"/>
          <w:szCs w:val="24"/>
        </w:rPr>
        <w:t xml:space="preserve">Для одержання додаткової інформації прохання звертатися на підприємство за телефоном: </w:t>
      </w:r>
      <w:r w:rsidRPr="00325B7B">
        <w:rPr>
          <w:bCs/>
          <w:iCs/>
          <w:sz w:val="24"/>
          <w:szCs w:val="24"/>
        </w:rPr>
        <w:tab/>
        <w:t>+380 (97) 753-17-26, або до розробника документів +38 (066) 465-22-80</w:t>
      </w:r>
    </w:p>
    <w:p w:rsidR="00E61D54" w:rsidRPr="00325B7B" w:rsidRDefault="00E61D54" w:rsidP="00E61D54">
      <w:pPr>
        <w:spacing w:line="240" w:lineRule="auto"/>
        <w:ind w:firstLine="851"/>
        <w:rPr>
          <w:bCs/>
          <w:iCs/>
          <w:sz w:val="24"/>
          <w:szCs w:val="24"/>
        </w:rPr>
      </w:pPr>
      <w:r w:rsidRPr="00325B7B">
        <w:rPr>
          <w:bCs/>
          <w:iCs/>
          <w:sz w:val="24"/>
          <w:szCs w:val="24"/>
        </w:rPr>
        <w:t>Строки подання зауважень та пропозицій: 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E61D54" w:rsidRPr="00325B7B" w:rsidRDefault="00E61D54" w:rsidP="00E61D54">
      <w:pPr>
        <w:spacing w:line="240" w:lineRule="auto"/>
        <w:ind w:firstLine="851"/>
        <w:rPr>
          <w:bCs/>
          <w:iCs/>
          <w:sz w:val="24"/>
          <w:szCs w:val="24"/>
        </w:rPr>
      </w:pPr>
    </w:p>
    <w:p w:rsidR="00E61D54" w:rsidRPr="00325B7B" w:rsidRDefault="00E61D54" w:rsidP="00E61D54">
      <w:pPr>
        <w:spacing w:line="240" w:lineRule="auto"/>
        <w:ind w:firstLine="851"/>
        <w:rPr>
          <w:bCs/>
          <w:iCs/>
          <w:sz w:val="24"/>
          <w:szCs w:val="24"/>
        </w:rPr>
      </w:pPr>
    </w:p>
    <w:p w:rsidR="00FF1B02" w:rsidRDefault="00FE2AD6"/>
    <w:sectPr w:rsidR="00FF1B02" w:rsidSect="00AC613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10"/>
    <w:rsid w:val="000D325B"/>
    <w:rsid w:val="001220FD"/>
    <w:rsid w:val="00314886"/>
    <w:rsid w:val="00317432"/>
    <w:rsid w:val="003C2882"/>
    <w:rsid w:val="003C49E8"/>
    <w:rsid w:val="004C197D"/>
    <w:rsid w:val="0058711A"/>
    <w:rsid w:val="00612009"/>
    <w:rsid w:val="00613A93"/>
    <w:rsid w:val="006A53AF"/>
    <w:rsid w:val="006C4010"/>
    <w:rsid w:val="007501B3"/>
    <w:rsid w:val="0076576D"/>
    <w:rsid w:val="00773DB6"/>
    <w:rsid w:val="0086408E"/>
    <w:rsid w:val="008974D0"/>
    <w:rsid w:val="00901626"/>
    <w:rsid w:val="009139B3"/>
    <w:rsid w:val="00A6121A"/>
    <w:rsid w:val="00A61979"/>
    <w:rsid w:val="00AC4456"/>
    <w:rsid w:val="00AC613B"/>
    <w:rsid w:val="00AD2EF3"/>
    <w:rsid w:val="00B42672"/>
    <w:rsid w:val="00C44EA7"/>
    <w:rsid w:val="00C81DB2"/>
    <w:rsid w:val="00C97A87"/>
    <w:rsid w:val="00D00B27"/>
    <w:rsid w:val="00E61D54"/>
    <w:rsid w:val="00FE2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E7BB"/>
  <w15:chartTrackingRefBased/>
  <w15:docId w15:val="{52B7C92D-64B0-4F06-997A-F678A82C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10"/>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style>
  <w:style w:type="paragraph" w:styleId="1">
    <w:name w:val="heading 1"/>
    <w:basedOn w:val="a"/>
    <w:link w:val="10"/>
    <w:uiPriority w:val="9"/>
    <w:qFormat/>
    <w:rsid w:val="006C4010"/>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010"/>
    <w:rPr>
      <w:rFonts w:ascii="Times New Roman" w:eastAsiaTheme="minorEastAsia" w:hAnsi="Times New Roman" w:cs="Times New Roman"/>
      <w:b/>
      <w:bCs/>
      <w:kern w:val="36"/>
      <w:sz w:val="28"/>
      <w:szCs w:val="28"/>
      <w:lang w:eastAsia="uk-UA"/>
    </w:rPr>
  </w:style>
  <w:style w:type="character" w:styleId="a3">
    <w:name w:val="Hyperlink"/>
    <w:basedOn w:val="a0"/>
    <w:uiPriority w:val="99"/>
    <w:unhideWhenUsed/>
    <w:rsid w:val="00314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hitecm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3185</Words>
  <Characters>1816</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dcterms:created xsi:type="dcterms:W3CDTF">2025-07-08T11:31:00Z</dcterms:created>
  <dcterms:modified xsi:type="dcterms:W3CDTF">2025-07-15T08:19:00Z</dcterms:modified>
</cp:coreProperties>
</file>