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AC" w:rsidRDefault="00A125AC" w:rsidP="00A125AC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Повідомлення про наміри отримання дозволу на викиди </w:t>
      </w:r>
    </w:p>
    <w:p w:rsidR="00C07133" w:rsidRPr="007C5E4C" w:rsidRDefault="00A125AC" w:rsidP="00C07133">
      <w:pPr>
        <w:ind w:firstLine="567"/>
        <w:jc w:val="both"/>
        <w:rPr>
          <w:bCs/>
          <w:lang w:val="uk-UA"/>
        </w:rPr>
      </w:pPr>
      <w:r w:rsidRPr="007C5E4C">
        <w:rPr>
          <w:lang w:val="uk-UA"/>
        </w:rPr>
        <w:t>Товариство з обмеженою відповідальністю «</w:t>
      </w:r>
      <w:r w:rsidR="00C07133" w:rsidRPr="007C5E4C">
        <w:rPr>
          <w:lang w:val="uk-UA"/>
        </w:rPr>
        <w:t>ПРОФІЛЬТЕХ</w:t>
      </w:r>
      <w:r w:rsidRPr="007C5E4C">
        <w:rPr>
          <w:lang w:val="uk-UA"/>
        </w:rPr>
        <w:t>»</w:t>
      </w:r>
      <w:r w:rsidRPr="007C5E4C">
        <w:rPr>
          <w:bCs/>
          <w:lang w:val="uk-UA"/>
        </w:rPr>
        <w:t xml:space="preserve"> (ТОВ </w:t>
      </w:r>
      <w:r w:rsidRPr="007C5E4C">
        <w:rPr>
          <w:lang w:val="uk-UA"/>
        </w:rPr>
        <w:t>«</w:t>
      </w:r>
      <w:r w:rsidR="00C07133" w:rsidRPr="007C5E4C">
        <w:rPr>
          <w:lang w:val="uk-UA"/>
        </w:rPr>
        <w:t>ПРОФІЛЬТЕХ</w:t>
      </w:r>
      <w:r w:rsidRPr="007C5E4C">
        <w:rPr>
          <w:lang w:val="uk-UA"/>
        </w:rPr>
        <w:t>»</w:t>
      </w:r>
      <w:r w:rsidRPr="007C5E4C">
        <w:rPr>
          <w:bCs/>
          <w:lang w:val="uk-UA"/>
        </w:rPr>
        <w:t>),</w:t>
      </w:r>
      <w:r w:rsidRPr="007C5E4C">
        <w:rPr>
          <w:lang w:val="uk-UA"/>
        </w:rPr>
        <w:t xml:space="preserve"> код ЄДРПОУ </w:t>
      </w:r>
      <w:r w:rsidRPr="007C5E4C">
        <w:rPr>
          <w:bCs/>
          <w:color w:val="000000"/>
          <w:lang w:val="uk-UA"/>
        </w:rPr>
        <w:t>3</w:t>
      </w:r>
      <w:r w:rsidR="00C07133" w:rsidRPr="007C5E4C">
        <w:rPr>
          <w:bCs/>
          <w:color w:val="000000"/>
          <w:lang w:val="uk-UA"/>
        </w:rPr>
        <w:t>7260027</w:t>
      </w:r>
      <w:r w:rsidRPr="007C5E4C">
        <w:rPr>
          <w:bCs/>
          <w:color w:val="000000"/>
          <w:lang w:val="uk-UA"/>
        </w:rPr>
        <w:t>,</w:t>
      </w:r>
      <w:r w:rsidRPr="007C5E4C">
        <w:rPr>
          <w:lang w:val="uk-UA"/>
        </w:rPr>
        <w:t xml:space="preserve"> що знаходиться за </w:t>
      </w:r>
      <w:proofErr w:type="spellStart"/>
      <w:r w:rsidRPr="007C5E4C">
        <w:rPr>
          <w:lang w:val="uk-UA"/>
        </w:rPr>
        <w:t>адресою</w:t>
      </w:r>
      <w:proofErr w:type="spellEnd"/>
      <w:r w:rsidRPr="007C5E4C">
        <w:rPr>
          <w:lang w:val="uk-UA"/>
        </w:rPr>
        <w:t>:</w:t>
      </w:r>
      <w:r w:rsidRPr="007C5E4C">
        <w:rPr>
          <w:bCs/>
          <w:color w:val="000000"/>
          <w:lang w:val="uk-UA" w:eastAsia="en-US"/>
        </w:rPr>
        <w:t xml:space="preserve"> </w:t>
      </w:r>
      <w:r w:rsidR="00C07133" w:rsidRPr="007C5E4C">
        <w:t xml:space="preserve">10025, м. Житомир, </w:t>
      </w:r>
      <w:proofErr w:type="spellStart"/>
      <w:r w:rsidR="00C07133" w:rsidRPr="007C5E4C">
        <w:t>вул</w:t>
      </w:r>
      <w:proofErr w:type="spellEnd"/>
      <w:r w:rsidR="00C07133" w:rsidRPr="007C5E4C">
        <w:t xml:space="preserve">. </w:t>
      </w:r>
      <w:proofErr w:type="spellStart"/>
      <w:r w:rsidR="00C07133" w:rsidRPr="007C5E4C">
        <w:t>Корольова</w:t>
      </w:r>
      <w:proofErr w:type="spellEnd"/>
      <w:r w:rsidR="00C07133" w:rsidRPr="007C5E4C">
        <w:t>, 132</w:t>
      </w:r>
      <w:r w:rsidRPr="007C5E4C">
        <w:rPr>
          <w:bCs/>
          <w:lang w:val="uk-UA"/>
        </w:rPr>
        <w:t xml:space="preserve">, </w:t>
      </w:r>
      <w:proofErr w:type="spellStart"/>
      <w:r w:rsidRPr="007C5E4C">
        <w:rPr>
          <w:bCs/>
          <w:lang w:val="uk-UA"/>
        </w:rPr>
        <w:t>тел</w:t>
      </w:r>
      <w:proofErr w:type="spellEnd"/>
      <w:r w:rsidRPr="007C5E4C">
        <w:rPr>
          <w:bCs/>
          <w:lang w:val="uk-UA"/>
        </w:rPr>
        <w:t xml:space="preserve">.: </w:t>
      </w:r>
      <w:r w:rsidRPr="007C5E4C">
        <w:rPr>
          <w:bCs/>
        </w:rPr>
        <w:t>+380</w:t>
      </w:r>
      <w:r w:rsidR="00C07133" w:rsidRPr="007C5E4C">
        <w:rPr>
          <w:bCs/>
          <w:lang w:val="uk-UA"/>
        </w:rPr>
        <w:t>67</w:t>
      </w:r>
      <w:r w:rsidRPr="007C5E4C">
        <w:rPr>
          <w:bCs/>
        </w:rPr>
        <w:t>-</w:t>
      </w:r>
      <w:r w:rsidR="00C07133" w:rsidRPr="007C5E4C">
        <w:rPr>
          <w:bCs/>
          <w:lang w:val="uk-UA"/>
        </w:rPr>
        <w:t>411</w:t>
      </w:r>
      <w:r w:rsidRPr="007C5E4C">
        <w:rPr>
          <w:bCs/>
        </w:rPr>
        <w:t>-</w:t>
      </w:r>
      <w:r w:rsidR="00C07133" w:rsidRPr="007C5E4C">
        <w:rPr>
          <w:bCs/>
          <w:lang w:val="uk-UA"/>
        </w:rPr>
        <w:t>72</w:t>
      </w:r>
      <w:r w:rsidRPr="007C5E4C">
        <w:rPr>
          <w:bCs/>
        </w:rPr>
        <w:t>-</w:t>
      </w:r>
      <w:r w:rsidR="00C07133" w:rsidRPr="007C5E4C">
        <w:rPr>
          <w:bCs/>
          <w:lang w:val="uk-UA"/>
        </w:rPr>
        <w:t>24</w:t>
      </w:r>
      <w:r w:rsidRPr="007C5E4C">
        <w:rPr>
          <w:bCs/>
          <w:lang w:val="uk-UA"/>
        </w:rPr>
        <w:t xml:space="preserve">, </w:t>
      </w:r>
      <w:r w:rsidRPr="007C5E4C">
        <w:rPr>
          <w:lang w:val="uk-UA"/>
        </w:rPr>
        <w:t>e-</w:t>
      </w:r>
      <w:proofErr w:type="spellStart"/>
      <w:r w:rsidRPr="007C5E4C">
        <w:rPr>
          <w:lang w:val="uk-UA"/>
        </w:rPr>
        <w:t>mail</w:t>
      </w:r>
      <w:proofErr w:type="spellEnd"/>
      <w:r w:rsidRPr="007C5E4C">
        <w:rPr>
          <w:lang w:val="uk-UA"/>
        </w:rPr>
        <w:t xml:space="preserve">: </w:t>
      </w:r>
      <w:hyperlink r:id="rId4" w:history="1">
        <w:r w:rsidR="00C07133" w:rsidRPr="007C5E4C">
          <w:rPr>
            <w:rStyle w:val="a3"/>
            <w:lang w:val="en-US"/>
          </w:rPr>
          <w:t>profilteh</w:t>
        </w:r>
        <w:r w:rsidR="00C07133" w:rsidRPr="007C5E4C">
          <w:rPr>
            <w:rStyle w:val="a3"/>
          </w:rPr>
          <w:t>@</w:t>
        </w:r>
        <w:r w:rsidR="00C07133" w:rsidRPr="007C5E4C">
          <w:rPr>
            <w:rStyle w:val="a3"/>
            <w:lang w:val="en-US"/>
          </w:rPr>
          <w:t>ukr</w:t>
        </w:r>
        <w:r w:rsidR="00C07133" w:rsidRPr="007C5E4C">
          <w:rPr>
            <w:rStyle w:val="a3"/>
          </w:rPr>
          <w:t>.</w:t>
        </w:r>
        <w:r w:rsidR="00C07133" w:rsidRPr="007C5E4C">
          <w:rPr>
            <w:rStyle w:val="a3"/>
            <w:lang w:val="en-US"/>
          </w:rPr>
          <w:t>net</w:t>
        </w:r>
      </w:hyperlink>
      <w:r w:rsidRPr="007C5E4C">
        <w:rPr>
          <w:lang w:val="uk-UA"/>
        </w:rPr>
        <w:t xml:space="preserve"> має намір отримати</w:t>
      </w:r>
      <w:r w:rsidR="007A7C2E" w:rsidRPr="007C5E4C">
        <w:rPr>
          <w:lang w:val="uk-UA"/>
        </w:rPr>
        <w:t xml:space="preserve"> новий</w:t>
      </w:r>
      <w:r w:rsidRPr="007C5E4C">
        <w:rPr>
          <w:lang w:val="uk-UA"/>
        </w:rPr>
        <w:t xml:space="preserve"> дозвіл на викиди забруднюючих речовин в атмосферне повітря стаціонарними джерелами. Місцезнаходження об'єкта - </w:t>
      </w:r>
      <w:r w:rsidR="00C07133" w:rsidRPr="007C5E4C">
        <w:t xml:space="preserve">м. Житомир, </w:t>
      </w:r>
      <w:proofErr w:type="spellStart"/>
      <w:r w:rsidR="00C07133" w:rsidRPr="007C5E4C">
        <w:t>вул</w:t>
      </w:r>
      <w:proofErr w:type="spellEnd"/>
      <w:r w:rsidR="00C07133" w:rsidRPr="007C5E4C">
        <w:t xml:space="preserve">. </w:t>
      </w:r>
      <w:proofErr w:type="spellStart"/>
      <w:r w:rsidR="00C07133" w:rsidRPr="007C5E4C">
        <w:t>Корольова</w:t>
      </w:r>
      <w:proofErr w:type="spellEnd"/>
      <w:r w:rsidR="00C07133" w:rsidRPr="007C5E4C">
        <w:t>, 132</w:t>
      </w:r>
      <w:r w:rsidRPr="007C5E4C">
        <w:rPr>
          <w:bCs/>
          <w:lang w:val="uk-UA"/>
        </w:rPr>
        <w:t xml:space="preserve">. </w:t>
      </w:r>
    </w:p>
    <w:p w:rsidR="00A125AC" w:rsidRPr="007C5E4C" w:rsidRDefault="00C07133" w:rsidP="00C07133">
      <w:pPr>
        <w:ind w:firstLine="567"/>
        <w:jc w:val="both"/>
        <w:rPr>
          <w:lang w:val="uk-UA"/>
        </w:rPr>
      </w:pPr>
      <w:r w:rsidRPr="007C5E4C">
        <w:rPr>
          <w:bCs/>
          <w:lang w:val="uk-UA"/>
        </w:rPr>
        <w:t>Мета отрима</w:t>
      </w:r>
      <w:r w:rsidRPr="007C5E4C">
        <w:rPr>
          <w:bCs/>
          <w:highlight w:val="white"/>
          <w:lang w:val="uk-UA"/>
        </w:rPr>
        <w:t>нн</w:t>
      </w:r>
      <w:r w:rsidRPr="007C5E4C">
        <w:rPr>
          <w:bCs/>
          <w:lang w:val="uk-UA"/>
        </w:rPr>
        <w:t>я дозволу: отрима</w:t>
      </w:r>
      <w:r w:rsidRPr="007C5E4C">
        <w:rPr>
          <w:bCs/>
          <w:highlight w:val="white"/>
          <w:lang w:val="uk-UA"/>
        </w:rPr>
        <w:t>нн</w:t>
      </w:r>
      <w:r w:rsidRPr="007C5E4C">
        <w:rPr>
          <w:bCs/>
          <w:lang w:val="uk-UA"/>
        </w:rPr>
        <w:t xml:space="preserve">я 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 xml:space="preserve">ового </w:t>
      </w:r>
      <w:r w:rsidR="00A125AC" w:rsidRPr="007C5E4C">
        <w:rPr>
          <w:lang w:val="uk-UA"/>
        </w:rPr>
        <w:t xml:space="preserve">дозволу на викиди </w:t>
      </w:r>
      <w:r w:rsidRPr="007C5E4C">
        <w:rPr>
          <w:lang w:val="uk-UA"/>
        </w:rPr>
        <w:t>у зв'язку із реорга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>ізацією вироб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>ицтва і пере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>есе</w:t>
      </w:r>
      <w:r w:rsidRPr="007C5E4C">
        <w:rPr>
          <w:bCs/>
          <w:highlight w:val="white"/>
          <w:lang w:val="uk-UA"/>
        </w:rPr>
        <w:t>нн</w:t>
      </w:r>
      <w:r w:rsidRPr="007C5E4C">
        <w:rPr>
          <w:bCs/>
          <w:lang w:val="uk-UA"/>
        </w:rPr>
        <w:t>я вироб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 xml:space="preserve">ичих </w:t>
      </w:r>
      <w:proofErr w:type="spellStart"/>
      <w:r w:rsidRPr="007C5E4C">
        <w:rPr>
          <w:bCs/>
          <w:lang w:val="uk-UA"/>
        </w:rPr>
        <w:t>потуж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>остей</w:t>
      </w:r>
      <w:proofErr w:type="spellEnd"/>
      <w:r w:rsidRPr="007C5E4C">
        <w:rPr>
          <w:bCs/>
          <w:lang w:val="uk-UA"/>
        </w:rPr>
        <w:t xml:space="preserve"> 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 xml:space="preserve">а 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>овий вироб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>ичий майда</w:t>
      </w:r>
      <w:r w:rsidRPr="007C5E4C">
        <w:rPr>
          <w:bCs/>
          <w:highlight w:val="white"/>
          <w:lang w:val="uk-UA"/>
        </w:rPr>
        <w:t>н</w:t>
      </w:r>
      <w:r w:rsidRPr="007C5E4C">
        <w:rPr>
          <w:bCs/>
          <w:lang w:val="uk-UA"/>
        </w:rPr>
        <w:t>чик</w:t>
      </w:r>
      <w:r w:rsidR="00A125AC" w:rsidRPr="007C5E4C">
        <w:rPr>
          <w:lang w:val="uk-UA"/>
        </w:rPr>
        <w:t xml:space="preserve">. </w:t>
      </w:r>
      <w:r w:rsidR="00A125AC" w:rsidRPr="007C5E4C">
        <w:rPr>
          <w:bCs/>
          <w:highlight w:val="white"/>
          <w:lang w:val="uk-UA"/>
        </w:rPr>
        <w:t>Відповідно до Закону України «Про оцінку у впливу на довкілля» зазначений об’єкт не відноситься до</w:t>
      </w:r>
      <w:r w:rsidR="00A125AC" w:rsidRPr="007C5E4C">
        <w:rPr>
          <w:bCs/>
          <w:lang w:val="uk-UA"/>
        </w:rPr>
        <w:t xml:space="preserve"> </w:t>
      </w:r>
      <w:r w:rsidR="00A125AC" w:rsidRPr="007C5E4C">
        <w:rPr>
          <w:shd w:val="clear" w:color="auto" w:fill="FFFFFF"/>
          <w:lang w:val="uk-UA"/>
        </w:rPr>
        <w:t>об’єктів, які можуть мати значний вплив на довкілля.</w:t>
      </w:r>
    </w:p>
    <w:p w:rsidR="00C07133" w:rsidRPr="007C5E4C" w:rsidRDefault="00C07133" w:rsidP="00C07133">
      <w:pPr>
        <w:ind w:firstLine="567"/>
        <w:jc w:val="both"/>
        <w:rPr>
          <w:color w:val="000000"/>
          <w:lang w:val="uk-UA" w:eastAsia="uk-UA"/>
        </w:rPr>
      </w:pPr>
      <w:r w:rsidRPr="007C5E4C">
        <w:rPr>
          <w:lang w:val="uk-UA"/>
        </w:rPr>
        <w:t xml:space="preserve">До основної виробничої діяльності підприємства відноситься виробництво металопродукції, а саме: </w:t>
      </w:r>
      <w:r w:rsidRPr="007C5E4C">
        <w:rPr>
          <w:color w:val="000000"/>
          <w:lang w:val="uk-UA" w:eastAsia="uk-UA"/>
        </w:rPr>
        <w:t xml:space="preserve">металочерепиця, </w:t>
      </w:r>
      <w:proofErr w:type="spellStart"/>
      <w:r w:rsidRPr="007C5E4C">
        <w:rPr>
          <w:color w:val="000000"/>
          <w:lang w:val="uk-UA" w:eastAsia="uk-UA"/>
        </w:rPr>
        <w:t>профнастил</w:t>
      </w:r>
      <w:proofErr w:type="spellEnd"/>
      <w:r w:rsidRPr="007C5E4C">
        <w:rPr>
          <w:color w:val="000000"/>
          <w:lang w:val="uk-UA" w:eastAsia="uk-UA"/>
        </w:rPr>
        <w:t>, сталь в руло</w:t>
      </w:r>
      <w:r w:rsidRPr="007C5E4C">
        <w:rPr>
          <w:lang w:val="uk-UA"/>
        </w:rPr>
        <w:t>нах оцинкована</w:t>
      </w:r>
      <w:r w:rsidRPr="007C5E4C">
        <w:rPr>
          <w:color w:val="000000"/>
          <w:lang w:val="uk-UA" w:eastAsia="uk-UA"/>
        </w:rPr>
        <w:t xml:space="preserve"> (металевий прокат) з кольоровим покриттям, профіль для гіпсокартону, профільну трубу та омега профіль. </w:t>
      </w:r>
    </w:p>
    <w:p w:rsidR="00A125AC" w:rsidRPr="007C5E4C" w:rsidRDefault="00C07133" w:rsidP="0055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7C5E4C">
        <w:rPr>
          <w:color w:val="000000"/>
          <w:lang w:val="uk-UA" w:eastAsia="uk-UA"/>
        </w:rPr>
        <w:t>Вироб</w:t>
      </w:r>
      <w:r w:rsidRPr="007C5E4C">
        <w:rPr>
          <w:lang w:val="uk-UA"/>
        </w:rPr>
        <w:t>н</w:t>
      </w:r>
      <w:r w:rsidRPr="007C5E4C">
        <w:rPr>
          <w:color w:val="000000"/>
          <w:lang w:val="uk-UA" w:eastAsia="uk-UA"/>
        </w:rPr>
        <w:t>ичий цех фу</w:t>
      </w:r>
      <w:r w:rsidRPr="007C5E4C">
        <w:rPr>
          <w:lang w:val="uk-UA"/>
        </w:rPr>
        <w:t xml:space="preserve">нкціонально </w:t>
      </w:r>
      <w:r w:rsidRPr="007C5E4C">
        <w:rPr>
          <w:color w:val="000000"/>
          <w:lang w:val="uk-UA" w:eastAsia="uk-UA"/>
        </w:rPr>
        <w:t>поділе</w:t>
      </w:r>
      <w:r w:rsidRPr="007C5E4C">
        <w:rPr>
          <w:lang w:val="uk-UA"/>
        </w:rPr>
        <w:t>ний на 2 зони: лінія фарбування металу та діль</w:t>
      </w:r>
      <w:r w:rsidRPr="007C5E4C">
        <w:rPr>
          <w:color w:val="000000"/>
          <w:lang w:val="uk-UA" w:eastAsia="uk-UA"/>
        </w:rPr>
        <w:t>ниця</w:t>
      </w:r>
      <w:r w:rsidRPr="007C5E4C">
        <w:rPr>
          <w:lang w:val="uk-UA"/>
        </w:rPr>
        <w:t xml:space="preserve"> виробництва металопродукції (розмотування, різка, гнуття металевих заготовок).</w:t>
      </w:r>
      <w:r w:rsidR="006F5374" w:rsidRPr="007C5E4C">
        <w:rPr>
          <w:lang w:val="uk-UA"/>
        </w:rPr>
        <w:t xml:space="preserve"> </w:t>
      </w:r>
      <w:r w:rsidRPr="007C5E4C">
        <w:rPr>
          <w:lang w:val="uk-UA"/>
        </w:rPr>
        <w:t xml:space="preserve">Фарбувальна лінія призначена для фарбування </w:t>
      </w:r>
      <w:r w:rsidRPr="007C5E4C">
        <w:rPr>
          <w:color w:val="000000"/>
          <w:lang w:val="uk-UA" w:eastAsia="uk-UA"/>
        </w:rPr>
        <w:t>тонколистового металу в бухтах із подальшим вироб</w:t>
      </w:r>
      <w:r w:rsidRPr="007C5E4C">
        <w:rPr>
          <w:lang w:val="uk-UA"/>
        </w:rPr>
        <w:t xml:space="preserve">ництвом з </w:t>
      </w:r>
      <w:r w:rsidRPr="007C5E4C">
        <w:rPr>
          <w:color w:val="000000"/>
          <w:lang w:eastAsia="uk-UA"/>
        </w:rPr>
        <w:t>н</w:t>
      </w:r>
      <w:proofErr w:type="spellStart"/>
      <w:r w:rsidRPr="007C5E4C">
        <w:rPr>
          <w:color w:val="000000"/>
          <w:lang w:val="uk-UA" w:eastAsia="uk-UA"/>
        </w:rPr>
        <w:t>их</w:t>
      </w:r>
      <w:proofErr w:type="spellEnd"/>
      <w:r w:rsidRPr="007C5E4C">
        <w:rPr>
          <w:color w:val="000000"/>
          <w:lang w:val="uk-UA" w:eastAsia="uk-UA"/>
        </w:rPr>
        <w:t xml:space="preserve"> </w:t>
      </w:r>
      <w:r w:rsidRPr="007C5E4C">
        <w:rPr>
          <w:lang w:val="uk-UA"/>
        </w:rPr>
        <w:t xml:space="preserve">листів </w:t>
      </w:r>
      <w:proofErr w:type="spellStart"/>
      <w:r w:rsidRPr="007C5E4C">
        <w:rPr>
          <w:color w:val="000000"/>
          <w:lang w:eastAsia="uk-UA"/>
        </w:rPr>
        <w:t>профнастилу</w:t>
      </w:r>
      <w:proofErr w:type="spellEnd"/>
      <w:r w:rsidRPr="007C5E4C">
        <w:rPr>
          <w:color w:val="000000"/>
          <w:lang w:val="uk-UA" w:eastAsia="uk-UA"/>
        </w:rPr>
        <w:t xml:space="preserve"> виз</w:t>
      </w:r>
      <w:r w:rsidRPr="007C5E4C">
        <w:rPr>
          <w:color w:val="000000"/>
          <w:lang w:eastAsia="uk-UA"/>
        </w:rPr>
        <w:t>н</w:t>
      </w:r>
      <w:proofErr w:type="spellStart"/>
      <w:r w:rsidRPr="007C5E4C">
        <w:rPr>
          <w:color w:val="000000"/>
          <w:lang w:val="uk-UA" w:eastAsia="uk-UA"/>
        </w:rPr>
        <w:t>аче</w:t>
      </w:r>
      <w:proofErr w:type="spellEnd"/>
      <w:r w:rsidRPr="007C5E4C">
        <w:rPr>
          <w:color w:val="000000"/>
          <w:lang w:eastAsia="uk-UA"/>
        </w:rPr>
        <w:t>н</w:t>
      </w:r>
      <w:proofErr w:type="spellStart"/>
      <w:r w:rsidRPr="007C5E4C">
        <w:rPr>
          <w:color w:val="000000"/>
          <w:lang w:val="uk-UA" w:eastAsia="uk-UA"/>
        </w:rPr>
        <w:t>их</w:t>
      </w:r>
      <w:proofErr w:type="spellEnd"/>
      <w:r w:rsidRPr="007C5E4C">
        <w:rPr>
          <w:color w:val="000000"/>
          <w:lang w:val="uk-UA" w:eastAsia="uk-UA"/>
        </w:rPr>
        <w:t xml:space="preserve"> розмірів. Виробнича потужність</w:t>
      </w:r>
      <w:r w:rsidR="006F5374" w:rsidRPr="007C5E4C">
        <w:rPr>
          <w:color w:val="000000"/>
          <w:lang w:val="uk-UA" w:eastAsia="uk-UA"/>
        </w:rPr>
        <w:t xml:space="preserve"> фарбування металу – 7500 т/рік (5 т/год). Метал 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>адходить</w:t>
      </w:r>
      <w:r w:rsidR="006F5374" w:rsidRPr="007C5E4C">
        <w:rPr>
          <w:color w:val="000000"/>
          <w:lang w:val="uk-UA" w:eastAsia="uk-UA"/>
        </w:rPr>
        <w:t xml:space="preserve"> </w:t>
      </w:r>
      <w:r w:rsidR="006F5374" w:rsidRPr="007C5E4C">
        <w:rPr>
          <w:lang w:val="uk-UA"/>
        </w:rPr>
        <w:t>на технологічну лінію фарбування</w:t>
      </w:r>
      <w:r w:rsidR="006F5374" w:rsidRPr="007C5E4C">
        <w:rPr>
          <w:lang w:val="uk-UA"/>
        </w:rPr>
        <w:t xml:space="preserve"> в бухтах за допомогою вхід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 xml:space="preserve">ого 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>ава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>тажувача. Далі здійс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>юється розмотува</w:t>
      </w:r>
      <w:r w:rsidR="006F5374" w:rsidRPr="007C5E4C">
        <w:rPr>
          <w:lang w:val="uk-UA"/>
        </w:rPr>
        <w:t>нн</w:t>
      </w:r>
      <w:r w:rsidR="006F5374" w:rsidRPr="007C5E4C">
        <w:rPr>
          <w:lang w:val="uk-UA"/>
        </w:rPr>
        <w:t xml:space="preserve">я та 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>атягува</w:t>
      </w:r>
      <w:r w:rsidR="006F5374" w:rsidRPr="007C5E4C">
        <w:rPr>
          <w:lang w:val="uk-UA"/>
        </w:rPr>
        <w:t>нн</w:t>
      </w:r>
      <w:r w:rsidR="006F5374" w:rsidRPr="007C5E4C">
        <w:rPr>
          <w:lang w:val="uk-UA"/>
        </w:rPr>
        <w:t>я металевої смуги. На діль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>иці очище</w:t>
      </w:r>
      <w:r w:rsidR="006F5374" w:rsidRPr="007C5E4C">
        <w:rPr>
          <w:lang w:val="uk-UA"/>
        </w:rPr>
        <w:t>нн</w:t>
      </w:r>
      <w:r w:rsidR="006F5374" w:rsidRPr="007C5E4C">
        <w:rPr>
          <w:lang w:val="uk-UA"/>
        </w:rPr>
        <w:t>я відбувається з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>ежире</w:t>
      </w:r>
      <w:r w:rsidR="006F5374" w:rsidRPr="007C5E4C">
        <w:rPr>
          <w:lang w:val="uk-UA"/>
        </w:rPr>
        <w:t>нн</w:t>
      </w:r>
      <w:r w:rsidR="006F5374" w:rsidRPr="007C5E4C">
        <w:rPr>
          <w:lang w:val="uk-UA"/>
        </w:rPr>
        <w:t>я смуги в луж</w:t>
      </w:r>
      <w:r w:rsidR="006F5374" w:rsidRPr="007C5E4C">
        <w:rPr>
          <w:lang w:val="uk-UA"/>
        </w:rPr>
        <w:t>н</w:t>
      </w:r>
      <w:r w:rsidR="006F5374" w:rsidRPr="007C5E4C">
        <w:rPr>
          <w:lang w:val="uk-UA"/>
        </w:rPr>
        <w:t xml:space="preserve">ому резервуарі та пасивація (ДВ№6). </w:t>
      </w:r>
      <w:r w:rsidR="006F5374" w:rsidRPr="007C5E4C">
        <w:rPr>
          <w:lang w:val="uk-UA"/>
        </w:rPr>
        <w:t xml:space="preserve">Далі смуга металу потрапляє в </w:t>
      </w:r>
      <w:proofErr w:type="spellStart"/>
      <w:r w:rsidR="006F5374" w:rsidRPr="007C5E4C">
        <w:rPr>
          <w:lang w:val="uk-UA"/>
        </w:rPr>
        <w:t>коутер</w:t>
      </w:r>
      <w:proofErr w:type="spellEnd"/>
      <w:r w:rsidR="006F5374" w:rsidRPr="007C5E4C">
        <w:rPr>
          <w:lang w:val="uk-UA"/>
        </w:rPr>
        <w:t xml:space="preserve"> для нанесення покриття</w:t>
      </w:r>
      <w:r w:rsidR="006F5374" w:rsidRPr="007C5E4C">
        <w:rPr>
          <w:lang w:val="uk-UA"/>
        </w:rPr>
        <w:t xml:space="preserve">. </w:t>
      </w:r>
      <w:r w:rsidR="006F5374" w:rsidRPr="007C5E4C">
        <w:rPr>
          <w:lang w:val="uk-UA"/>
        </w:rPr>
        <w:t>Після фарбува</w:t>
      </w:r>
      <w:r w:rsidR="006F5374" w:rsidRPr="007C5E4C">
        <w:rPr>
          <w:color w:val="1F1F1F"/>
          <w:lang w:val="uk-UA"/>
        </w:rPr>
        <w:t>ння смуга надходить в газову конве</w:t>
      </w:r>
      <w:r w:rsidR="007C5E4C" w:rsidRPr="007C5E4C">
        <w:rPr>
          <w:color w:val="1F1F1F"/>
          <w:lang w:val="uk-UA"/>
        </w:rPr>
        <w:t>к</w:t>
      </w:r>
      <w:r w:rsidR="006F5374" w:rsidRPr="007C5E4C">
        <w:rPr>
          <w:color w:val="1F1F1F"/>
          <w:lang w:val="uk-UA"/>
        </w:rPr>
        <w:t>ційну піч, що</w:t>
      </w:r>
      <w:r w:rsidR="006F5374" w:rsidRPr="007C5E4C">
        <w:rPr>
          <w:lang w:val="uk-UA"/>
        </w:rPr>
        <w:t xml:space="preserve"> </w:t>
      </w:r>
      <w:r w:rsidR="006F5374" w:rsidRPr="007C5E4C">
        <w:rPr>
          <w:color w:val="1F1F1F"/>
          <w:lang w:val="uk-UA"/>
        </w:rPr>
        <w:t xml:space="preserve">служить для обробки (сушки) </w:t>
      </w:r>
      <w:r w:rsidR="007C5E4C" w:rsidRPr="007C5E4C">
        <w:rPr>
          <w:color w:val="1F1F1F"/>
          <w:lang w:val="uk-UA"/>
        </w:rPr>
        <w:t>лакофарбових матеріалів</w:t>
      </w:r>
      <w:r w:rsidR="006F5374" w:rsidRPr="007C5E4C">
        <w:rPr>
          <w:color w:val="1F1F1F"/>
          <w:lang w:val="uk-UA"/>
        </w:rPr>
        <w:t xml:space="preserve">. </w:t>
      </w:r>
      <w:r w:rsidR="006F5374" w:rsidRPr="007C5E4C">
        <w:rPr>
          <w:lang w:val="uk-UA"/>
        </w:rPr>
        <w:t>В процесі сушки покриття а</w:t>
      </w:r>
      <w:r w:rsidR="006F5374" w:rsidRPr="007C5E4C">
        <w:rPr>
          <w:color w:val="1F1F1F"/>
          <w:lang w:val="uk-UA"/>
        </w:rPr>
        <w:t xml:space="preserve">ерозоль ЛКМ та пари розчинників за допомогою витяжної вентиляції видаляються  із конвекційної печі </w:t>
      </w:r>
      <w:r w:rsidR="005557C9" w:rsidRPr="007C5E4C">
        <w:rPr>
          <w:color w:val="1F1F1F"/>
          <w:lang w:val="uk-UA"/>
        </w:rPr>
        <w:t>(джерела викидів</w:t>
      </w:r>
      <w:r w:rsidR="006F5374" w:rsidRPr="007C5E4C">
        <w:rPr>
          <w:color w:val="1F1F1F"/>
          <w:lang w:val="uk-UA"/>
        </w:rPr>
        <w:t xml:space="preserve"> №2, №3)</w:t>
      </w:r>
      <w:r w:rsidR="006F5374" w:rsidRPr="007C5E4C">
        <w:rPr>
          <w:color w:val="1F1F1F"/>
          <w:lang w:val="uk-UA"/>
        </w:rPr>
        <w:t xml:space="preserve">. </w:t>
      </w:r>
      <w:r w:rsidR="006F5374" w:rsidRPr="007C5E4C">
        <w:rPr>
          <w:color w:val="1F1F1F"/>
          <w:lang w:val="uk-UA"/>
        </w:rPr>
        <w:t>В процесі нанесення покриття (ґрунтовки та емалі) видале</w:t>
      </w:r>
      <w:r w:rsidR="006F5374" w:rsidRPr="007C5E4C">
        <w:rPr>
          <w:lang w:val="uk-UA"/>
        </w:rPr>
        <w:t>ння парів органічних розчинників, здійснюється за витяжної вентиляції із</w:t>
      </w:r>
      <w:r w:rsidR="005557C9" w:rsidRPr="007C5E4C">
        <w:rPr>
          <w:lang w:val="uk-UA"/>
        </w:rPr>
        <w:t xml:space="preserve"> </w:t>
      </w:r>
      <w:r w:rsidR="005557C9" w:rsidRPr="007C5E4C">
        <w:rPr>
          <w:lang w:val="uk-UA"/>
        </w:rPr>
        <w:t xml:space="preserve">робочої зони </w:t>
      </w:r>
      <w:r w:rsidR="005557C9" w:rsidRPr="007C5E4C">
        <w:rPr>
          <w:lang w:val="uk-UA"/>
        </w:rPr>
        <w:t xml:space="preserve">3-го та </w:t>
      </w:r>
      <w:r w:rsidR="005557C9" w:rsidRPr="007C5E4C">
        <w:rPr>
          <w:lang w:val="uk-UA"/>
        </w:rPr>
        <w:t>2-го поверх</w:t>
      </w:r>
      <w:r w:rsidR="005557C9" w:rsidRPr="007C5E4C">
        <w:rPr>
          <w:lang w:val="uk-UA"/>
        </w:rPr>
        <w:t>ів</w:t>
      </w:r>
      <w:r w:rsidR="005557C9" w:rsidRPr="007C5E4C">
        <w:rPr>
          <w:lang w:val="uk-UA"/>
        </w:rPr>
        <w:t xml:space="preserve"> фарбувальної камери</w:t>
      </w:r>
      <w:r w:rsidR="005557C9" w:rsidRPr="007C5E4C">
        <w:rPr>
          <w:lang w:val="uk-UA"/>
        </w:rPr>
        <w:t xml:space="preserve"> </w:t>
      </w:r>
      <w:r w:rsidR="005557C9" w:rsidRPr="007C5E4C">
        <w:rPr>
          <w:color w:val="1F1F1F"/>
          <w:lang w:val="uk-UA"/>
        </w:rPr>
        <w:t>(джерела викидів №</w:t>
      </w:r>
      <w:r w:rsidR="005557C9" w:rsidRPr="007C5E4C">
        <w:rPr>
          <w:color w:val="1F1F1F"/>
          <w:lang w:val="uk-UA"/>
        </w:rPr>
        <w:t>4</w:t>
      </w:r>
      <w:r w:rsidR="005557C9" w:rsidRPr="007C5E4C">
        <w:rPr>
          <w:color w:val="1F1F1F"/>
          <w:lang w:val="uk-UA"/>
        </w:rPr>
        <w:t>, №</w:t>
      </w:r>
      <w:r w:rsidR="005557C9" w:rsidRPr="007C5E4C">
        <w:rPr>
          <w:color w:val="1F1F1F"/>
          <w:lang w:val="uk-UA"/>
        </w:rPr>
        <w:t>5</w:t>
      </w:r>
      <w:r w:rsidR="005557C9" w:rsidRPr="007C5E4C">
        <w:rPr>
          <w:color w:val="1F1F1F"/>
          <w:lang w:val="uk-UA"/>
        </w:rPr>
        <w:t>)</w:t>
      </w:r>
      <w:r w:rsidR="005557C9" w:rsidRPr="007C5E4C">
        <w:rPr>
          <w:color w:val="1F1F1F"/>
          <w:lang w:val="uk-UA"/>
        </w:rPr>
        <w:t xml:space="preserve">. </w:t>
      </w:r>
      <w:r w:rsidR="006F5374" w:rsidRPr="007C5E4C">
        <w:rPr>
          <w:color w:val="1F1F1F"/>
          <w:lang w:val="uk-UA"/>
        </w:rPr>
        <w:t>Повітря</w:t>
      </w:r>
      <w:r w:rsidR="005557C9" w:rsidRPr="007C5E4C">
        <w:rPr>
          <w:color w:val="1F1F1F"/>
          <w:lang w:val="uk-UA"/>
        </w:rPr>
        <w:t xml:space="preserve">, яке </w:t>
      </w:r>
      <w:r w:rsidR="005557C9" w:rsidRPr="007C5E4C">
        <w:rPr>
          <w:color w:val="1F1F1F"/>
          <w:lang w:val="uk-UA"/>
        </w:rPr>
        <w:t>н</w:t>
      </w:r>
      <w:r w:rsidR="005557C9" w:rsidRPr="007C5E4C">
        <w:rPr>
          <w:color w:val="1F1F1F"/>
          <w:lang w:val="uk-UA"/>
        </w:rPr>
        <w:t>адходить в ко</w:t>
      </w:r>
      <w:r w:rsidR="005557C9" w:rsidRPr="007C5E4C">
        <w:rPr>
          <w:color w:val="1F1F1F"/>
          <w:lang w:val="uk-UA"/>
        </w:rPr>
        <w:t>н</w:t>
      </w:r>
      <w:r w:rsidR="005557C9" w:rsidRPr="007C5E4C">
        <w:rPr>
          <w:color w:val="1F1F1F"/>
          <w:lang w:val="uk-UA"/>
        </w:rPr>
        <w:t>векцій</w:t>
      </w:r>
      <w:r w:rsidR="005557C9" w:rsidRPr="007C5E4C">
        <w:rPr>
          <w:color w:val="1F1F1F"/>
          <w:lang w:val="uk-UA"/>
        </w:rPr>
        <w:t>н</w:t>
      </w:r>
      <w:r w:rsidR="005557C9" w:rsidRPr="007C5E4C">
        <w:rPr>
          <w:color w:val="1F1F1F"/>
          <w:lang w:val="uk-UA"/>
        </w:rPr>
        <w:t xml:space="preserve">і печі </w:t>
      </w:r>
      <w:r w:rsidR="006F5374" w:rsidRPr="007C5E4C">
        <w:rPr>
          <w:color w:val="1F1F1F"/>
          <w:lang w:val="uk-UA"/>
        </w:rPr>
        <w:t xml:space="preserve"> нагрівається від теплогенератора, шо працює на природному газі. В теплогенераторі встановлений пальник </w:t>
      </w:r>
      <w:r w:rsidR="006F5374" w:rsidRPr="007C5E4C">
        <w:rPr>
          <w:color w:val="1F1F1F"/>
          <w:lang w:val="en-US"/>
        </w:rPr>
        <w:t>RWO</w:t>
      </w:r>
      <w:r w:rsidR="006F5374" w:rsidRPr="007C5E4C">
        <w:rPr>
          <w:color w:val="1F1F1F"/>
        </w:rPr>
        <w:t>-2500-</w:t>
      </w:r>
      <w:r w:rsidR="006F5374" w:rsidRPr="007C5E4C">
        <w:rPr>
          <w:color w:val="1F1F1F"/>
          <w:lang w:val="en-US"/>
        </w:rPr>
        <w:t>H</w:t>
      </w:r>
      <w:r w:rsidR="006F5374" w:rsidRPr="007C5E4C">
        <w:rPr>
          <w:color w:val="1F1F1F"/>
        </w:rPr>
        <w:t>-</w:t>
      </w:r>
      <w:r w:rsidR="006F5374" w:rsidRPr="007C5E4C">
        <w:rPr>
          <w:color w:val="1F1F1F"/>
          <w:lang w:val="en-US"/>
        </w:rPr>
        <w:t>NG</w:t>
      </w:r>
      <w:r w:rsidR="005557C9" w:rsidRPr="007C5E4C">
        <w:rPr>
          <w:color w:val="1F1F1F"/>
        </w:rPr>
        <w:t xml:space="preserve">-250 </w:t>
      </w:r>
      <w:r w:rsidR="005557C9" w:rsidRPr="007C5E4C">
        <w:rPr>
          <w:color w:val="1F1F1F"/>
          <w:lang w:val="uk-UA"/>
        </w:rPr>
        <w:t>н</w:t>
      </w:r>
      <w:r w:rsidR="005557C9" w:rsidRPr="007C5E4C">
        <w:rPr>
          <w:color w:val="1F1F1F"/>
          <w:lang w:val="uk-UA"/>
        </w:rPr>
        <w:t>омі</w:t>
      </w:r>
      <w:r w:rsidR="005557C9" w:rsidRPr="007C5E4C">
        <w:rPr>
          <w:color w:val="1F1F1F"/>
          <w:lang w:val="uk-UA"/>
        </w:rPr>
        <w:t>н</w:t>
      </w:r>
      <w:r w:rsidR="005557C9" w:rsidRPr="007C5E4C">
        <w:rPr>
          <w:color w:val="1F1F1F"/>
          <w:lang w:val="uk-UA"/>
        </w:rPr>
        <w:t>аль</w:t>
      </w:r>
      <w:r w:rsidR="005557C9" w:rsidRPr="007C5E4C">
        <w:rPr>
          <w:color w:val="1F1F1F"/>
          <w:lang w:val="uk-UA"/>
        </w:rPr>
        <w:t>н</w:t>
      </w:r>
      <w:r w:rsidR="006F5374" w:rsidRPr="007C5E4C">
        <w:rPr>
          <w:color w:val="1F1F1F"/>
          <w:lang w:val="uk-UA"/>
        </w:rPr>
        <w:t>ою потужністю 2</w:t>
      </w:r>
      <w:r w:rsidR="005557C9" w:rsidRPr="007C5E4C">
        <w:rPr>
          <w:color w:val="1F1F1F"/>
          <w:lang w:val="uk-UA"/>
        </w:rPr>
        <w:t>0</w:t>
      </w:r>
      <w:r w:rsidR="006F5374" w:rsidRPr="007C5E4C">
        <w:rPr>
          <w:color w:val="1F1F1F"/>
          <w:lang w:val="uk-UA"/>
        </w:rPr>
        <w:t>00 кВт</w:t>
      </w:r>
      <w:r w:rsidR="005557C9" w:rsidRPr="007C5E4C">
        <w:rPr>
          <w:color w:val="1F1F1F"/>
          <w:lang w:val="uk-UA"/>
        </w:rPr>
        <w:t xml:space="preserve"> (</w:t>
      </w:r>
      <w:r w:rsidR="005557C9" w:rsidRPr="007C5E4C">
        <w:rPr>
          <w:color w:val="1F1F1F"/>
          <w:lang w:val="uk-UA"/>
        </w:rPr>
        <w:t>джерел</w:t>
      </w:r>
      <w:r w:rsidR="005557C9" w:rsidRPr="007C5E4C">
        <w:rPr>
          <w:color w:val="1F1F1F"/>
          <w:lang w:val="uk-UA"/>
        </w:rPr>
        <w:t>о</w:t>
      </w:r>
      <w:r w:rsidR="005557C9" w:rsidRPr="007C5E4C">
        <w:rPr>
          <w:color w:val="1F1F1F"/>
          <w:lang w:val="uk-UA"/>
        </w:rPr>
        <w:t xml:space="preserve"> викидів</w:t>
      </w:r>
      <w:r w:rsidR="005557C9" w:rsidRPr="007C5E4C">
        <w:rPr>
          <w:color w:val="1F1F1F"/>
          <w:lang w:val="uk-UA"/>
        </w:rPr>
        <w:t xml:space="preserve"> В№1)</w:t>
      </w:r>
      <w:r w:rsidR="005557C9" w:rsidRPr="007C5E4C">
        <w:rPr>
          <w:lang w:val="uk-UA"/>
        </w:rPr>
        <w:t xml:space="preserve">. </w:t>
      </w:r>
      <w:r w:rsidR="005557C9" w:rsidRPr="007C5E4C">
        <w:rPr>
          <w:color w:val="000000"/>
          <w:lang w:val="uk-UA" w:eastAsia="uk-UA"/>
        </w:rPr>
        <w:t>Меха</w:t>
      </w:r>
      <w:r w:rsidR="005557C9" w:rsidRPr="007C5E4C">
        <w:rPr>
          <w:color w:val="000000"/>
          <w:lang w:val="uk-UA" w:eastAsia="uk-UA"/>
        </w:rPr>
        <w:t>н</w:t>
      </w:r>
      <w:r w:rsidR="005557C9" w:rsidRPr="007C5E4C">
        <w:rPr>
          <w:color w:val="000000"/>
          <w:lang w:val="uk-UA" w:eastAsia="uk-UA"/>
        </w:rPr>
        <w:t>іч</w:t>
      </w:r>
      <w:r w:rsidR="005557C9" w:rsidRPr="007C5E4C">
        <w:rPr>
          <w:color w:val="000000"/>
          <w:lang w:val="uk-UA" w:eastAsia="uk-UA"/>
        </w:rPr>
        <w:t>н</w:t>
      </w:r>
      <w:r w:rsidR="005557C9" w:rsidRPr="007C5E4C">
        <w:rPr>
          <w:color w:val="000000"/>
          <w:lang w:val="uk-UA" w:eastAsia="uk-UA"/>
        </w:rPr>
        <w:t>а обробка металу здійс</w:t>
      </w:r>
      <w:r w:rsidR="005557C9" w:rsidRPr="007C5E4C">
        <w:rPr>
          <w:color w:val="000000"/>
          <w:lang w:val="uk-UA" w:eastAsia="uk-UA"/>
        </w:rPr>
        <w:t>н</w:t>
      </w:r>
      <w:r w:rsidR="005557C9" w:rsidRPr="007C5E4C">
        <w:rPr>
          <w:color w:val="000000"/>
          <w:lang w:val="uk-UA" w:eastAsia="uk-UA"/>
        </w:rPr>
        <w:t xml:space="preserve">юється </w:t>
      </w:r>
      <w:r w:rsidR="005557C9" w:rsidRPr="007C5E4C">
        <w:rPr>
          <w:color w:val="000000"/>
          <w:lang w:val="uk-UA" w:eastAsia="uk-UA"/>
        </w:rPr>
        <w:t>н</w:t>
      </w:r>
      <w:r w:rsidR="005557C9" w:rsidRPr="007C5E4C">
        <w:rPr>
          <w:color w:val="000000"/>
          <w:lang w:val="uk-UA" w:eastAsia="uk-UA"/>
        </w:rPr>
        <w:t>а 2 відріз</w:t>
      </w:r>
      <w:r w:rsidR="005557C9" w:rsidRPr="007C5E4C">
        <w:rPr>
          <w:color w:val="000000"/>
          <w:lang w:val="uk-UA" w:eastAsia="uk-UA"/>
        </w:rPr>
        <w:t>н</w:t>
      </w:r>
      <w:r w:rsidR="005557C9" w:rsidRPr="007C5E4C">
        <w:rPr>
          <w:color w:val="000000"/>
          <w:lang w:val="uk-UA" w:eastAsia="uk-UA"/>
        </w:rPr>
        <w:t xml:space="preserve">их верстатах </w:t>
      </w:r>
      <w:r w:rsidR="005557C9" w:rsidRPr="007C5E4C">
        <w:rPr>
          <w:color w:val="1F1F1F"/>
          <w:lang w:val="uk-UA"/>
        </w:rPr>
        <w:t>(джерело викидів №</w:t>
      </w:r>
      <w:r w:rsidR="005557C9" w:rsidRPr="007C5E4C">
        <w:rPr>
          <w:color w:val="1F1F1F"/>
          <w:lang w:val="uk-UA"/>
        </w:rPr>
        <w:t>7</w:t>
      </w:r>
      <w:r w:rsidR="005557C9" w:rsidRPr="007C5E4C">
        <w:rPr>
          <w:color w:val="1F1F1F"/>
          <w:lang w:val="uk-UA"/>
        </w:rPr>
        <w:t>)</w:t>
      </w:r>
      <w:r w:rsidR="005557C9" w:rsidRPr="007C5E4C">
        <w:rPr>
          <w:color w:val="000000"/>
          <w:lang w:val="uk-UA" w:eastAsia="uk-UA"/>
        </w:rPr>
        <w:t xml:space="preserve"> та </w:t>
      </w:r>
      <w:r w:rsidR="005557C9" w:rsidRPr="007C5E4C">
        <w:rPr>
          <w:color w:val="000000"/>
          <w:lang w:val="uk-UA" w:eastAsia="uk-UA"/>
        </w:rPr>
        <w:t>спеціальному</w:t>
      </w:r>
      <w:r w:rsidR="005557C9" w:rsidRPr="007C5E4C">
        <w:rPr>
          <w:color w:val="000000"/>
          <w:lang w:val="uk-UA" w:eastAsia="uk-UA"/>
        </w:rPr>
        <w:t xml:space="preserve"> обріз</w:t>
      </w:r>
      <w:r w:rsidR="005557C9" w:rsidRPr="007C5E4C">
        <w:rPr>
          <w:color w:val="000000"/>
          <w:lang w:val="uk-UA" w:eastAsia="uk-UA"/>
        </w:rPr>
        <w:t>н</w:t>
      </w:r>
      <w:r w:rsidR="005557C9" w:rsidRPr="007C5E4C">
        <w:rPr>
          <w:color w:val="000000"/>
          <w:lang w:val="uk-UA" w:eastAsia="uk-UA"/>
        </w:rPr>
        <w:t>ому</w:t>
      </w:r>
      <w:r w:rsidR="005557C9" w:rsidRPr="007C5E4C">
        <w:rPr>
          <w:color w:val="000000"/>
          <w:lang w:val="uk-UA" w:eastAsia="uk-UA"/>
        </w:rPr>
        <w:t xml:space="preserve"> верстаті</w:t>
      </w:r>
      <w:r w:rsidR="005557C9" w:rsidRPr="007C5E4C">
        <w:rPr>
          <w:color w:val="000000"/>
          <w:lang w:val="uk-UA" w:eastAsia="uk-UA"/>
        </w:rPr>
        <w:t xml:space="preserve"> </w:t>
      </w:r>
      <w:r w:rsidR="005557C9" w:rsidRPr="007C5E4C">
        <w:rPr>
          <w:color w:val="1F1F1F"/>
          <w:lang w:val="uk-UA"/>
        </w:rPr>
        <w:t>(джерело викидів №</w:t>
      </w:r>
      <w:r w:rsidR="005557C9" w:rsidRPr="007C5E4C">
        <w:rPr>
          <w:color w:val="1F1F1F"/>
          <w:lang w:val="uk-UA"/>
        </w:rPr>
        <w:t>8</w:t>
      </w:r>
      <w:r w:rsidR="005557C9" w:rsidRPr="007C5E4C">
        <w:rPr>
          <w:color w:val="1F1F1F"/>
          <w:lang w:val="uk-UA"/>
        </w:rPr>
        <w:t>)</w:t>
      </w:r>
      <w:r w:rsidR="005557C9" w:rsidRPr="007C5E4C">
        <w:rPr>
          <w:color w:val="1F1F1F"/>
          <w:lang w:val="uk-UA"/>
        </w:rPr>
        <w:t>. Для регулюва</w:t>
      </w:r>
      <w:r w:rsidR="005557C9" w:rsidRPr="007C5E4C">
        <w:rPr>
          <w:lang w:val="uk-UA"/>
        </w:rPr>
        <w:t>нн</w:t>
      </w:r>
      <w:r w:rsidR="005557C9" w:rsidRPr="007C5E4C">
        <w:rPr>
          <w:lang w:val="uk-UA"/>
        </w:rPr>
        <w:t>я подачі природ</w:t>
      </w:r>
      <w:r w:rsidR="005557C9" w:rsidRPr="007C5E4C">
        <w:rPr>
          <w:lang w:val="uk-UA"/>
        </w:rPr>
        <w:t>н</w:t>
      </w:r>
      <w:r w:rsidR="005557C9" w:rsidRPr="007C5E4C">
        <w:rPr>
          <w:lang w:val="uk-UA"/>
        </w:rPr>
        <w:t>ого газу вста</w:t>
      </w:r>
      <w:r w:rsidR="005557C9" w:rsidRPr="007C5E4C">
        <w:rPr>
          <w:lang w:val="uk-UA"/>
        </w:rPr>
        <w:t>н</w:t>
      </w:r>
      <w:r w:rsidR="005557C9" w:rsidRPr="007C5E4C">
        <w:rPr>
          <w:lang w:val="uk-UA"/>
        </w:rPr>
        <w:t>овле</w:t>
      </w:r>
      <w:r w:rsidR="005557C9" w:rsidRPr="007C5E4C">
        <w:rPr>
          <w:lang w:val="uk-UA"/>
        </w:rPr>
        <w:t>н</w:t>
      </w:r>
      <w:r w:rsidR="005557C9" w:rsidRPr="007C5E4C">
        <w:rPr>
          <w:lang w:val="uk-UA"/>
        </w:rPr>
        <w:t xml:space="preserve">о </w:t>
      </w:r>
      <w:proofErr w:type="spellStart"/>
      <w:r w:rsidR="005557C9" w:rsidRPr="007C5E4C">
        <w:rPr>
          <w:lang w:val="uk-UA"/>
        </w:rPr>
        <w:t>шаф</w:t>
      </w:r>
      <w:r w:rsidR="005557C9" w:rsidRPr="007C5E4C">
        <w:rPr>
          <w:lang w:val="uk-UA"/>
        </w:rPr>
        <w:t>н</w:t>
      </w:r>
      <w:r w:rsidR="005557C9" w:rsidRPr="007C5E4C">
        <w:rPr>
          <w:lang w:val="uk-UA"/>
        </w:rPr>
        <w:t>ий</w:t>
      </w:r>
      <w:proofErr w:type="spellEnd"/>
      <w:r w:rsidR="005557C9" w:rsidRPr="007C5E4C">
        <w:rPr>
          <w:lang w:val="uk-UA"/>
        </w:rPr>
        <w:t xml:space="preserve"> </w:t>
      </w:r>
      <w:proofErr w:type="spellStart"/>
      <w:r w:rsidR="005557C9" w:rsidRPr="007C5E4C">
        <w:rPr>
          <w:lang w:val="uk-UA"/>
        </w:rPr>
        <w:t>газорегулятор</w:t>
      </w:r>
      <w:r w:rsidR="005557C9" w:rsidRPr="007C5E4C">
        <w:rPr>
          <w:lang w:val="uk-UA"/>
        </w:rPr>
        <w:t>н</w:t>
      </w:r>
      <w:r w:rsidR="005557C9" w:rsidRPr="007C5E4C">
        <w:rPr>
          <w:lang w:val="uk-UA"/>
        </w:rPr>
        <w:t>ий</w:t>
      </w:r>
      <w:proofErr w:type="spellEnd"/>
      <w:r w:rsidR="005557C9" w:rsidRPr="007C5E4C">
        <w:rPr>
          <w:lang w:val="uk-UA"/>
        </w:rPr>
        <w:t xml:space="preserve"> пу</w:t>
      </w:r>
      <w:r w:rsidR="005557C9" w:rsidRPr="007C5E4C">
        <w:rPr>
          <w:lang w:val="uk-UA"/>
        </w:rPr>
        <w:t>н</w:t>
      </w:r>
      <w:r w:rsidR="005557C9" w:rsidRPr="007C5E4C">
        <w:rPr>
          <w:lang w:val="uk-UA"/>
        </w:rPr>
        <w:t xml:space="preserve">кт </w:t>
      </w:r>
      <w:r w:rsidR="005557C9" w:rsidRPr="007C5E4C">
        <w:rPr>
          <w:color w:val="1F1F1F"/>
          <w:lang w:val="uk-UA"/>
        </w:rPr>
        <w:t>(джерело викидів №</w:t>
      </w:r>
      <w:r w:rsidR="005557C9" w:rsidRPr="007C5E4C">
        <w:rPr>
          <w:color w:val="1F1F1F"/>
          <w:lang w:val="uk-UA"/>
        </w:rPr>
        <w:t>9</w:t>
      </w:r>
      <w:r w:rsidR="005557C9" w:rsidRPr="007C5E4C">
        <w:rPr>
          <w:color w:val="1F1F1F"/>
          <w:lang w:val="uk-UA"/>
        </w:rPr>
        <w:t>)</w:t>
      </w:r>
      <w:r w:rsidR="005557C9" w:rsidRPr="007C5E4C">
        <w:rPr>
          <w:color w:val="1F1F1F"/>
          <w:lang w:val="uk-UA"/>
        </w:rPr>
        <w:t>.</w:t>
      </w:r>
    </w:p>
    <w:p w:rsidR="008D18E9" w:rsidRPr="007C5E4C" w:rsidRDefault="00A125AC" w:rsidP="007A7C2E">
      <w:pPr>
        <w:ind w:firstLine="567"/>
        <w:jc w:val="both"/>
        <w:rPr>
          <w:lang w:val="uk-UA"/>
        </w:rPr>
      </w:pPr>
      <w:r w:rsidRPr="007C5E4C">
        <w:rPr>
          <w:lang w:val="uk-UA"/>
        </w:rPr>
        <w:t xml:space="preserve">В атмосферне повітря здійснюються викиди: </w:t>
      </w:r>
      <w:r w:rsidR="007C5E4C" w:rsidRPr="007C5E4C">
        <w:rPr>
          <w:lang w:val="uk-UA"/>
        </w:rPr>
        <w:t>н</w:t>
      </w:r>
      <w:r w:rsidR="005557C9" w:rsidRPr="007C5E4C">
        <w:rPr>
          <w:lang w:val="uk-UA"/>
        </w:rPr>
        <w:t>атрію гідроксид</w:t>
      </w:r>
      <w:r w:rsidR="005557C9" w:rsidRPr="007C5E4C">
        <w:rPr>
          <w:lang w:val="uk-UA"/>
        </w:rPr>
        <w:t xml:space="preserve"> – 0,001 т/рік, </w:t>
      </w:r>
      <w:r w:rsidR="007C5E4C" w:rsidRPr="007C5E4C">
        <w:rPr>
          <w:shd w:val="clear" w:color="auto" w:fill="FFFFFF"/>
          <w:lang w:val="uk-UA"/>
        </w:rPr>
        <w:t>х</w:t>
      </w:r>
      <w:r w:rsidR="005557C9" w:rsidRPr="007C5E4C">
        <w:rPr>
          <w:shd w:val="clear" w:color="auto" w:fill="FFFFFF"/>
          <w:lang w:val="uk-UA"/>
        </w:rPr>
        <w:t>ром та його сполуки (у перерахунку на триоксид хрому)</w:t>
      </w:r>
      <w:r w:rsidR="005557C9" w:rsidRPr="007C5E4C">
        <w:rPr>
          <w:shd w:val="clear" w:color="auto" w:fill="FFFFFF"/>
          <w:lang w:val="uk-UA"/>
        </w:rPr>
        <w:t xml:space="preserve"> – 0,004 т/рік, </w:t>
      </w:r>
      <w:r w:rsidR="007C5E4C" w:rsidRPr="007C5E4C">
        <w:rPr>
          <w:lang w:val="uk-UA"/>
        </w:rPr>
        <w:t>р</w:t>
      </w:r>
      <w:r w:rsidR="007C5E4C">
        <w:rPr>
          <w:lang w:val="uk-UA"/>
        </w:rPr>
        <w:t xml:space="preserve">ечовини у </w:t>
      </w:r>
      <w:r w:rsidR="005557C9" w:rsidRPr="007C5E4C">
        <w:rPr>
          <w:lang w:val="uk-UA"/>
        </w:rPr>
        <w:t>вигляді</w:t>
      </w:r>
      <w:r w:rsidR="005557C9" w:rsidRPr="007C5E4C">
        <w:t> </w:t>
      </w:r>
      <w:r w:rsidR="005557C9" w:rsidRPr="007C5E4C">
        <w:rPr>
          <w:lang w:val="uk-UA"/>
        </w:rPr>
        <w:t>суспендованих</w:t>
      </w:r>
      <w:r w:rsidR="005557C9" w:rsidRPr="007C5E4C">
        <w:t> </w:t>
      </w:r>
      <w:r w:rsidR="005557C9" w:rsidRPr="007C5E4C">
        <w:rPr>
          <w:lang w:val="uk-UA"/>
        </w:rPr>
        <w:t>твердих</w:t>
      </w:r>
      <w:r w:rsidR="005557C9" w:rsidRPr="007C5E4C">
        <w:t> </w:t>
      </w:r>
      <w:r w:rsidR="005557C9" w:rsidRPr="007C5E4C">
        <w:rPr>
          <w:lang w:val="uk-UA"/>
        </w:rPr>
        <w:t>частинок</w:t>
      </w:r>
      <w:r w:rsidR="005557C9" w:rsidRPr="007C5E4C">
        <w:t> </w:t>
      </w:r>
      <w:r w:rsidR="005557C9" w:rsidRPr="007C5E4C">
        <w:rPr>
          <w:lang w:val="uk-UA"/>
        </w:rPr>
        <w:t>недиференційованих за складом</w:t>
      </w:r>
      <w:r w:rsidR="005557C9" w:rsidRPr="007C5E4C">
        <w:rPr>
          <w:lang w:val="uk-UA"/>
        </w:rPr>
        <w:t xml:space="preserve"> – 15,56 т/рік, </w:t>
      </w:r>
      <w:r w:rsidR="007C5E4C" w:rsidRPr="007C5E4C">
        <w:rPr>
          <w:lang w:val="uk-UA"/>
        </w:rPr>
        <w:t>о</w:t>
      </w:r>
      <w:r w:rsidR="005557C9" w:rsidRPr="007C5E4C">
        <w:rPr>
          <w:lang w:val="uk-UA"/>
        </w:rPr>
        <w:t>ксиди азоту (у перерахунку на діоксид азоту [</w:t>
      </w:r>
      <w:r w:rsidR="005557C9" w:rsidRPr="007C5E4C">
        <w:t>NO</w:t>
      </w:r>
      <w:r w:rsidR="005557C9" w:rsidRPr="007C5E4C">
        <w:rPr>
          <w:lang w:val="uk-UA"/>
        </w:rPr>
        <w:t xml:space="preserve"> </w:t>
      </w:r>
      <w:proofErr w:type="spellStart"/>
      <w:r w:rsidR="005557C9" w:rsidRPr="007C5E4C">
        <w:t>NO</w:t>
      </w:r>
      <w:proofErr w:type="spellEnd"/>
      <w:r w:rsidR="005557C9" w:rsidRPr="007C5E4C">
        <w:rPr>
          <w:lang w:val="uk-UA"/>
        </w:rPr>
        <w:t xml:space="preserve">2]) </w:t>
      </w:r>
      <w:r w:rsidR="005557C9" w:rsidRPr="007C5E4C">
        <w:rPr>
          <w:lang w:val="uk-UA"/>
        </w:rPr>
        <w:t xml:space="preserve">– 1,443 т/рік, </w:t>
      </w:r>
      <w:r w:rsidR="007C5E4C" w:rsidRPr="007C5E4C">
        <w:rPr>
          <w:lang w:val="uk-UA"/>
        </w:rPr>
        <w:t>а</w:t>
      </w:r>
      <w:r w:rsidR="005557C9" w:rsidRPr="007C5E4C">
        <w:rPr>
          <w:lang w:val="uk-UA"/>
        </w:rPr>
        <w:t>зоту (1) оксид [</w:t>
      </w:r>
      <w:r w:rsidR="005557C9" w:rsidRPr="007C5E4C">
        <w:t>N</w:t>
      </w:r>
      <w:r w:rsidR="005557C9" w:rsidRPr="007C5E4C">
        <w:rPr>
          <w:lang w:val="uk-UA"/>
        </w:rPr>
        <w:t>2О]</w:t>
      </w:r>
      <w:r w:rsidR="005557C9" w:rsidRPr="007C5E4C">
        <w:rPr>
          <w:lang w:val="uk-UA"/>
        </w:rPr>
        <w:t xml:space="preserve"> – 0,001 т/рік, </w:t>
      </w:r>
      <w:r w:rsidR="007C5E4C" w:rsidRPr="007C5E4C">
        <w:rPr>
          <w:lang w:val="uk-UA"/>
        </w:rPr>
        <w:t>о</w:t>
      </w:r>
      <w:r w:rsidR="007C5E4C" w:rsidRPr="007C5E4C">
        <w:rPr>
          <w:lang w:val="uk-UA"/>
        </w:rPr>
        <w:t>ксид вуглецю</w:t>
      </w:r>
      <w:r w:rsidR="007C5E4C" w:rsidRPr="007C5E4C">
        <w:rPr>
          <w:lang w:val="uk-UA"/>
        </w:rPr>
        <w:t xml:space="preserve"> – 0,837 т/рік, </w:t>
      </w:r>
      <w:r w:rsidR="005557C9" w:rsidRPr="007C5E4C">
        <w:rPr>
          <w:shd w:val="clear" w:color="auto" w:fill="FFFFFF"/>
          <w:lang w:val="uk-UA"/>
        </w:rPr>
        <w:t xml:space="preserve"> </w:t>
      </w:r>
      <w:r w:rsidR="007C5E4C" w:rsidRPr="007C5E4C">
        <w:rPr>
          <w:shd w:val="clear" w:color="auto" w:fill="FFFFFF"/>
          <w:lang w:val="uk-UA"/>
        </w:rPr>
        <w:t xml:space="preserve">вуглецю діоксид – 678 т/рік, </w:t>
      </w:r>
      <w:r w:rsidR="007C5E4C" w:rsidRPr="007C5E4C">
        <w:rPr>
          <w:lang w:val="uk-UA"/>
        </w:rPr>
        <w:t>н</w:t>
      </w:r>
      <w:r w:rsidR="007C5E4C" w:rsidRPr="007C5E4C">
        <w:rPr>
          <w:lang w:val="uk-UA"/>
        </w:rPr>
        <w:t>еметанові леткі органічні сполуки (НМЛОС)</w:t>
      </w:r>
      <w:r w:rsidR="007C5E4C" w:rsidRPr="007C5E4C">
        <w:rPr>
          <w:lang w:val="uk-UA"/>
        </w:rPr>
        <w:t xml:space="preserve"> – 65,716 т/рік, </w:t>
      </w:r>
      <w:r w:rsidR="007C5E4C" w:rsidRPr="007C5E4C">
        <w:rPr>
          <w:shd w:val="clear" w:color="auto" w:fill="FFFFFF"/>
          <w:lang w:val="uk-UA"/>
        </w:rPr>
        <w:t>а</w:t>
      </w:r>
      <w:r w:rsidR="007C5E4C" w:rsidRPr="007C5E4C">
        <w:rPr>
          <w:shd w:val="clear" w:color="auto" w:fill="FFFFFF"/>
          <w:lang w:val="uk-UA"/>
        </w:rPr>
        <w:t>цетальдегід</w:t>
      </w:r>
      <w:r w:rsidR="007C5E4C" w:rsidRPr="007C5E4C">
        <w:rPr>
          <w:shd w:val="clear" w:color="auto" w:fill="FFFFFF"/>
          <w:lang w:val="uk-UA"/>
        </w:rPr>
        <w:t xml:space="preserve"> – 0,012 т/рік, </w:t>
      </w:r>
      <w:r w:rsidR="007C5E4C" w:rsidRPr="007C5E4C">
        <w:rPr>
          <w:shd w:val="clear" w:color="auto" w:fill="FFFFFF"/>
          <w:lang w:val="uk-UA"/>
        </w:rPr>
        <w:t>бутилацетат</w:t>
      </w:r>
      <w:r w:rsidR="007C5E4C" w:rsidRPr="007C5E4C">
        <w:rPr>
          <w:shd w:val="clear" w:color="auto" w:fill="FFFFFF"/>
          <w:lang w:val="uk-UA"/>
        </w:rPr>
        <w:t xml:space="preserve"> – 0,366 т/рік, </w:t>
      </w:r>
      <w:r w:rsidR="007C5E4C" w:rsidRPr="007C5E4C">
        <w:rPr>
          <w:lang w:val="uk-UA"/>
        </w:rPr>
        <w:t>е</w:t>
      </w:r>
      <w:r w:rsidR="007C5E4C" w:rsidRPr="007C5E4C">
        <w:rPr>
          <w:lang w:val="uk-UA"/>
        </w:rPr>
        <w:t>тилбе</w:t>
      </w:r>
      <w:r w:rsidR="007C5E4C" w:rsidRPr="007C5E4C">
        <w:rPr>
          <w:shd w:val="clear" w:color="auto" w:fill="FFFFFF"/>
          <w:lang w:val="uk-UA"/>
        </w:rPr>
        <w:t>н</w:t>
      </w:r>
      <w:r w:rsidR="007C5E4C" w:rsidRPr="007C5E4C">
        <w:rPr>
          <w:lang w:val="uk-UA"/>
        </w:rPr>
        <w:t>зол</w:t>
      </w:r>
      <w:r w:rsidR="007C5E4C" w:rsidRPr="007C5E4C">
        <w:rPr>
          <w:lang w:val="uk-UA"/>
        </w:rPr>
        <w:t xml:space="preserve"> – 1,62 т/рік, е</w:t>
      </w:r>
      <w:r w:rsidR="007C5E4C" w:rsidRPr="007C5E4C">
        <w:rPr>
          <w:lang w:val="uk-UA"/>
        </w:rPr>
        <w:t>тилацетат</w:t>
      </w:r>
      <w:r w:rsidR="007C5E4C" w:rsidRPr="007C5E4C">
        <w:rPr>
          <w:lang w:val="uk-UA"/>
        </w:rPr>
        <w:t xml:space="preserve"> – 1,546 т/рік, ксилол – 2,574, формальдегід – 0,148 т/рік, мета</w:t>
      </w:r>
      <w:r w:rsidR="007C5E4C" w:rsidRPr="007C5E4C">
        <w:rPr>
          <w:lang w:val="uk-UA"/>
        </w:rPr>
        <w:t>н</w:t>
      </w:r>
      <w:r w:rsidR="007C5E4C" w:rsidRPr="007C5E4C">
        <w:rPr>
          <w:lang w:val="uk-UA"/>
        </w:rPr>
        <w:t xml:space="preserve"> – 4,502 т/рік</w:t>
      </w:r>
      <w:r w:rsidR="00223732" w:rsidRPr="007C5E4C">
        <w:rPr>
          <w:lang w:val="uk-UA"/>
        </w:rPr>
        <w:t>.</w:t>
      </w:r>
      <w:bookmarkStart w:id="0" w:name="_GoBack"/>
      <w:bookmarkEnd w:id="0"/>
    </w:p>
    <w:p w:rsidR="00A125AC" w:rsidRPr="007C5E4C" w:rsidRDefault="00A125AC" w:rsidP="00A125AC">
      <w:pPr>
        <w:ind w:firstLine="408"/>
        <w:jc w:val="both"/>
        <w:rPr>
          <w:lang w:val="uk-UA"/>
        </w:rPr>
      </w:pPr>
      <w:r w:rsidRPr="007C5E4C">
        <w:rPr>
          <w:bCs/>
          <w:lang w:val="uk-UA"/>
        </w:rPr>
        <w:t>Заходи щодо впровадження найкращих існуючих технологій виробництва та щодо скорочення викидів для об’єктів</w:t>
      </w:r>
      <w:r w:rsidRPr="007C5E4C">
        <w:rPr>
          <w:rStyle w:val="a4"/>
          <w:bCs/>
          <w:i w:val="0"/>
          <w:iCs w:val="0"/>
          <w:lang w:val="uk-UA"/>
        </w:rPr>
        <w:t xml:space="preserve"> не передбачаються. Пропозиції щодо дозволених обсягів викидів </w:t>
      </w:r>
      <w:r w:rsidRPr="007C5E4C">
        <w:rPr>
          <w:rStyle w:val="a4"/>
          <w:bCs/>
          <w:i w:val="0"/>
          <w:iCs w:val="0"/>
          <w:highlight w:val="white"/>
          <w:lang w:val="uk-UA"/>
        </w:rPr>
        <w:t>відповідають природоохоронному законодавству.</w:t>
      </w:r>
      <w:r w:rsidRPr="007C5E4C">
        <w:rPr>
          <w:rStyle w:val="a4"/>
          <w:bCs/>
          <w:i w:val="0"/>
          <w:iCs w:val="0"/>
          <w:lang w:val="uk-UA"/>
        </w:rPr>
        <w:t xml:space="preserve"> </w:t>
      </w:r>
      <w:r w:rsidRPr="007C5E4C">
        <w:rPr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A125AC" w:rsidRPr="00FE5646" w:rsidRDefault="00A125AC" w:rsidP="00A125AC">
      <w:pPr>
        <w:pStyle w:val="1"/>
        <w:ind w:firstLine="408"/>
        <w:jc w:val="both"/>
        <w:rPr>
          <w:rFonts w:ascii="Times New Roman" w:hAnsi="Times New Roman"/>
          <w:szCs w:val="20"/>
          <w:lang w:val="uk-UA"/>
        </w:rPr>
      </w:pPr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</w:t>
      </w:r>
      <w:r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 xml:space="preserve"> (державної)</w:t>
      </w:r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 xml:space="preserve"> адміністрації: 10014, Житомирська обл., м. Житомир, майдан ім. С.П.Корольова,1, (0412) 470857, e-</w:t>
      </w:r>
      <w:proofErr w:type="spellStart"/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mail</w:t>
      </w:r>
      <w:proofErr w:type="spellEnd"/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: ztadm@apoda.zht.gov.ua.</w:t>
      </w:r>
    </w:p>
    <w:p w:rsidR="00F42269" w:rsidRPr="0065122D" w:rsidRDefault="007C5E4C">
      <w:pPr>
        <w:rPr>
          <w:lang w:val="uk-UA"/>
        </w:rPr>
      </w:pPr>
    </w:p>
    <w:sectPr w:rsidR="00F42269" w:rsidRPr="0065122D">
      <w:pgSz w:w="11906" w:h="16838"/>
      <w:pgMar w:top="1134" w:right="56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2E"/>
    <w:rsid w:val="000A0CAE"/>
    <w:rsid w:val="00187E7D"/>
    <w:rsid w:val="00223732"/>
    <w:rsid w:val="002C29BF"/>
    <w:rsid w:val="005557C9"/>
    <w:rsid w:val="00607490"/>
    <w:rsid w:val="00634135"/>
    <w:rsid w:val="0065122D"/>
    <w:rsid w:val="00673B0A"/>
    <w:rsid w:val="006B65ED"/>
    <w:rsid w:val="006F5374"/>
    <w:rsid w:val="0078092E"/>
    <w:rsid w:val="007A7C2E"/>
    <w:rsid w:val="007C5E4C"/>
    <w:rsid w:val="008920AA"/>
    <w:rsid w:val="008D18E9"/>
    <w:rsid w:val="00A125AC"/>
    <w:rsid w:val="00C07133"/>
    <w:rsid w:val="00CE3F65"/>
    <w:rsid w:val="00D16D59"/>
    <w:rsid w:val="00E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2294-BE8B-408D-993F-85779E26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5AC"/>
    <w:rPr>
      <w:color w:val="0000FF"/>
      <w:u w:val="single"/>
    </w:rPr>
  </w:style>
  <w:style w:type="character" w:styleId="a4">
    <w:name w:val="Emphasis"/>
    <w:qFormat/>
    <w:rsid w:val="00A125AC"/>
    <w:rPr>
      <w:i/>
      <w:iCs/>
    </w:rPr>
  </w:style>
  <w:style w:type="character" w:customStyle="1" w:styleId="rvts40">
    <w:name w:val="rvts40"/>
    <w:rsid w:val="00A125AC"/>
  </w:style>
  <w:style w:type="paragraph" w:customStyle="1" w:styleId="1">
    <w:name w:val="Без интервала1"/>
    <w:rsid w:val="00A125AC"/>
    <w:pPr>
      <w:suppressAutoHyphens/>
      <w:spacing w:after="0" w:line="240" w:lineRule="auto"/>
    </w:pPr>
    <w:rPr>
      <w:rFonts w:ascii="Calibri" w:eastAsia="Calibri" w:hAnsi="Calibri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ilte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2</cp:revision>
  <dcterms:created xsi:type="dcterms:W3CDTF">2025-07-02T14:35:00Z</dcterms:created>
  <dcterms:modified xsi:type="dcterms:W3CDTF">2025-07-02T14:35:00Z</dcterms:modified>
</cp:coreProperties>
</file>