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4CF5" w14:textId="77777777" w:rsidR="006F2D3B" w:rsidRPr="003121CB" w:rsidRDefault="006F2D3B" w:rsidP="006F2D3B">
      <w:pPr>
        <w:shd w:val="clear" w:color="auto" w:fill="FFFFFF"/>
        <w:spacing w:line="276" w:lineRule="auto"/>
        <w:ind w:right="-112" w:firstLine="709"/>
        <w:jc w:val="both"/>
        <w:rPr>
          <w:lang w:val="uk-UA"/>
        </w:rPr>
      </w:pPr>
      <w:r w:rsidRPr="000A047D">
        <w:rPr>
          <w:lang w:val="uk-UA"/>
        </w:rPr>
        <w:t>ТОВАРИСТВО</w:t>
      </w:r>
      <w:r w:rsidRPr="000A047D">
        <w:rPr>
          <w:spacing w:val="61"/>
          <w:lang w:val="uk-UA"/>
        </w:rPr>
        <w:t xml:space="preserve"> </w:t>
      </w:r>
      <w:r w:rsidRPr="000A047D">
        <w:rPr>
          <w:lang w:val="uk-UA"/>
        </w:rPr>
        <w:t>З</w:t>
      </w:r>
      <w:r w:rsidRPr="000A047D">
        <w:rPr>
          <w:spacing w:val="63"/>
          <w:lang w:val="uk-UA"/>
        </w:rPr>
        <w:t xml:space="preserve"> </w:t>
      </w:r>
      <w:r w:rsidRPr="000A047D">
        <w:rPr>
          <w:lang w:val="uk-UA"/>
        </w:rPr>
        <w:t>ОБМЕЖЕНОЮ</w:t>
      </w:r>
      <w:r w:rsidRPr="000A047D">
        <w:rPr>
          <w:spacing w:val="64"/>
          <w:lang w:val="uk-UA"/>
        </w:rPr>
        <w:t xml:space="preserve"> </w:t>
      </w:r>
      <w:r w:rsidRPr="000A047D">
        <w:rPr>
          <w:lang w:val="uk-UA"/>
        </w:rPr>
        <w:t>ВІДПОВІДАЛЬНІСТЮ</w:t>
      </w:r>
      <w:r w:rsidRPr="000A047D">
        <w:rPr>
          <w:spacing w:val="63"/>
          <w:lang w:val="uk-UA"/>
        </w:rPr>
        <w:t xml:space="preserve"> </w:t>
      </w:r>
      <w:r w:rsidRPr="000A047D">
        <w:rPr>
          <w:lang w:val="uk-UA"/>
        </w:rPr>
        <w:t xml:space="preserve">«УКРСТАРЧ» (скорочено – ТОВ «УКРСТАРЧ»; код ЄДРПОУ – </w:t>
      </w:r>
      <w:r w:rsidRPr="000A047D">
        <w:rPr>
          <w:szCs w:val="18"/>
          <w:lang w:val="uk-UA"/>
        </w:rPr>
        <w:t>42625175</w:t>
      </w:r>
      <w:r w:rsidRPr="000A047D">
        <w:rPr>
          <w:lang w:val="uk-UA"/>
        </w:rPr>
        <w:t xml:space="preserve">; юридична адреса: </w:t>
      </w:r>
      <w:r w:rsidRPr="000A047D">
        <w:t>07702,</w:t>
      </w:r>
      <w:r w:rsidRPr="000A047D">
        <w:rPr>
          <w:spacing w:val="1"/>
        </w:rPr>
        <w:t xml:space="preserve"> </w:t>
      </w:r>
      <w:r w:rsidRPr="000A047D">
        <w:t>Київська</w:t>
      </w:r>
      <w:r w:rsidRPr="000A047D">
        <w:rPr>
          <w:spacing w:val="1"/>
        </w:rPr>
        <w:t xml:space="preserve"> </w:t>
      </w:r>
      <w:r w:rsidRPr="000A047D">
        <w:t>обл.,</w:t>
      </w:r>
      <w:r w:rsidRPr="000A047D">
        <w:rPr>
          <w:spacing w:val="1"/>
        </w:rPr>
        <w:t xml:space="preserve"> </w:t>
      </w:r>
      <w:r w:rsidRPr="000A047D">
        <w:t>Бориспільський</w:t>
      </w:r>
      <w:r w:rsidRPr="000A047D">
        <w:rPr>
          <w:spacing w:val="1"/>
        </w:rPr>
        <w:t xml:space="preserve"> </w:t>
      </w:r>
      <w:r w:rsidRPr="000A047D">
        <w:t>р-н,</w:t>
      </w:r>
      <w:r w:rsidRPr="000A047D">
        <w:rPr>
          <w:spacing w:val="1"/>
        </w:rPr>
        <w:t xml:space="preserve"> </w:t>
      </w:r>
      <w:r w:rsidRPr="000A047D">
        <w:t>м.</w:t>
      </w:r>
      <w:r w:rsidRPr="000A047D">
        <w:rPr>
          <w:spacing w:val="1"/>
        </w:rPr>
        <w:t xml:space="preserve"> </w:t>
      </w:r>
      <w:r w:rsidRPr="000A047D">
        <w:t>Яготин,</w:t>
      </w:r>
      <w:r w:rsidRPr="000A047D">
        <w:rPr>
          <w:spacing w:val="1"/>
        </w:rPr>
        <w:t xml:space="preserve"> </w:t>
      </w:r>
      <w:r w:rsidRPr="000A047D">
        <w:t>вул.</w:t>
      </w:r>
      <w:r w:rsidRPr="000A047D">
        <w:rPr>
          <w:spacing w:val="1"/>
        </w:rPr>
        <w:t xml:space="preserve"> </w:t>
      </w:r>
      <w:r w:rsidRPr="000A047D">
        <w:t>Кузнєцова, 18</w:t>
      </w:r>
      <w:r w:rsidRPr="000A047D">
        <w:rPr>
          <w:lang w:val="uk-UA"/>
        </w:rPr>
        <w:t xml:space="preserve">; телефон </w:t>
      </w:r>
      <w:r w:rsidRPr="000A047D">
        <w:t>+38 04575 5-14-31</w:t>
      </w:r>
      <w:r w:rsidRPr="000A047D">
        <w:rPr>
          <w:lang w:val="uk-UA"/>
        </w:rPr>
        <w:t xml:space="preserve">, </w:t>
      </w:r>
      <w:r w:rsidRPr="000A047D">
        <w:t>office@ukrstarch.com</w:t>
      </w:r>
      <w:r w:rsidRPr="003121CB">
        <w:t>.ua</w:t>
      </w:r>
      <w:r w:rsidRPr="003121CB">
        <w:rPr>
          <w:lang w:val="uk-UA"/>
        </w:rPr>
        <w:t>) повідомляє про наміри щодо отримання дозволу на викиди забруднюючих речовин в атмосферне повітря.</w:t>
      </w:r>
    </w:p>
    <w:p w14:paraId="306C0834" w14:textId="77777777" w:rsidR="006F2D3B" w:rsidRPr="003121CB" w:rsidRDefault="006F2D3B" w:rsidP="006F2D3B">
      <w:pPr>
        <w:keepLines/>
        <w:spacing w:line="276" w:lineRule="auto"/>
        <w:ind w:right="84" w:firstLine="709"/>
        <w:jc w:val="both"/>
        <w:rPr>
          <w:lang w:val="uk-UA"/>
        </w:rPr>
      </w:pPr>
      <w:r w:rsidRPr="003121CB">
        <w:rPr>
          <w:lang w:val="uk-UA"/>
        </w:rPr>
        <w:t>Адреса виробничого майданчика: 07701 Київська обл., Бориспільський (Яготинський) р-н, м. Яготин, вул. Незалежності, земельна ділянка 9-А.</w:t>
      </w:r>
    </w:p>
    <w:p w14:paraId="3B838B62" w14:textId="77777777" w:rsidR="006F2D3B" w:rsidRPr="001A4C71" w:rsidRDefault="006F2D3B" w:rsidP="006F2D3B">
      <w:pPr>
        <w:spacing w:line="276" w:lineRule="auto"/>
        <w:ind w:firstLine="709"/>
        <w:jc w:val="both"/>
        <w:rPr>
          <w:rFonts w:eastAsiaTheme="minorEastAsia"/>
          <w:lang w:val="uk-UA"/>
        </w:rPr>
      </w:pPr>
      <w:r w:rsidRPr="001A4C71">
        <w:rPr>
          <w:lang w:val="uk-UA"/>
        </w:rPr>
        <w:t xml:space="preserve">Підприємство є новоствореним, передбачається функціонування </w:t>
      </w:r>
      <w:r w:rsidRPr="001A4C71">
        <w:rPr>
          <w:rFonts w:eastAsiaTheme="minorEastAsia"/>
          <w:lang w:val="uk-UA"/>
        </w:rPr>
        <w:t>заводу по переробці кукурудзи з метою отримання основного кінцевого продукту – лізину, та ряду побічних – кукурудзяний зародок, кукурудзяна клітковина та глютен. Всі вони є продуктами кормового призначення для тваринництва.</w:t>
      </w:r>
    </w:p>
    <w:p w14:paraId="4086F5EF" w14:textId="77777777" w:rsidR="006F2D3B" w:rsidRPr="000A047D" w:rsidRDefault="006F2D3B" w:rsidP="006F2D3B">
      <w:pPr>
        <w:spacing w:line="276" w:lineRule="auto"/>
        <w:ind w:firstLine="709"/>
        <w:jc w:val="both"/>
        <w:rPr>
          <w:bCs/>
          <w:lang w:val="uk-UA"/>
        </w:rPr>
      </w:pPr>
      <w:r w:rsidRPr="000A047D">
        <w:rPr>
          <w:bCs/>
          <w:u w:val="single"/>
          <w:lang w:val="uk-UA"/>
        </w:rPr>
        <w:t>Мета</w:t>
      </w:r>
      <w:r w:rsidRPr="000A047D">
        <w:rPr>
          <w:bCs/>
          <w:lang w:val="uk-UA"/>
        </w:rPr>
        <w:t xml:space="preserve">: отримання </w:t>
      </w:r>
      <w:r w:rsidRPr="000A047D">
        <w:rPr>
          <w:lang w:val="uk-UA"/>
        </w:rPr>
        <w:t>дозволу на викиди забруднюючих речовин в атмосферу стаціонарними джерелами для новоствореного об’єкта</w:t>
      </w:r>
      <w:r w:rsidRPr="000A047D">
        <w:rPr>
          <w:bCs/>
          <w:lang w:val="uk-UA"/>
        </w:rPr>
        <w:t>.</w:t>
      </w:r>
    </w:p>
    <w:p w14:paraId="1495A8AB" w14:textId="77777777" w:rsidR="006F2D3B" w:rsidRDefault="006F2D3B" w:rsidP="006F2D3B">
      <w:pPr>
        <w:spacing w:line="276" w:lineRule="auto"/>
        <w:ind w:right="-108" w:firstLine="709"/>
        <w:jc w:val="both"/>
        <w:rPr>
          <w:lang w:val="uk-UA"/>
        </w:rPr>
      </w:pPr>
      <w:r w:rsidRPr="000A047D">
        <w:rPr>
          <w:lang w:val="uk-UA"/>
        </w:rPr>
        <w:t>Джерелами викидаються наступні забруднюючі речовини: Натрію гідрооксид (0,021658 г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с; 0,4292 т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рік); Калію хлорид (0,056 г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с; 0,8 т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рік); Амонію сульфат (0,216 г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с; 3,535 т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рік); Заліза сульфат (у перерахунку на залізо) (0,022 г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с; 0,314 т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рік); Ртуть та її сполуки в перерахунку на ртуть (0,0002 т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рік); Речовини у вигляді суспендованих твердих частинок недиференційовані за складом (6,585725 г</w:t>
      </w:r>
      <w:r w:rsidRPr="000A047D">
        <w:rPr>
          <w:rFonts w:ascii="Calibri (Основной текст)" w:hAnsi="Calibri (Основной текст)"/>
          <w:lang w:val="uk-UA"/>
        </w:rPr>
        <w:t>/</w:t>
      </w:r>
      <w:r w:rsidRPr="000A047D">
        <w:rPr>
          <w:lang w:val="uk-UA"/>
        </w:rPr>
        <w:t>с; 76</w:t>
      </w:r>
      <w:r w:rsidRPr="00CB778B">
        <w:rPr>
          <w:lang w:val="uk-UA"/>
        </w:rPr>
        <w:t>,917004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Оксиди азоту (оксид та діоксид азоту) у перерахунку на діоксид азоту</w:t>
      </w:r>
      <w:r>
        <w:rPr>
          <w:lang w:val="uk-UA"/>
        </w:rPr>
        <w:t xml:space="preserve"> (</w:t>
      </w:r>
      <w:r w:rsidRPr="00CB778B">
        <w:rPr>
          <w:lang w:val="uk-UA"/>
        </w:rPr>
        <w:t>3,709566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108,327018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Азоту (1) оксид (N2O)</w:t>
      </w:r>
      <w:r>
        <w:rPr>
          <w:lang w:val="uk-UA"/>
        </w:rPr>
        <w:t xml:space="preserve"> (</w:t>
      </w:r>
      <w:r w:rsidRPr="00CB778B">
        <w:rPr>
          <w:lang w:val="uk-UA"/>
        </w:rPr>
        <w:t>0,1363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 xml:space="preserve">Аміак </w:t>
      </w:r>
      <w:r>
        <w:rPr>
          <w:lang w:val="uk-UA"/>
        </w:rPr>
        <w:t xml:space="preserve"> (</w:t>
      </w:r>
      <w:r w:rsidRPr="00CB778B">
        <w:rPr>
          <w:lang w:val="uk-UA"/>
        </w:rPr>
        <w:t>1,590720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22,763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Азотна кислота</w:t>
      </w:r>
      <w:r>
        <w:rPr>
          <w:lang w:val="uk-UA"/>
        </w:rPr>
        <w:t xml:space="preserve"> (</w:t>
      </w:r>
      <w:r w:rsidRPr="00CB778B">
        <w:rPr>
          <w:lang w:val="uk-UA"/>
        </w:rPr>
        <w:t>0,0065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0,182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Метилмеркаптан</w:t>
      </w:r>
      <w:r>
        <w:rPr>
          <w:lang w:val="uk-UA"/>
        </w:rPr>
        <w:t xml:space="preserve"> (</w:t>
      </w:r>
      <w:r w:rsidRPr="00CB778B">
        <w:rPr>
          <w:lang w:val="uk-UA"/>
        </w:rPr>
        <w:t>0,0000004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0,000016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Етантіол</w:t>
      </w:r>
      <w:r>
        <w:rPr>
          <w:lang w:val="uk-UA"/>
        </w:rPr>
        <w:t xml:space="preserve"> (</w:t>
      </w:r>
      <w:r w:rsidRPr="00CB778B">
        <w:rPr>
          <w:lang w:val="uk-UA"/>
        </w:rPr>
        <w:t>4Е-09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2Е-07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Сірки діоксид</w:t>
      </w:r>
      <w:r>
        <w:rPr>
          <w:lang w:val="uk-UA"/>
        </w:rPr>
        <w:t xml:space="preserve"> (</w:t>
      </w:r>
      <w:r w:rsidRPr="00CB778B">
        <w:rPr>
          <w:lang w:val="uk-UA"/>
        </w:rPr>
        <w:t>4,844168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5,56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Сірководень</w:t>
      </w:r>
      <w:r>
        <w:rPr>
          <w:lang w:val="uk-UA"/>
        </w:rPr>
        <w:t xml:space="preserve"> (</w:t>
      </w:r>
      <w:r w:rsidRPr="00CB778B">
        <w:rPr>
          <w:lang w:val="uk-UA"/>
        </w:rPr>
        <w:t>0,000007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0,00045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Сульфатна кислота (H2SO4) [сірчана кислота]</w:t>
      </w:r>
      <w:r>
        <w:rPr>
          <w:lang w:val="uk-UA"/>
        </w:rPr>
        <w:t xml:space="preserve"> (</w:t>
      </w:r>
      <w:r w:rsidRPr="00CB778B">
        <w:rPr>
          <w:lang w:val="uk-UA"/>
        </w:rPr>
        <w:t>0,010751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0,205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Оксид вуглецю</w:t>
      </w:r>
      <w:r>
        <w:rPr>
          <w:lang w:val="uk-UA"/>
        </w:rPr>
        <w:t xml:space="preserve"> (</w:t>
      </w:r>
      <w:r w:rsidRPr="00CB778B">
        <w:rPr>
          <w:lang w:val="uk-UA"/>
        </w:rPr>
        <w:t>9,690672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284,047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Вуглецю діоксид</w:t>
      </w:r>
      <w:r>
        <w:rPr>
          <w:lang w:val="uk-UA"/>
        </w:rPr>
        <w:t xml:space="preserve"> (</w:t>
      </w:r>
      <w:r w:rsidRPr="00CB778B">
        <w:rPr>
          <w:lang w:val="uk-UA"/>
        </w:rPr>
        <w:t>13,382231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64129,26513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Гліцин</w:t>
      </w:r>
      <w:r>
        <w:rPr>
          <w:lang w:val="uk-UA"/>
        </w:rPr>
        <w:t xml:space="preserve"> (</w:t>
      </w:r>
      <w:r w:rsidRPr="00CB778B">
        <w:rPr>
          <w:lang w:val="uk-UA"/>
        </w:rPr>
        <w:t>0,056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0,8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Метіонін</w:t>
      </w:r>
      <w:r>
        <w:rPr>
          <w:lang w:val="uk-UA"/>
        </w:rPr>
        <w:t xml:space="preserve"> (</w:t>
      </w:r>
      <w:r w:rsidRPr="00CB778B">
        <w:rPr>
          <w:lang w:val="uk-UA"/>
        </w:rPr>
        <w:t>0,056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0,8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Бутан</w:t>
      </w:r>
      <w:r>
        <w:rPr>
          <w:lang w:val="uk-UA"/>
        </w:rPr>
        <w:t xml:space="preserve"> (</w:t>
      </w:r>
      <w:r w:rsidRPr="00CB778B">
        <w:rPr>
          <w:lang w:val="uk-UA"/>
        </w:rPr>
        <w:t>0,014376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0,00002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Вуглеводні насичені C12-C19 (розчинник РПК-26511 та ін.) у перерахунку на сумарний органічний вуглець</w:t>
      </w:r>
      <w:r>
        <w:rPr>
          <w:lang w:val="uk-UA"/>
        </w:rPr>
        <w:t xml:space="preserve"> (</w:t>
      </w:r>
      <w:r w:rsidRPr="00CB778B">
        <w:rPr>
          <w:lang w:val="uk-UA"/>
        </w:rPr>
        <w:t>0,014125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0,031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Неметанові леткі органічні сполуки (НМЛОС)</w:t>
      </w:r>
      <w:r>
        <w:rPr>
          <w:lang w:val="uk-UA"/>
        </w:rPr>
        <w:t xml:space="preserve"> (</w:t>
      </w:r>
      <w:r w:rsidRPr="00CB778B">
        <w:rPr>
          <w:lang w:val="uk-UA"/>
        </w:rPr>
        <w:t>0,492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Пропан</w:t>
      </w:r>
      <w:r>
        <w:rPr>
          <w:lang w:val="uk-UA"/>
        </w:rPr>
        <w:t xml:space="preserve"> (</w:t>
      </w:r>
      <w:r w:rsidRPr="00CB778B">
        <w:rPr>
          <w:lang w:val="uk-UA"/>
        </w:rPr>
        <w:t>0,015804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0,00002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proofErr w:type="spellStart"/>
      <w:r w:rsidRPr="00CB778B">
        <w:rPr>
          <w:lang w:val="uk-UA"/>
        </w:rPr>
        <w:t>Треонін</w:t>
      </w:r>
      <w:proofErr w:type="spellEnd"/>
      <w:r>
        <w:rPr>
          <w:lang w:val="uk-UA"/>
        </w:rPr>
        <w:t xml:space="preserve"> (</w:t>
      </w:r>
      <w:r w:rsidRPr="00CB778B">
        <w:rPr>
          <w:lang w:val="uk-UA"/>
        </w:rPr>
        <w:t>0,022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0,314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Спирт етиловий</w:t>
      </w:r>
      <w:r>
        <w:rPr>
          <w:lang w:val="uk-UA"/>
        </w:rPr>
        <w:t xml:space="preserve"> (</w:t>
      </w:r>
      <w:r w:rsidRPr="00CB778B">
        <w:rPr>
          <w:lang w:val="uk-UA"/>
        </w:rPr>
        <w:t>0,022679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0,629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 xml:space="preserve">Етан </w:t>
      </w:r>
      <w:r>
        <w:rPr>
          <w:lang w:val="uk-UA"/>
        </w:rPr>
        <w:t xml:space="preserve"> (</w:t>
      </w:r>
      <w:r w:rsidRPr="00CB778B">
        <w:rPr>
          <w:lang w:val="uk-UA"/>
        </w:rPr>
        <w:t>0,172462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Акролеїн</w:t>
      </w:r>
      <w:r>
        <w:rPr>
          <w:lang w:val="uk-UA"/>
        </w:rPr>
        <w:t xml:space="preserve"> (</w:t>
      </w:r>
      <w:r w:rsidRPr="00CB778B">
        <w:rPr>
          <w:lang w:val="uk-UA"/>
        </w:rPr>
        <w:t>5Е-08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4Е-07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Ацетальдегід</w:t>
      </w:r>
      <w:r>
        <w:rPr>
          <w:lang w:val="uk-UA"/>
        </w:rPr>
        <w:t xml:space="preserve"> (</w:t>
      </w:r>
      <w:r w:rsidRPr="00CB778B">
        <w:rPr>
          <w:lang w:val="uk-UA"/>
        </w:rPr>
        <w:t>1,16E-05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0,0001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Бензол</w:t>
      </w:r>
      <w:r>
        <w:rPr>
          <w:lang w:val="uk-UA"/>
        </w:rPr>
        <w:t xml:space="preserve"> (</w:t>
      </w:r>
      <w:r w:rsidRPr="00CB778B">
        <w:rPr>
          <w:lang w:val="uk-UA"/>
        </w:rPr>
        <w:t>0,007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0,1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Діетиловий ефір</w:t>
      </w:r>
      <w:r>
        <w:rPr>
          <w:lang w:val="uk-UA"/>
        </w:rPr>
        <w:t xml:space="preserve"> (</w:t>
      </w:r>
      <w:r w:rsidRPr="00CB778B">
        <w:rPr>
          <w:lang w:val="uk-UA"/>
        </w:rPr>
        <w:t>0,0065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0,195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Кислота оцтова</w:t>
      </w:r>
      <w:r>
        <w:rPr>
          <w:lang w:val="uk-UA"/>
        </w:rPr>
        <w:t xml:space="preserve"> (</w:t>
      </w:r>
      <w:r w:rsidRPr="00CB778B">
        <w:rPr>
          <w:lang w:val="uk-UA"/>
        </w:rPr>
        <w:t>0,002716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0,079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Ксилол</w:t>
      </w:r>
      <w:r>
        <w:rPr>
          <w:lang w:val="uk-UA"/>
        </w:rPr>
        <w:t xml:space="preserve"> (</w:t>
      </w:r>
      <w:r w:rsidRPr="00CB778B">
        <w:rPr>
          <w:lang w:val="uk-UA"/>
        </w:rPr>
        <w:t>1,25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17,82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 xml:space="preserve">Стирол </w:t>
      </w:r>
      <w:r>
        <w:rPr>
          <w:lang w:val="uk-UA"/>
        </w:rPr>
        <w:t>(</w:t>
      </w:r>
      <w:r w:rsidRPr="00CB778B">
        <w:rPr>
          <w:lang w:val="uk-UA"/>
        </w:rPr>
        <w:t>0,239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3,4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 xml:space="preserve">Толуол </w:t>
      </w:r>
      <w:r>
        <w:rPr>
          <w:lang w:val="uk-UA"/>
        </w:rPr>
        <w:t xml:space="preserve"> (</w:t>
      </w:r>
      <w:r w:rsidRPr="00CB778B">
        <w:rPr>
          <w:lang w:val="uk-UA"/>
        </w:rPr>
        <w:t>1,282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18,28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Формальдегід</w:t>
      </w:r>
      <w:r>
        <w:rPr>
          <w:lang w:val="uk-UA"/>
        </w:rPr>
        <w:t xml:space="preserve"> (</w:t>
      </w:r>
      <w:r w:rsidRPr="00CB778B">
        <w:rPr>
          <w:lang w:val="uk-UA"/>
        </w:rPr>
        <w:t>0,000052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0,0013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>Метан</w:t>
      </w:r>
      <w:r>
        <w:rPr>
          <w:lang w:val="uk-UA"/>
        </w:rPr>
        <w:t xml:space="preserve"> (</w:t>
      </w:r>
      <w:r w:rsidRPr="00CB778B">
        <w:rPr>
          <w:lang w:val="uk-UA"/>
        </w:rPr>
        <w:t>142,155126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2,079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778B">
        <w:rPr>
          <w:lang w:val="uk-UA"/>
        </w:rPr>
        <w:t xml:space="preserve">Пароподібні та газоподібні сполуки хлору, якщо вони не ввійшли до класу I, у перерахунку на хлористий водень </w:t>
      </w:r>
      <w:r>
        <w:rPr>
          <w:lang w:val="uk-UA"/>
        </w:rPr>
        <w:t>(</w:t>
      </w:r>
      <w:r w:rsidRPr="00CB778B">
        <w:rPr>
          <w:lang w:val="uk-UA"/>
        </w:rPr>
        <w:t>0,0013</w:t>
      </w:r>
      <w:r>
        <w:rPr>
          <w:lang w:val="uk-UA"/>
        </w:rPr>
        <w:t xml:space="preserve">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с; </w:t>
      </w:r>
      <w:r w:rsidRPr="00CB778B">
        <w:rPr>
          <w:lang w:val="uk-UA"/>
        </w:rPr>
        <w:t>0,039</w:t>
      </w:r>
      <w:r>
        <w:rPr>
          <w:lang w:val="uk-UA"/>
        </w:rPr>
        <w:t xml:space="preserve">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рік).</w:t>
      </w:r>
    </w:p>
    <w:p w14:paraId="4C746F9A" w14:textId="77777777" w:rsidR="006F2D3B" w:rsidRPr="00ED0380" w:rsidRDefault="006F2D3B" w:rsidP="006F2D3B">
      <w:pPr>
        <w:spacing w:line="276" w:lineRule="auto"/>
        <w:ind w:right="-108" w:firstLine="709"/>
        <w:jc w:val="both"/>
        <w:rPr>
          <w:bCs/>
          <w:lang w:val="uk-UA"/>
        </w:rPr>
      </w:pPr>
      <w:r w:rsidRPr="001C4F90">
        <w:rPr>
          <w:bCs/>
          <w:lang w:val="uk-UA"/>
        </w:rPr>
        <w:t xml:space="preserve">На підприємстві відсутні виробництва і технологічне устаткування, на яких повинні впроваджуватися найкращі доступні технології і методи керування. </w:t>
      </w:r>
      <w:r>
        <w:rPr>
          <w:bCs/>
          <w:lang w:val="uk-UA"/>
        </w:rPr>
        <w:t xml:space="preserve">Виробнича діяльність підприємства підлягає проведенню оцінки впливу на довкілля. </w:t>
      </w:r>
      <w:r w:rsidRPr="000A2D13">
        <w:rPr>
          <w:lang w:val="uk-UA"/>
        </w:rPr>
        <w:t xml:space="preserve">У 2024-2025 роках було проведено Оцінку впливу на довкілля планованої діяльності ТОВ «УКРСТАРЧ», щодо коригування проєктних показників «Нове будівництво заводу з переробки кукурудзи продуктивністю 100 000 тон/рік на території існуючого цукрового заводу в м. Яготин за адресою: Київська обл., Бориспільський (Яготинський) район, місто </w:t>
      </w:r>
      <w:r w:rsidRPr="000A2D13">
        <w:rPr>
          <w:lang w:val="uk-UA"/>
        </w:rPr>
        <w:lastRenderedPageBreak/>
        <w:t xml:space="preserve">Яготин, вулиця Незалежності, земельна ділянка 9-А» в частині джерел викидів забруднюючих речовин в атмосферне повітря і було отримано Висновок з оцінки </w:t>
      </w:r>
      <w:r w:rsidRPr="00ED0380">
        <w:rPr>
          <w:lang w:val="uk-UA"/>
        </w:rPr>
        <w:t>впливу на довкілля № 05.1-10</w:t>
      </w:r>
      <w:r w:rsidRPr="00ED0380">
        <w:rPr>
          <w:rFonts w:ascii="Calibri (Основной текст)" w:hAnsi="Calibri (Основной текст)"/>
          <w:lang w:val="uk-UA"/>
        </w:rPr>
        <w:t>/</w:t>
      </w:r>
      <w:r w:rsidRPr="00ED0380">
        <w:rPr>
          <w:lang w:val="uk-UA"/>
        </w:rPr>
        <w:t>9936 від 03.06.2025 (реєстраційний номер справи в єдиному реєстрі з оцінки впливу на довкілля – 9936)</w:t>
      </w:r>
      <w:r w:rsidRPr="00ED0380">
        <w:rPr>
          <w:bCs/>
          <w:lang w:val="uk-UA"/>
        </w:rPr>
        <w:t>.</w:t>
      </w:r>
    </w:p>
    <w:p w14:paraId="29EA4BBA" w14:textId="77777777" w:rsidR="006F2D3B" w:rsidRPr="00ED0380" w:rsidRDefault="006F2D3B" w:rsidP="006F2D3B">
      <w:pPr>
        <w:spacing w:line="276" w:lineRule="auto"/>
        <w:ind w:firstLine="709"/>
        <w:jc w:val="both"/>
        <w:rPr>
          <w:lang w:val="uk-UA"/>
        </w:rPr>
      </w:pPr>
      <w:r w:rsidRPr="00ED0380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1C67DDD0" w14:textId="77777777" w:rsidR="006F2D3B" w:rsidRPr="00ED0380" w:rsidRDefault="006F2D3B" w:rsidP="006F2D3B">
      <w:pPr>
        <w:spacing w:line="276" w:lineRule="auto"/>
        <w:ind w:firstLine="709"/>
        <w:jc w:val="both"/>
        <w:rPr>
          <w:lang w:val="uk-UA"/>
        </w:rPr>
      </w:pPr>
      <w:r w:rsidRPr="00ED0380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57B533BA" w14:textId="77777777" w:rsidR="006F2D3B" w:rsidRPr="000A047D" w:rsidRDefault="006F2D3B" w:rsidP="006F2D3B">
      <w:pPr>
        <w:spacing w:line="276" w:lineRule="auto"/>
        <w:ind w:firstLine="709"/>
        <w:jc w:val="both"/>
        <w:rPr>
          <w:sz w:val="21"/>
          <w:szCs w:val="21"/>
          <w:highlight w:val="yellow"/>
          <w:lang w:val="uk-UA"/>
        </w:rPr>
      </w:pPr>
      <w:r w:rsidRPr="000A047D">
        <w:rPr>
          <w:color w:val="000000"/>
          <w:lang w:val="uk-UA"/>
        </w:rPr>
        <w:t xml:space="preserve">Зауваження та пропозиції щодо намірів подавати в місячний термін після публікації до Київської обласної військової адміністрації за адресою </w:t>
      </w:r>
      <w:r w:rsidRPr="000A047D">
        <w:rPr>
          <w:color w:val="000000"/>
          <w:lang w:val="ru-RU"/>
        </w:rPr>
        <w:t xml:space="preserve">01196, м. </w:t>
      </w:r>
      <w:proofErr w:type="spellStart"/>
      <w:r w:rsidRPr="000A047D">
        <w:rPr>
          <w:color w:val="000000"/>
          <w:lang w:val="ru-RU"/>
        </w:rPr>
        <w:t>Київ</w:t>
      </w:r>
      <w:proofErr w:type="spellEnd"/>
      <w:r w:rsidRPr="000A047D">
        <w:rPr>
          <w:color w:val="000000"/>
          <w:lang w:val="ru-RU"/>
        </w:rPr>
        <w:t xml:space="preserve">, пл. </w:t>
      </w:r>
      <w:proofErr w:type="spellStart"/>
      <w:r w:rsidRPr="000A047D">
        <w:rPr>
          <w:color w:val="000000"/>
          <w:lang w:val="ru-RU"/>
        </w:rPr>
        <w:t>Лесі</w:t>
      </w:r>
      <w:proofErr w:type="spellEnd"/>
      <w:r w:rsidRPr="000A047D">
        <w:rPr>
          <w:color w:val="000000"/>
          <w:lang w:val="ru-RU"/>
        </w:rPr>
        <w:t xml:space="preserve"> </w:t>
      </w:r>
      <w:proofErr w:type="spellStart"/>
      <w:r w:rsidRPr="000A047D">
        <w:rPr>
          <w:color w:val="000000"/>
          <w:lang w:val="ru-RU"/>
        </w:rPr>
        <w:t>Українки</w:t>
      </w:r>
      <w:proofErr w:type="spellEnd"/>
      <w:r w:rsidRPr="000A047D">
        <w:rPr>
          <w:color w:val="000000"/>
          <w:lang w:val="ru-RU"/>
        </w:rPr>
        <w:t xml:space="preserve">, 1, тел. (044) 286-84-11 </w:t>
      </w:r>
      <w:proofErr w:type="spellStart"/>
      <w:r w:rsidRPr="000A047D">
        <w:rPr>
          <w:color w:val="000000"/>
          <w:lang w:val="ru-RU"/>
        </w:rPr>
        <w:t>еmail</w:t>
      </w:r>
      <w:proofErr w:type="spellEnd"/>
      <w:r w:rsidRPr="000A047D">
        <w:rPr>
          <w:color w:val="000000"/>
          <w:lang w:val="ru-RU"/>
        </w:rPr>
        <w:t xml:space="preserve">: </w:t>
      </w:r>
      <w:r w:rsidRPr="000A047D">
        <w:rPr>
          <w:color w:val="1F6BC0"/>
          <w:lang w:val="ru-RU"/>
        </w:rPr>
        <w:t>zvern@koda.gov.ua</w:t>
      </w:r>
    </w:p>
    <w:p w14:paraId="5D8E4521" w14:textId="77777777" w:rsidR="00606D39" w:rsidRPr="006F2D3B" w:rsidRDefault="00606D39">
      <w:pPr>
        <w:rPr>
          <w:lang w:val="uk-UA"/>
        </w:rPr>
      </w:pPr>
    </w:p>
    <w:sectPr w:rsidR="00606D39" w:rsidRPr="006F2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3B"/>
    <w:rsid w:val="00082F9A"/>
    <w:rsid w:val="00606D39"/>
    <w:rsid w:val="00622700"/>
    <w:rsid w:val="00685C24"/>
    <w:rsid w:val="006F2D3B"/>
    <w:rsid w:val="00725451"/>
    <w:rsid w:val="00B33C78"/>
    <w:rsid w:val="00BC5159"/>
    <w:rsid w:val="00CB331F"/>
    <w:rsid w:val="00E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D02"/>
  <w15:chartTrackingRefBased/>
  <w15:docId w15:val="{6126BEAB-43DC-DB43-82D7-09C41CEB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3B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D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D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D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D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D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D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D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D3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F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F2D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D3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2D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D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6F2D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F2D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2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2025-06-27T13:23:00Z</dcterms:created>
  <dcterms:modified xsi:type="dcterms:W3CDTF">2025-06-27T13:24:00Z</dcterms:modified>
</cp:coreProperties>
</file>