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8A7336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8A7336">
        <w:rPr>
          <w:sz w:val="20"/>
          <w:szCs w:val="20"/>
          <w:u w:val="single"/>
          <w:lang w:val="uk-UA"/>
        </w:rPr>
        <w:t xml:space="preserve">Повне </w:t>
      </w:r>
      <w:r w:rsidR="00907C9B" w:rsidRPr="008A7336">
        <w:rPr>
          <w:sz w:val="20"/>
          <w:szCs w:val="20"/>
          <w:u w:val="single"/>
          <w:lang w:val="uk-UA"/>
        </w:rPr>
        <w:t>та скорочене найме</w:t>
      </w:r>
      <w:r w:rsidRPr="008A7336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8A7336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8A7336">
        <w:rPr>
          <w:sz w:val="20"/>
          <w:szCs w:val="20"/>
          <w:lang w:val="uk-UA"/>
        </w:rPr>
        <w:t xml:space="preserve"> (</w:t>
      </w:r>
      <w:r w:rsidR="001133C0" w:rsidRPr="008A7336">
        <w:rPr>
          <w:sz w:val="20"/>
          <w:szCs w:val="20"/>
          <w:lang w:val="uk-UA"/>
        </w:rPr>
        <w:t>АТ</w:t>
      </w:r>
      <w:r w:rsidR="00D56AFD" w:rsidRPr="008A7336">
        <w:rPr>
          <w:sz w:val="20"/>
          <w:szCs w:val="20"/>
          <w:lang w:val="uk-UA"/>
        </w:rPr>
        <w:t xml:space="preserve"> «</w:t>
      </w:r>
      <w:r w:rsidR="001133C0" w:rsidRPr="008A7336">
        <w:rPr>
          <w:sz w:val="20"/>
          <w:szCs w:val="20"/>
          <w:lang w:val="uk-UA"/>
        </w:rPr>
        <w:t>УКРНАФТА</w:t>
      </w:r>
      <w:r w:rsidR="00AC00DA" w:rsidRPr="008A7336">
        <w:rPr>
          <w:sz w:val="20"/>
          <w:szCs w:val="20"/>
          <w:lang w:val="uk-UA"/>
        </w:rPr>
        <w:t>»</w:t>
      </w:r>
      <w:r w:rsidR="008577C0" w:rsidRPr="008A7336">
        <w:rPr>
          <w:sz w:val="20"/>
          <w:szCs w:val="20"/>
          <w:lang w:val="uk-UA"/>
        </w:rPr>
        <w:t>)</w:t>
      </w:r>
      <w:r w:rsidRPr="008A7336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>00135390</w:t>
      </w:r>
      <w:r w:rsidR="008577C0" w:rsidRPr="008A7336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8A7336">
        <w:rPr>
          <w:sz w:val="20"/>
          <w:szCs w:val="20"/>
          <w:lang w:val="uk-UA"/>
        </w:rPr>
        <w:t>провул</w:t>
      </w:r>
      <w:proofErr w:type="spellEnd"/>
      <w:r w:rsidR="001133C0" w:rsidRPr="008A7336">
        <w:rPr>
          <w:sz w:val="20"/>
          <w:szCs w:val="20"/>
          <w:lang w:val="uk-UA"/>
        </w:rPr>
        <w:t xml:space="preserve">. </w:t>
      </w:r>
      <w:proofErr w:type="spellStart"/>
      <w:r w:rsidR="001133C0" w:rsidRPr="008A7336">
        <w:rPr>
          <w:sz w:val="20"/>
          <w:szCs w:val="20"/>
          <w:lang w:val="uk-UA"/>
        </w:rPr>
        <w:t>Нестор</w:t>
      </w:r>
      <w:r w:rsidR="00431256">
        <w:rPr>
          <w:sz w:val="20"/>
          <w:szCs w:val="20"/>
          <w:lang w:val="uk-UA"/>
        </w:rPr>
        <w:t>і</w:t>
      </w:r>
      <w:r w:rsidR="001133C0" w:rsidRPr="008A7336">
        <w:rPr>
          <w:sz w:val="20"/>
          <w:szCs w:val="20"/>
          <w:lang w:val="uk-UA"/>
        </w:rPr>
        <w:t>вській</w:t>
      </w:r>
      <w:proofErr w:type="spellEnd"/>
      <w:r w:rsidR="001133C0" w:rsidRPr="008A7336">
        <w:rPr>
          <w:sz w:val="20"/>
          <w:szCs w:val="20"/>
          <w:lang w:val="uk-UA"/>
        </w:rPr>
        <w:t>, 3-5</w:t>
      </w:r>
      <w:r w:rsidR="008577C0" w:rsidRPr="008A7336">
        <w:rPr>
          <w:sz w:val="20"/>
          <w:szCs w:val="20"/>
          <w:lang w:val="uk-UA"/>
        </w:rPr>
        <w:t xml:space="preserve">, контактний номер телефону: </w:t>
      </w:r>
      <w:r w:rsidR="00A50200" w:rsidRPr="008A7336">
        <w:rPr>
          <w:sz w:val="20"/>
          <w:szCs w:val="20"/>
          <w:lang w:val="uk-UA"/>
        </w:rPr>
        <w:t>(044) 506 11 99</w:t>
      </w:r>
      <w:r w:rsidR="001133C0" w:rsidRPr="008A7336">
        <w:rPr>
          <w:sz w:val="20"/>
          <w:szCs w:val="20"/>
          <w:lang w:val="uk-UA"/>
        </w:rPr>
        <w:t xml:space="preserve">, </w:t>
      </w:r>
      <w:r w:rsidR="008577C0" w:rsidRPr="008A7336">
        <w:rPr>
          <w:sz w:val="20"/>
          <w:szCs w:val="20"/>
          <w:lang w:val="uk-UA"/>
        </w:rPr>
        <w:t>адреса</w:t>
      </w:r>
      <w:r w:rsidR="00907C9B" w:rsidRPr="008A7336">
        <w:rPr>
          <w:sz w:val="20"/>
          <w:szCs w:val="20"/>
          <w:lang w:val="uk-UA"/>
        </w:rPr>
        <w:t xml:space="preserve"> електронної пошт</w:t>
      </w:r>
      <w:r w:rsidR="008577C0" w:rsidRPr="008A7336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8A7336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8A7336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8A7336">
        <w:rPr>
          <w:sz w:val="20"/>
          <w:szCs w:val="20"/>
          <w:lang w:val="uk-UA"/>
        </w:rPr>
        <w:t xml:space="preserve"> </w:t>
      </w:r>
      <w:r w:rsidR="00BD6504" w:rsidRPr="008A7336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8A7336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182F53" w:rsidRPr="00182F53">
        <w:rPr>
          <w:color w:val="000000"/>
          <w:sz w:val="20"/>
          <w:szCs w:val="20"/>
          <w:shd w:val="clear" w:color="auto" w:fill="FFFFFF"/>
          <w:lang w:val="uk-UA"/>
        </w:rPr>
        <w:t>69065, Запорізька обл., м. Запоріжжя, Дніпровський р-н, вул. Бориспільська, 80</w:t>
      </w:r>
      <w:r w:rsidR="00BE4195" w:rsidRPr="008A7336">
        <w:rPr>
          <w:sz w:val="20"/>
          <w:szCs w:val="20"/>
          <w:lang w:val="uk-UA"/>
        </w:rPr>
        <w:t>.</w:t>
      </w:r>
      <w:r w:rsidR="00C8568D" w:rsidRPr="008A7336">
        <w:rPr>
          <w:sz w:val="20"/>
          <w:szCs w:val="20"/>
          <w:lang w:val="uk-UA"/>
        </w:rPr>
        <w:t xml:space="preserve"> </w:t>
      </w:r>
    </w:p>
    <w:p w:rsidR="00EF4DF7" w:rsidRPr="0051709A" w:rsidRDefault="00BD6504" w:rsidP="00EF4D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>для існ</w:t>
      </w:r>
      <w:bookmarkStart w:id="5" w:name="_GoBack"/>
      <w:bookmarkEnd w:id="5"/>
      <w:r w:rsidR="008F457B" w:rsidRPr="00A501B3">
        <w:rPr>
          <w:sz w:val="20"/>
          <w:szCs w:val="20"/>
          <w:lang w:val="uk-UA"/>
        </w:rPr>
        <w:t xml:space="preserve">уючого </w:t>
      </w:r>
      <w:r w:rsidR="008F457B" w:rsidRPr="0068413E">
        <w:rPr>
          <w:color w:val="000000" w:themeColor="text1"/>
          <w:sz w:val="20"/>
          <w:szCs w:val="20"/>
          <w:lang w:val="uk-UA"/>
        </w:rPr>
        <w:t xml:space="preserve">об’єкта </w:t>
      </w:r>
      <w:r w:rsidRPr="0068413E">
        <w:rPr>
          <w:color w:val="000000" w:themeColor="text1"/>
          <w:sz w:val="20"/>
          <w:szCs w:val="20"/>
          <w:lang w:val="uk-UA"/>
        </w:rPr>
        <w:t>І</w:t>
      </w:r>
      <w:r w:rsidR="0068413E" w:rsidRPr="0068413E">
        <w:rPr>
          <w:color w:val="000000" w:themeColor="text1"/>
          <w:sz w:val="20"/>
          <w:szCs w:val="20"/>
          <w:lang w:val="uk-UA"/>
        </w:rPr>
        <w:t>І</w:t>
      </w:r>
      <w:r w:rsidRPr="0068413E">
        <w:rPr>
          <w:color w:val="000000" w:themeColor="text1"/>
          <w:sz w:val="20"/>
          <w:szCs w:val="20"/>
          <w:lang w:val="uk-UA"/>
        </w:rPr>
        <w:t>І групи.</w:t>
      </w:r>
      <w:bookmarkStart w:id="6" w:name="n119"/>
      <w:bookmarkEnd w:id="6"/>
      <w:r w:rsidR="00F04E64" w:rsidRPr="0068413E">
        <w:rPr>
          <w:color w:val="000000" w:themeColor="text1"/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8A7336" w:rsidRPr="008A7336">
        <w:rPr>
          <w:sz w:val="20"/>
          <w:szCs w:val="20"/>
          <w:lang w:val="uk-UA"/>
        </w:rPr>
        <w:t xml:space="preserve"> </w:t>
      </w:r>
      <w:r w:rsidR="00EF4DF7">
        <w:rPr>
          <w:sz w:val="20"/>
          <w:szCs w:val="20"/>
          <w:lang w:val="uk-UA"/>
        </w:rPr>
        <w:t>підприємство не підлягає оцінці впливу на довкілля.</w:t>
      </w:r>
    </w:p>
    <w:p w:rsidR="007D33B5" w:rsidRPr="00A501B3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 №07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2F2641">
        <w:rPr>
          <w:rFonts w:ascii="Times New Roman" w:hAnsi="Times New Roman" w:cs="Times New Roman"/>
          <w:sz w:val="20"/>
          <w:szCs w:val="20"/>
          <w:lang w:val="uk-UA"/>
        </w:rPr>
        <w:t>29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</w:t>
      </w:r>
      <w:r w:rsidR="001133C0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становить: </w:t>
      </w:r>
      <w:r w:rsidR="00431256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431256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431256" w:rsidRPr="007D33EE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431256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431256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431256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431256" w:rsidRPr="00616B79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431256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СВГ – </w:t>
      </w:r>
      <w:r w:rsidR="0051709A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1500</w:t>
      </w:r>
      <w:r w:rsidR="001133C0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м</w:t>
      </w:r>
      <w:r w:rsidR="001133C0" w:rsidRPr="0068413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  <w:t>3</w:t>
      </w:r>
      <w:r w:rsidR="001133C0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  <w:r w:rsidR="0051709A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946756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Зберігання 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наземному резервуарі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>1 од. ємністю 10 м</w:t>
      </w:r>
      <w:r w:rsidR="0026065A" w:rsidRPr="0026065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>. В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0200">
        <w:rPr>
          <w:rFonts w:ascii="Times New Roman" w:hAnsi="Times New Roman" w:cs="Times New Roman"/>
          <w:sz w:val="20"/>
          <w:szCs w:val="20"/>
          <w:lang w:val="uk-UA"/>
        </w:rPr>
        <w:t>3 од. та сателіт – 1 од.; СВГ через ПРК - 1 од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182F53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A74D10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</w:t>
      </w:r>
      <w:r w:rsidR="00A74D1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A74D10" w:rsidRPr="00A74D1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</w:t>
      </w:r>
      <w:r w:rsidR="002E4B5C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="00A50200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58418F" w:rsidRPr="003838F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3838F2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 w:rsidRPr="003838F2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 w:rsidRPr="003838F2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 оксиди 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>азоту (у перерахунку на діоксид азоту [NO+</w:t>
      </w:r>
      <w:r w:rsidR="002E4B5C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NO2]) - </w:t>
      </w:r>
      <w:r w:rsidR="0058418F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3838F2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4</w:t>
      </w:r>
      <w:r w:rsidR="0058418F" w:rsidRPr="003838F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3838F2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AE1A36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</w:t>
      </w:r>
      <w:r w:rsidR="0058418F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складом - </w:t>
      </w:r>
      <w:r w:rsidR="00A74D10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3838F2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58418F" w:rsidRPr="003838F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3838F2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метан – </w:t>
      </w:r>
      <w:r w:rsidR="00E64DE3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A50200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3838F2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E64DE3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E64DE3" w:rsidRPr="003838F2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3838F2" w:rsidRPr="003838F2">
        <w:rPr>
          <w:rFonts w:ascii="Times New Roman" w:hAnsi="Times New Roman" w:cs="Times New Roman"/>
          <w:bCs/>
          <w:sz w:val="20"/>
          <w:szCs w:val="20"/>
          <w:lang w:val="uk-UA" w:eastAsia="ar-SA"/>
        </w:rPr>
        <w:t>951</w:t>
      </w:r>
      <w:r w:rsidR="00E64DE3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E64DE3" w:rsidRPr="003838F2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3838F2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3838F2" w:rsidRPr="003838F2">
        <w:rPr>
          <w:rFonts w:ascii="Times New Roman" w:hAnsi="Times New Roman" w:cs="Times New Roman"/>
          <w:bCs/>
          <w:sz w:val="20"/>
          <w:szCs w:val="20"/>
          <w:lang w:val="uk-UA" w:eastAsia="ar-SA"/>
        </w:rPr>
        <w:t>3</w:t>
      </w:r>
      <w:r w:rsidR="00E64DE3" w:rsidRPr="003838F2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A74D10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A50200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E64DE3" w:rsidRPr="003838F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т/рік;  </w:t>
      </w:r>
      <w:r w:rsidR="002E4B5C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3838F2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3838F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74D10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1,</w:t>
      </w:r>
      <w:r w:rsidR="003838F2" w:rsidRPr="003838F2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AF09FC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58418F" w:rsidRPr="003838F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3838F2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 w:rsidRPr="003838F2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3838F2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0,061</w:t>
      </w:r>
      <w:r w:rsidR="008225C2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E1A36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бензин (нафтовий, малосірчистий - у перерахунку на вуглець)</w:t>
      </w:r>
      <w:r w:rsidR="00A74D10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0,</w:t>
      </w:r>
      <w:r w:rsidR="003838F2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706</w:t>
      </w:r>
      <w:r w:rsidR="00A74D10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бутан – 0,</w:t>
      </w:r>
      <w:r w:rsidR="003838F2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320</w:t>
      </w:r>
      <w:r w:rsidR="00A74D10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пропан – </w:t>
      </w:r>
      <w:r w:rsidR="003838F2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0,21</w:t>
      </w:r>
      <w:r w:rsidR="00A74D10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3</w:t>
      </w:r>
      <w:r w:rsidR="00AE1A36" w:rsidRPr="003838F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AE1A36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т/рік</w:t>
      </w:r>
      <w:r w:rsidR="00E64DE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8C09DB" w:rsidRPr="008C09DB">
        <w:rPr>
          <w:bCs/>
          <w:sz w:val="20"/>
          <w:szCs w:val="20"/>
          <w:u w:val="single"/>
          <w:lang w:val="uk-UA"/>
        </w:rPr>
        <w:t>Запорізької обласної військової адміністрацію</w:t>
      </w:r>
      <w:r w:rsidRPr="00332126">
        <w:rPr>
          <w:bCs/>
          <w:sz w:val="20"/>
          <w:szCs w:val="20"/>
          <w:u w:val="single"/>
          <w:lang w:val="uk-UA"/>
        </w:rPr>
        <w:t xml:space="preserve">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8C09DB">
        <w:rPr>
          <w:bCs/>
          <w:sz w:val="20"/>
          <w:szCs w:val="20"/>
          <w:lang w:val="uk-UA"/>
        </w:rPr>
        <w:t>69107</w:t>
      </w:r>
      <w:r w:rsidR="008C09DB" w:rsidRPr="00A501B3">
        <w:rPr>
          <w:bCs/>
          <w:sz w:val="20"/>
          <w:szCs w:val="20"/>
          <w:lang w:val="uk-UA"/>
        </w:rPr>
        <w:t xml:space="preserve">, м. </w:t>
      </w:r>
      <w:r w:rsidR="008C09DB">
        <w:rPr>
          <w:bCs/>
          <w:sz w:val="20"/>
          <w:szCs w:val="20"/>
          <w:lang w:val="uk-UA"/>
        </w:rPr>
        <w:t>Запоріжжя</w:t>
      </w:r>
      <w:r w:rsidR="008C09DB" w:rsidRPr="00A501B3">
        <w:rPr>
          <w:bCs/>
          <w:sz w:val="20"/>
          <w:szCs w:val="20"/>
          <w:lang w:val="uk-UA"/>
        </w:rPr>
        <w:t xml:space="preserve">, </w:t>
      </w:r>
      <w:r w:rsidR="008C09DB">
        <w:rPr>
          <w:bCs/>
          <w:sz w:val="20"/>
          <w:szCs w:val="20"/>
          <w:lang w:val="uk-UA"/>
        </w:rPr>
        <w:t>пр. Соборний, 164</w:t>
      </w:r>
      <w:r w:rsidR="008C09DB" w:rsidRPr="00A501B3">
        <w:rPr>
          <w:bCs/>
          <w:sz w:val="20"/>
          <w:szCs w:val="20"/>
          <w:lang w:val="uk-UA"/>
        </w:rPr>
        <w:t>, телефон – (</w:t>
      </w:r>
      <w:r w:rsidR="008C09DB">
        <w:rPr>
          <w:bCs/>
          <w:sz w:val="20"/>
          <w:szCs w:val="20"/>
          <w:lang w:val="uk-UA"/>
        </w:rPr>
        <w:t>050</w:t>
      </w:r>
      <w:r w:rsidR="008C09DB" w:rsidRPr="00A501B3">
        <w:rPr>
          <w:bCs/>
          <w:sz w:val="20"/>
          <w:szCs w:val="20"/>
          <w:lang w:val="uk-UA"/>
        </w:rPr>
        <w:t xml:space="preserve">) </w:t>
      </w:r>
      <w:r w:rsidR="008C09DB">
        <w:rPr>
          <w:bCs/>
          <w:sz w:val="20"/>
          <w:szCs w:val="20"/>
          <w:lang w:val="uk-UA"/>
        </w:rPr>
        <w:t>598-09-35</w:t>
      </w:r>
      <w:r w:rsidR="008C09DB" w:rsidRPr="00A501B3">
        <w:rPr>
          <w:bCs/>
          <w:sz w:val="20"/>
          <w:szCs w:val="20"/>
          <w:lang w:val="uk-UA"/>
        </w:rPr>
        <w:t>, e-</w:t>
      </w:r>
      <w:proofErr w:type="spellStart"/>
      <w:r w:rsidR="008C09DB" w:rsidRPr="00A501B3">
        <w:rPr>
          <w:bCs/>
          <w:sz w:val="20"/>
          <w:szCs w:val="20"/>
          <w:lang w:val="uk-UA"/>
        </w:rPr>
        <w:t>mail</w:t>
      </w:r>
      <w:proofErr w:type="spellEnd"/>
      <w:r w:rsidR="008C09DB" w:rsidRPr="00A501B3">
        <w:rPr>
          <w:bCs/>
          <w:sz w:val="20"/>
          <w:szCs w:val="20"/>
          <w:lang w:val="uk-UA"/>
        </w:rPr>
        <w:t xml:space="preserve">: </w:t>
      </w:r>
      <w:proofErr w:type="spellStart"/>
      <w:r w:rsidR="008C09DB">
        <w:rPr>
          <w:bCs/>
          <w:sz w:val="20"/>
          <w:szCs w:val="20"/>
          <w:lang w:val="en-US"/>
        </w:rPr>
        <w:t>adm</w:t>
      </w:r>
      <w:proofErr w:type="spellEnd"/>
      <w:r w:rsidR="008C09DB" w:rsidRPr="0016511A">
        <w:rPr>
          <w:bCs/>
          <w:sz w:val="20"/>
          <w:szCs w:val="20"/>
        </w:rPr>
        <w:t>@</w:t>
      </w:r>
      <w:proofErr w:type="spellStart"/>
      <w:r w:rsidR="008C09DB">
        <w:rPr>
          <w:bCs/>
          <w:sz w:val="20"/>
          <w:szCs w:val="20"/>
          <w:lang w:val="en-US"/>
        </w:rPr>
        <w:t>zoda</w:t>
      </w:r>
      <w:proofErr w:type="spellEnd"/>
      <w:r w:rsidR="008C09DB" w:rsidRPr="0016511A">
        <w:rPr>
          <w:bCs/>
          <w:sz w:val="20"/>
          <w:szCs w:val="20"/>
        </w:rPr>
        <w:t>.</w:t>
      </w:r>
      <w:proofErr w:type="spellStart"/>
      <w:r w:rsidR="008C09DB">
        <w:rPr>
          <w:bCs/>
          <w:sz w:val="20"/>
          <w:szCs w:val="20"/>
          <w:lang w:val="en-US"/>
        </w:rPr>
        <w:t>gov</w:t>
      </w:r>
      <w:proofErr w:type="spellEnd"/>
      <w:r w:rsidR="008C09DB" w:rsidRPr="0016511A">
        <w:rPr>
          <w:bCs/>
          <w:sz w:val="20"/>
          <w:szCs w:val="20"/>
        </w:rPr>
        <w:t>.</w:t>
      </w:r>
      <w:proofErr w:type="spellStart"/>
      <w:r w:rsidR="008C09DB">
        <w:rPr>
          <w:bCs/>
          <w:sz w:val="20"/>
          <w:szCs w:val="20"/>
          <w:lang w:val="en-US"/>
        </w:rPr>
        <w:t>ua</w:t>
      </w:r>
      <w:proofErr w:type="spellEnd"/>
      <w:r w:rsidR="00D0064B" w:rsidRPr="00267614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2D6B"/>
    <w:rsid w:val="000D2D44"/>
    <w:rsid w:val="001133C0"/>
    <w:rsid w:val="00182F53"/>
    <w:rsid w:val="001B57DE"/>
    <w:rsid w:val="001D0EA7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E4B5C"/>
    <w:rsid w:val="002F2641"/>
    <w:rsid w:val="002F2B20"/>
    <w:rsid w:val="003032F5"/>
    <w:rsid w:val="00332126"/>
    <w:rsid w:val="00356C84"/>
    <w:rsid w:val="003612CE"/>
    <w:rsid w:val="003838F2"/>
    <w:rsid w:val="003A077C"/>
    <w:rsid w:val="003B2373"/>
    <w:rsid w:val="003C35A0"/>
    <w:rsid w:val="003F56E7"/>
    <w:rsid w:val="00431256"/>
    <w:rsid w:val="004A4377"/>
    <w:rsid w:val="0051709A"/>
    <w:rsid w:val="0058418F"/>
    <w:rsid w:val="00622A72"/>
    <w:rsid w:val="00626D9C"/>
    <w:rsid w:val="00650CDD"/>
    <w:rsid w:val="0068413E"/>
    <w:rsid w:val="00721FA0"/>
    <w:rsid w:val="007D33B5"/>
    <w:rsid w:val="008225C2"/>
    <w:rsid w:val="008577C0"/>
    <w:rsid w:val="0087396B"/>
    <w:rsid w:val="008A7336"/>
    <w:rsid w:val="008C09DB"/>
    <w:rsid w:val="008D77A5"/>
    <w:rsid w:val="008F457B"/>
    <w:rsid w:val="00907C9B"/>
    <w:rsid w:val="00941199"/>
    <w:rsid w:val="00946756"/>
    <w:rsid w:val="0094757D"/>
    <w:rsid w:val="009A7837"/>
    <w:rsid w:val="009C29F6"/>
    <w:rsid w:val="009E71A8"/>
    <w:rsid w:val="00A37F08"/>
    <w:rsid w:val="00A501B3"/>
    <w:rsid w:val="00A50200"/>
    <w:rsid w:val="00A56A80"/>
    <w:rsid w:val="00A74D10"/>
    <w:rsid w:val="00AB0016"/>
    <w:rsid w:val="00AB0DC4"/>
    <w:rsid w:val="00AC00DA"/>
    <w:rsid w:val="00AE1A36"/>
    <w:rsid w:val="00AF09FC"/>
    <w:rsid w:val="00AF17AC"/>
    <w:rsid w:val="00B044FB"/>
    <w:rsid w:val="00B34661"/>
    <w:rsid w:val="00BC37CC"/>
    <w:rsid w:val="00BD6504"/>
    <w:rsid w:val="00BE4195"/>
    <w:rsid w:val="00C0521C"/>
    <w:rsid w:val="00C449AB"/>
    <w:rsid w:val="00C7573C"/>
    <w:rsid w:val="00C81F39"/>
    <w:rsid w:val="00C8568D"/>
    <w:rsid w:val="00CA7BD1"/>
    <w:rsid w:val="00CB0106"/>
    <w:rsid w:val="00D0064B"/>
    <w:rsid w:val="00D1778C"/>
    <w:rsid w:val="00D56AFD"/>
    <w:rsid w:val="00DA6F86"/>
    <w:rsid w:val="00DB7A07"/>
    <w:rsid w:val="00E20821"/>
    <w:rsid w:val="00E3121F"/>
    <w:rsid w:val="00E6434A"/>
    <w:rsid w:val="00E64DE3"/>
    <w:rsid w:val="00EB62DE"/>
    <w:rsid w:val="00EC01EA"/>
    <w:rsid w:val="00EF4DF7"/>
    <w:rsid w:val="00F04E64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0CF0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cp:lastPrinted>2023-06-12T06:14:00Z</cp:lastPrinted>
  <dcterms:created xsi:type="dcterms:W3CDTF">2025-07-24T08:06:00Z</dcterms:created>
  <dcterms:modified xsi:type="dcterms:W3CDTF">2025-07-30T14:15:00Z</dcterms:modified>
</cp:coreProperties>
</file>