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025568" w:rsidRPr="005B501C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bookmarkStart w:id="0" w:name="n114"/>
      <w:bookmarkEnd w:id="0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02556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АКЦІОНЕРНЕ ТОВАРИСТВО «УКPНAФТА»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02556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АТ «УКРНАФТА»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025568" w:rsidRPr="005B501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00135390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04053, м.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Київ, </w:t>
      </w:r>
      <w:r w:rsidR="000E1AA9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пров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="000E1AA9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Несторівський</w:t>
      </w:r>
      <w:proofErr w:type="spellEnd"/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, буд</w:t>
      </w:r>
      <w:r w:rsidR="000E1AA9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.</w:t>
      </w:r>
      <w:r w:rsidR="00025568" w:rsidRPr="005B501C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3-5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EC3E87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(044) 506-1</w:t>
      </w:r>
      <w:r w:rsidR="009422E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1</w:t>
      </w:r>
      <w:r w:rsidR="00EC3E87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-</w:t>
      </w:r>
      <w:r w:rsidR="009422E8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99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proofErr w:type="spellStart"/>
      <w:r w:rsidR="00EC3E87" w:rsidRPr="005B501C">
        <w:rPr>
          <w:rFonts w:ascii="Times New Roman" w:hAnsi="Times New Roman" w:cs="Times New Roman"/>
          <w:sz w:val="20"/>
          <w:szCs w:val="24"/>
          <w:lang w:val="uk-UA"/>
        </w:rPr>
        <w:t>office</w:t>
      </w:r>
      <w:proofErr w:type="spellEnd"/>
      <w:r w:rsidR="00EC3E87" w:rsidRPr="005B501C">
        <w:rPr>
          <w:rFonts w:ascii="Times New Roman" w:hAnsi="Times New Roman" w:cs="Times New Roman"/>
          <w:sz w:val="20"/>
          <w:szCs w:val="24"/>
          <w:lang w:val="uk-UA"/>
        </w:rPr>
        <w:t>@ukrnafta.com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FF262C" w:rsidRPr="00FF262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32600</w:t>
      </w:r>
      <w:r w:rsidR="000E1AA9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</w:t>
      </w:r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Хмельницька обл., </w:t>
      </w:r>
      <w:proofErr w:type="spellStart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Камянець-Подільський</w:t>
      </w:r>
      <w:proofErr w:type="spellEnd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р-н, селище Нова </w:t>
      </w:r>
      <w:proofErr w:type="spellStart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Ушиця</w:t>
      </w:r>
      <w:proofErr w:type="spellEnd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, вул. </w:t>
      </w:r>
      <w:proofErr w:type="spellStart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</w:rPr>
        <w:t>Подільська</w:t>
      </w:r>
      <w:proofErr w:type="spellEnd"/>
      <w:r w:rsidR="00061AEA" w:rsidRPr="005B501C">
        <w:rPr>
          <w:rFonts w:ascii="Times New Roman" w:hAnsi="Times New Roman" w:cs="Times New Roman"/>
          <w:bCs/>
          <w:sz w:val="20"/>
          <w:szCs w:val="24"/>
          <w:shd w:val="clear" w:color="auto" w:fill="FFFFFF"/>
        </w:rPr>
        <w:t>, 79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4" w:name="n118"/>
      <w:bookmarkEnd w:id="4"/>
    </w:p>
    <w:p w:rsidR="00965BC6" w:rsidRPr="005B501C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9"/>
      <w:bookmarkEnd w:id="5"/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480D6C" w:rsidRPr="008A60FF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8A60FF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ромислов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ий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майданчик </w:t>
      </w:r>
      <w:r w:rsidR="00584259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АЗС №22/015 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АТ «</w:t>
      </w:r>
      <w:r w:rsidR="0088774B" w:rsidRPr="008A60FF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УКРНАФТА</w:t>
      </w:r>
      <w:r w:rsidR="0088774B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був введений в експлуатацію та функціонує з 2005 року з проведенням реконструкції в 201</w:t>
      </w:r>
      <w:r w:rsidR="0008604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5</w:t>
      </w:r>
      <w:r w:rsidR="00480D6C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році, ще до вступу в дію Закону України «Про оцінку впливу на довкілля», тому </w:t>
      </w:r>
      <w:r w:rsidR="004E3B2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не виникало </w:t>
      </w:r>
      <w:r w:rsidR="004C6163" w:rsidRPr="008A60FF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необхідності у проходженні процедури оцінки впливу на довкілля.</w:t>
      </w:r>
    </w:p>
    <w:p w:rsidR="00273C3C" w:rsidRPr="00273462" w:rsidRDefault="00273C3C" w:rsidP="000D4E60">
      <w:pPr>
        <w:pStyle w:val="a4"/>
        <w:ind w:firstLine="426"/>
        <w:jc w:val="both"/>
        <w:rPr>
          <w:rFonts w:ascii="Times New Roman" w:hAnsi="Times New Roman"/>
          <w:color w:val="FF0000"/>
          <w:sz w:val="20"/>
          <w:szCs w:val="24"/>
          <w:lang w:eastAsia="ar-SA"/>
        </w:rPr>
      </w:pPr>
      <w:r w:rsidRPr="008A60FF">
        <w:rPr>
          <w:rFonts w:ascii="Times New Roman" w:hAnsi="Times New Roman"/>
          <w:sz w:val="20"/>
          <w:szCs w:val="20"/>
          <w:lang w:eastAsia="ar-SA"/>
        </w:rPr>
        <w:t xml:space="preserve">Загальний </w:t>
      </w:r>
      <w:r w:rsidRPr="005B501C">
        <w:rPr>
          <w:rFonts w:ascii="Times New Roman" w:hAnsi="Times New Roman"/>
          <w:sz w:val="20"/>
          <w:szCs w:val="20"/>
          <w:lang w:eastAsia="ar-SA"/>
        </w:rPr>
        <w:t xml:space="preserve">опис об’єкта (опис виробництв та технологічного устаткування): </w:t>
      </w:r>
      <w:r w:rsidR="00C70868" w:rsidRPr="005B501C">
        <w:rPr>
          <w:rFonts w:ascii="Times New Roman" w:hAnsi="Times New Roman"/>
          <w:sz w:val="20"/>
          <w:szCs w:val="20"/>
        </w:rPr>
        <w:t xml:space="preserve">На </w:t>
      </w:r>
      <w:r w:rsidR="001C3A44" w:rsidRPr="005B501C">
        <w:rPr>
          <w:rFonts w:ascii="Times New Roman" w:hAnsi="Times New Roman"/>
          <w:sz w:val="20"/>
          <w:szCs w:val="20"/>
        </w:rPr>
        <w:t>автозаправній станції</w:t>
      </w:r>
      <w:r w:rsidR="001C0BE4">
        <w:rPr>
          <w:rFonts w:ascii="Times New Roman" w:hAnsi="Times New Roman"/>
          <w:sz w:val="20"/>
          <w:szCs w:val="20"/>
        </w:rPr>
        <w:t xml:space="preserve"> (АЗС</w:t>
      </w:r>
      <w:r w:rsidR="001C0BE4" w:rsidRPr="001C0BE4">
        <w:rPr>
          <w:rFonts w:ascii="Times New Roman" w:hAnsi="Times New Roman"/>
          <w:bCs/>
          <w:sz w:val="20"/>
          <w:szCs w:val="20"/>
        </w:rPr>
        <w:t>№22/015)</w:t>
      </w:r>
      <w:r w:rsidR="00C70868" w:rsidRPr="005B501C">
        <w:rPr>
          <w:rFonts w:ascii="Times New Roman" w:hAnsi="Times New Roman"/>
          <w:sz w:val="20"/>
          <w:szCs w:val="20"/>
        </w:rPr>
        <w:t xml:space="preserve"> </w:t>
      </w:r>
      <w:r w:rsidR="005B501C" w:rsidRPr="005B501C">
        <w:rPr>
          <w:rFonts w:ascii="Times New Roman" w:hAnsi="Times New Roman"/>
          <w:sz w:val="20"/>
          <w:szCs w:val="20"/>
        </w:rPr>
        <w:t xml:space="preserve"> здійснюється</w:t>
      </w:r>
      <w:r w:rsidR="00346711" w:rsidRPr="005B501C">
        <w:rPr>
          <w:rFonts w:ascii="Times New Roman" w:hAnsi="Times New Roman"/>
          <w:sz w:val="20"/>
          <w:szCs w:val="20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</w:t>
      </w:r>
      <w:r w:rsidR="00346711" w:rsidRPr="00AF150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95A03" w:rsidRPr="00F77E3D">
        <w:rPr>
          <w:rFonts w:ascii="Times New Roman" w:hAnsi="Times New Roman"/>
          <w:sz w:val="20"/>
          <w:szCs w:val="20"/>
        </w:rPr>
        <w:t>На території три підземних резервуара для зберігання бензину об’ємом по 25 м</w:t>
      </w:r>
      <w:r w:rsidR="00B95A03"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77E3D">
        <w:rPr>
          <w:rFonts w:ascii="Times New Roman" w:hAnsi="Times New Roman"/>
          <w:sz w:val="20"/>
          <w:szCs w:val="20"/>
        </w:rPr>
        <w:t>; підземний резервуар для зберігання дизельного палива – 25 м</w:t>
      </w:r>
      <w:r w:rsidR="00B95A03"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77E3D">
        <w:rPr>
          <w:rFonts w:ascii="Times New Roman" w:hAnsi="Times New Roman"/>
          <w:sz w:val="20"/>
          <w:szCs w:val="20"/>
        </w:rPr>
        <w:t xml:space="preserve">; </w:t>
      </w:r>
      <w:r w:rsidR="00F77E3D" w:rsidRPr="00F77E3D">
        <w:rPr>
          <w:rFonts w:ascii="Times New Roman" w:hAnsi="Times New Roman"/>
          <w:sz w:val="20"/>
          <w:szCs w:val="20"/>
        </w:rPr>
        <w:t>дві</w:t>
      </w:r>
      <w:r w:rsidR="00B95A03" w:rsidRPr="00F77E3D">
        <w:rPr>
          <w:rFonts w:ascii="Times New Roman" w:hAnsi="Times New Roman"/>
          <w:sz w:val="20"/>
          <w:szCs w:val="20"/>
        </w:rPr>
        <w:t xml:space="preserve"> паливо-роздавальні колонки; </w:t>
      </w:r>
      <w:r w:rsidR="00F77E3D" w:rsidRPr="00F77E3D">
        <w:rPr>
          <w:rFonts w:ascii="Times New Roman" w:hAnsi="Times New Roman"/>
          <w:sz w:val="20"/>
          <w:szCs w:val="20"/>
        </w:rPr>
        <w:t xml:space="preserve">одна швидкісна паливо-роздавальна колонка; колонка-сателіт; </w:t>
      </w:r>
      <w:r w:rsidR="00B95A03" w:rsidRPr="00F77E3D">
        <w:rPr>
          <w:rFonts w:ascii="Times New Roman" w:hAnsi="Times New Roman"/>
          <w:sz w:val="20"/>
          <w:szCs w:val="20"/>
        </w:rPr>
        <w:t>наземний резервуар для СВГ об’ємом 10 м</w:t>
      </w:r>
      <w:r w:rsidR="00B95A03" w:rsidRPr="00F77E3D">
        <w:rPr>
          <w:rFonts w:ascii="Times New Roman" w:hAnsi="Times New Roman"/>
          <w:sz w:val="20"/>
          <w:szCs w:val="20"/>
          <w:vertAlign w:val="superscript"/>
        </w:rPr>
        <w:t>3</w:t>
      </w:r>
      <w:r w:rsidR="00B95A03" w:rsidRPr="00F77E3D">
        <w:rPr>
          <w:rFonts w:ascii="Times New Roman" w:hAnsi="Times New Roman"/>
          <w:sz w:val="20"/>
          <w:szCs w:val="20"/>
        </w:rPr>
        <w:t xml:space="preserve"> з ПРК. Джерелом </w:t>
      </w:r>
      <w:r w:rsidR="00B95A03" w:rsidRPr="001B011D">
        <w:rPr>
          <w:rFonts w:ascii="Times New Roman" w:hAnsi="Times New Roman"/>
          <w:sz w:val="20"/>
          <w:szCs w:val="20"/>
        </w:rPr>
        <w:t xml:space="preserve">резервного електропостачання є дизельний генератор. Відомості щодо видів та обсягів викидів: оксид вуглецю – 0,001 т/рік, оксиди азоту (у перерахунку на </w:t>
      </w:r>
      <w:proofErr w:type="spellStart"/>
      <w:r w:rsidR="00B95A03" w:rsidRPr="001B011D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1B011D">
        <w:rPr>
          <w:rFonts w:ascii="Times New Roman" w:hAnsi="Times New Roman"/>
          <w:sz w:val="20"/>
          <w:szCs w:val="20"/>
        </w:rPr>
        <w:t xml:space="preserve"> азоту [NO+NO</w:t>
      </w:r>
      <w:r w:rsidR="00B95A03" w:rsidRPr="001B011D">
        <w:rPr>
          <w:rFonts w:ascii="Times New Roman" w:hAnsi="Times New Roman"/>
          <w:sz w:val="20"/>
          <w:szCs w:val="20"/>
          <w:vertAlign w:val="subscript"/>
        </w:rPr>
        <w:t>2</w:t>
      </w:r>
      <w:r w:rsidR="00B95A03" w:rsidRPr="001B011D">
        <w:rPr>
          <w:rFonts w:ascii="Times New Roman" w:hAnsi="Times New Roman"/>
          <w:sz w:val="20"/>
          <w:szCs w:val="20"/>
        </w:rPr>
        <w:t xml:space="preserve">]) – </w:t>
      </w:r>
      <w:r w:rsidR="00F77E3D" w:rsidRPr="001B011D">
        <w:rPr>
          <w:rFonts w:ascii="Times New Roman" w:hAnsi="Times New Roman"/>
          <w:sz w:val="20"/>
          <w:szCs w:val="20"/>
        </w:rPr>
        <w:t xml:space="preserve">0,002 </w:t>
      </w:r>
      <w:r w:rsidR="00B95A03" w:rsidRPr="001B011D">
        <w:rPr>
          <w:rFonts w:ascii="Times New Roman" w:hAnsi="Times New Roman"/>
          <w:sz w:val="20"/>
          <w:szCs w:val="20"/>
        </w:rPr>
        <w:t>т/рік, речовини у вигляді суспендованих твердих частинок – 0,000</w:t>
      </w:r>
      <w:r w:rsidR="001B011D" w:rsidRPr="001B011D">
        <w:rPr>
          <w:rFonts w:ascii="Times New Roman" w:hAnsi="Times New Roman"/>
          <w:sz w:val="20"/>
          <w:szCs w:val="20"/>
        </w:rPr>
        <w:t>2</w:t>
      </w:r>
      <w:r w:rsidR="00B95A03" w:rsidRPr="001B011D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="00B95A03" w:rsidRPr="001B011D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1B011D">
        <w:rPr>
          <w:rFonts w:ascii="Times New Roman" w:hAnsi="Times New Roman"/>
          <w:sz w:val="20"/>
          <w:szCs w:val="20"/>
        </w:rPr>
        <w:t xml:space="preserve"> – 0,00</w:t>
      </w:r>
      <w:r w:rsidR="001B011D" w:rsidRPr="001B011D">
        <w:rPr>
          <w:rFonts w:ascii="Times New Roman" w:hAnsi="Times New Roman"/>
          <w:sz w:val="20"/>
          <w:szCs w:val="20"/>
        </w:rPr>
        <w:t>001</w:t>
      </w:r>
      <w:r w:rsidR="00B95A03" w:rsidRPr="001B011D">
        <w:rPr>
          <w:rFonts w:ascii="Times New Roman" w:hAnsi="Times New Roman"/>
          <w:sz w:val="20"/>
          <w:szCs w:val="20"/>
        </w:rPr>
        <w:t xml:space="preserve">т/рік, </w:t>
      </w:r>
      <w:r w:rsidR="00B95A03" w:rsidRPr="001322F2">
        <w:rPr>
          <w:rFonts w:ascii="Times New Roman" w:hAnsi="Times New Roman"/>
          <w:sz w:val="20"/>
          <w:szCs w:val="20"/>
        </w:rPr>
        <w:t>метан – 0,00</w:t>
      </w:r>
      <w:r w:rsidR="001322F2" w:rsidRPr="001322F2">
        <w:rPr>
          <w:rFonts w:ascii="Times New Roman" w:hAnsi="Times New Roman"/>
          <w:sz w:val="20"/>
          <w:szCs w:val="20"/>
        </w:rPr>
        <w:t>0</w:t>
      </w:r>
      <w:r w:rsidR="00B95A03" w:rsidRPr="001322F2">
        <w:rPr>
          <w:rFonts w:ascii="Times New Roman" w:hAnsi="Times New Roman"/>
          <w:sz w:val="20"/>
          <w:szCs w:val="20"/>
        </w:rPr>
        <w:t xml:space="preserve">01т/рік, вуглецю </w:t>
      </w:r>
      <w:proofErr w:type="spellStart"/>
      <w:r w:rsidR="00B95A03" w:rsidRPr="001322F2">
        <w:rPr>
          <w:rFonts w:ascii="Times New Roman" w:hAnsi="Times New Roman"/>
          <w:sz w:val="20"/>
          <w:szCs w:val="20"/>
        </w:rPr>
        <w:t>діоксид</w:t>
      </w:r>
      <w:proofErr w:type="spellEnd"/>
      <w:r w:rsidR="00B95A03" w:rsidRPr="001322F2">
        <w:rPr>
          <w:rFonts w:ascii="Times New Roman" w:hAnsi="Times New Roman"/>
          <w:sz w:val="20"/>
          <w:szCs w:val="20"/>
        </w:rPr>
        <w:t xml:space="preserve"> – </w:t>
      </w:r>
      <w:r w:rsidR="001322F2" w:rsidRPr="001322F2">
        <w:rPr>
          <w:rFonts w:ascii="Times New Roman" w:hAnsi="Times New Roman"/>
          <w:bCs/>
          <w:sz w:val="20"/>
          <w:szCs w:val="20"/>
        </w:rPr>
        <w:t xml:space="preserve">0,532 </w:t>
      </w:r>
      <w:r w:rsidR="00B95A03" w:rsidRPr="001322F2">
        <w:rPr>
          <w:rFonts w:ascii="Times New Roman" w:hAnsi="Times New Roman"/>
          <w:sz w:val="20"/>
          <w:szCs w:val="20"/>
        </w:rPr>
        <w:t>т/рік, азоту (1) оксид [N</w:t>
      </w:r>
      <w:r w:rsidR="00B95A03" w:rsidRPr="001322F2">
        <w:rPr>
          <w:rFonts w:ascii="Times New Roman" w:hAnsi="Times New Roman"/>
          <w:sz w:val="20"/>
          <w:szCs w:val="20"/>
          <w:vertAlign w:val="subscript"/>
        </w:rPr>
        <w:t>2</w:t>
      </w:r>
      <w:r w:rsidR="00B95A03" w:rsidRPr="001322F2">
        <w:rPr>
          <w:rFonts w:ascii="Times New Roman" w:hAnsi="Times New Roman"/>
          <w:sz w:val="20"/>
          <w:szCs w:val="20"/>
        </w:rPr>
        <w:t xml:space="preserve">О] – </w:t>
      </w:r>
      <w:r w:rsidR="00B95A03" w:rsidRPr="001322F2">
        <w:rPr>
          <w:rFonts w:ascii="Times New Roman" w:hAnsi="Times New Roman"/>
          <w:bCs/>
          <w:sz w:val="20"/>
          <w:szCs w:val="20"/>
        </w:rPr>
        <w:t>0,000</w:t>
      </w:r>
      <w:r w:rsidR="001322F2" w:rsidRPr="001322F2">
        <w:rPr>
          <w:rFonts w:ascii="Times New Roman" w:hAnsi="Times New Roman"/>
          <w:bCs/>
          <w:sz w:val="20"/>
          <w:szCs w:val="20"/>
        </w:rPr>
        <w:t>0</w:t>
      </w:r>
      <w:r w:rsidR="00B95A03" w:rsidRPr="001322F2">
        <w:rPr>
          <w:rFonts w:ascii="Times New Roman" w:hAnsi="Times New Roman"/>
          <w:bCs/>
          <w:sz w:val="20"/>
          <w:szCs w:val="20"/>
        </w:rPr>
        <w:t>1</w:t>
      </w:r>
      <w:r w:rsidR="00B95A03" w:rsidRPr="001322F2">
        <w:rPr>
          <w:rFonts w:ascii="Times New Roman" w:hAnsi="Times New Roman"/>
          <w:sz w:val="20"/>
          <w:szCs w:val="20"/>
        </w:rPr>
        <w:t xml:space="preserve"> т/рік</w:t>
      </w:r>
      <w:bookmarkStart w:id="6" w:name="n122"/>
      <w:bookmarkEnd w:id="6"/>
      <w:r w:rsidR="00860BA4">
        <w:rPr>
          <w:rFonts w:ascii="Times New Roman" w:hAnsi="Times New Roman"/>
          <w:sz w:val="20"/>
          <w:szCs w:val="20"/>
        </w:rPr>
        <w:t xml:space="preserve">, </w:t>
      </w:r>
      <w:bookmarkStart w:id="7" w:name="_GoBack"/>
      <w:bookmarkEnd w:id="7"/>
      <w:r w:rsidR="00B95A03" w:rsidRPr="001322F2">
        <w:rPr>
          <w:rFonts w:ascii="Times New Roman" w:hAnsi="Times New Roman"/>
          <w:sz w:val="20"/>
          <w:szCs w:val="20"/>
        </w:rPr>
        <w:t xml:space="preserve">НМЛОС – </w:t>
      </w:r>
      <w:r w:rsidR="001B011D" w:rsidRPr="001322F2">
        <w:rPr>
          <w:rFonts w:ascii="Times New Roman" w:hAnsi="Times New Roman"/>
          <w:sz w:val="20"/>
          <w:szCs w:val="20"/>
        </w:rPr>
        <w:t>1,</w:t>
      </w:r>
      <w:r w:rsidR="002E4831">
        <w:rPr>
          <w:rFonts w:ascii="Times New Roman" w:hAnsi="Times New Roman"/>
          <w:sz w:val="20"/>
          <w:szCs w:val="20"/>
        </w:rPr>
        <w:t>252</w:t>
      </w:r>
      <w:r w:rsidR="00E91A0F">
        <w:rPr>
          <w:rFonts w:ascii="Times New Roman" w:hAnsi="Times New Roman"/>
          <w:sz w:val="20"/>
          <w:szCs w:val="20"/>
        </w:rPr>
        <w:t>1</w:t>
      </w:r>
      <w:r w:rsidR="00B95A03" w:rsidRPr="001322F2">
        <w:rPr>
          <w:rFonts w:ascii="Times New Roman" w:hAnsi="Times New Roman"/>
          <w:sz w:val="20"/>
          <w:szCs w:val="20"/>
        </w:rPr>
        <w:t>т/рік, а саме: в</w:t>
      </w:r>
      <w:r w:rsidR="00B95A03" w:rsidRPr="001322F2">
        <w:rPr>
          <w:rFonts w:ascii="Times New Roman" w:hAnsi="Times New Roman"/>
          <w:bCs/>
          <w:sz w:val="20"/>
          <w:szCs w:val="20"/>
        </w:rPr>
        <w:t>углеводні насичені С</w:t>
      </w:r>
      <w:r w:rsidR="00B95A03" w:rsidRPr="001322F2">
        <w:rPr>
          <w:rFonts w:ascii="Times New Roman" w:hAnsi="Times New Roman"/>
          <w:bCs/>
          <w:sz w:val="20"/>
          <w:szCs w:val="20"/>
          <w:vertAlign w:val="subscript"/>
        </w:rPr>
        <w:t>12</w:t>
      </w:r>
      <w:r w:rsidR="00B95A03" w:rsidRPr="001322F2">
        <w:rPr>
          <w:rFonts w:ascii="Times New Roman" w:hAnsi="Times New Roman"/>
          <w:bCs/>
          <w:sz w:val="20"/>
          <w:szCs w:val="20"/>
        </w:rPr>
        <w:t>-С</w:t>
      </w:r>
      <w:r w:rsidR="00B95A03" w:rsidRPr="001322F2">
        <w:rPr>
          <w:rFonts w:ascii="Times New Roman" w:hAnsi="Times New Roman"/>
          <w:bCs/>
          <w:sz w:val="20"/>
          <w:szCs w:val="20"/>
          <w:vertAlign w:val="subscript"/>
        </w:rPr>
        <w:t>19</w:t>
      </w:r>
      <w:r w:rsidR="00B95A03" w:rsidRPr="001322F2">
        <w:rPr>
          <w:rFonts w:ascii="Times New Roman" w:hAnsi="Times New Roman"/>
          <w:bCs/>
          <w:sz w:val="20"/>
          <w:szCs w:val="20"/>
        </w:rPr>
        <w:t xml:space="preserve"> (розчинник РПК-26511 і ін.) у перерахунку на сумарний органічний вуглець – </w:t>
      </w:r>
      <w:r w:rsidR="001322F2" w:rsidRPr="001322F2">
        <w:rPr>
          <w:rFonts w:ascii="Times New Roman" w:hAnsi="Times New Roman"/>
          <w:bCs/>
          <w:sz w:val="20"/>
          <w:szCs w:val="20"/>
        </w:rPr>
        <w:t>0,06</w:t>
      </w:r>
      <w:r w:rsidR="00E91A0F">
        <w:rPr>
          <w:rFonts w:ascii="Times New Roman" w:hAnsi="Times New Roman"/>
          <w:bCs/>
          <w:sz w:val="20"/>
          <w:szCs w:val="20"/>
        </w:rPr>
        <w:t>11</w:t>
      </w:r>
      <w:r w:rsidR="00B95A03" w:rsidRPr="001322F2">
        <w:rPr>
          <w:rFonts w:ascii="Times New Roman" w:hAnsi="Times New Roman"/>
          <w:bCs/>
          <w:sz w:val="20"/>
          <w:szCs w:val="20"/>
        </w:rPr>
        <w:t xml:space="preserve"> т/рік, бензин (нафтовий, </w:t>
      </w:r>
      <w:proofErr w:type="spellStart"/>
      <w:r w:rsidR="00B95A03" w:rsidRPr="001322F2">
        <w:rPr>
          <w:rFonts w:ascii="Times New Roman" w:hAnsi="Times New Roman"/>
          <w:bCs/>
          <w:sz w:val="20"/>
          <w:szCs w:val="20"/>
        </w:rPr>
        <w:t>малосірчистий</w:t>
      </w:r>
      <w:proofErr w:type="spellEnd"/>
      <w:r w:rsidR="00B95A03" w:rsidRPr="001322F2">
        <w:rPr>
          <w:rFonts w:ascii="Times New Roman" w:hAnsi="Times New Roman"/>
          <w:bCs/>
          <w:sz w:val="20"/>
          <w:szCs w:val="20"/>
        </w:rPr>
        <w:t xml:space="preserve"> - у перерахунку на вуглець) – </w:t>
      </w:r>
      <w:r w:rsidR="001B011D" w:rsidRPr="001322F2">
        <w:rPr>
          <w:rFonts w:ascii="Times New Roman" w:hAnsi="Times New Roman"/>
          <w:bCs/>
          <w:sz w:val="20"/>
          <w:szCs w:val="20"/>
        </w:rPr>
        <w:t>0,6</w:t>
      </w:r>
      <w:r w:rsidR="002E4831">
        <w:rPr>
          <w:rFonts w:ascii="Times New Roman" w:hAnsi="Times New Roman"/>
          <w:bCs/>
          <w:sz w:val="20"/>
          <w:szCs w:val="20"/>
        </w:rPr>
        <w:t>5</w:t>
      </w:r>
      <w:r w:rsidR="00B95A03" w:rsidRPr="001322F2">
        <w:rPr>
          <w:rFonts w:ascii="Times New Roman" w:hAnsi="Times New Roman"/>
          <w:bCs/>
          <w:sz w:val="20"/>
          <w:szCs w:val="20"/>
        </w:rPr>
        <w:t xml:space="preserve"> т/рік, бутан – </w:t>
      </w:r>
      <w:r w:rsidR="001B011D" w:rsidRPr="001322F2">
        <w:rPr>
          <w:rFonts w:ascii="Times New Roman" w:hAnsi="Times New Roman"/>
          <w:bCs/>
          <w:sz w:val="20"/>
          <w:szCs w:val="20"/>
        </w:rPr>
        <w:t xml:space="preserve">0,325 </w:t>
      </w:r>
      <w:r w:rsidR="00B95A03" w:rsidRPr="001322F2">
        <w:rPr>
          <w:rFonts w:ascii="Times New Roman" w:hAnsi="Times New Roman"/>
          <w:bCs/>
          <w:sz w:val="20"/>
          <w:szCs w:val="20"/>
        </w:rPr>
        <w:t xml:space="preserve">т/рік, пропан – </w:t>
      </w:r>
      <w:r w:rsidR="001B011D" w:rsidRPr="001322F2">
        <w:rPr>
          <w:rFonts w:ascii="Times New Roman" w:hAnsi="Times New Roman"/>
          <w:bCs/>
          <w:sz w:val="20"/>
          <w:szCs w:val="20"/>
        </w:rPr>
        <w:t>0,216</w:t>
      </w:r>
      <w:r w:rsidR="00B95A03" w:rsidRPr="001322F2">
        <w:rPr>
          <w:rFonts w:ascii="Times New Roman" w:hAnsi="Times New Roman"/>
          <w:bCs/>
          <w:sz w:val="20"/>
          <w:szCs w:val="20"/>
        </w:rPr>
        <w:t xml:space="preserve"> т/рік.</w:t>
      </w:r>
    </w:p>
    <w:p w:rsidR="00273C3C" w:rsidRPr="005B501C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73462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потребують виконання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8" w:name="n123"/>
      <w:bookmarkEnd w:id="8"/>
      <w:r w:rsidR="00FE515B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273C3C" w:rsidRPr="005B501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337DCC" w:rsidRDefault="009C0C1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З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ауваження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та пропозиції громадськості 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щодо дозволу на викиди </w:t>
      </w:r>
      <w:r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можна надсилати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  <w:r w:rsidR="003F4AAF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до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Хмельницької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обласної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державної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адміністрації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поштова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адреса: 29005, м.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Хмельницький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майдан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Незалежності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2, номер телефону: (0382) 76–50–24, </w:t>
      </w:r>
      <w:proofErr w:type="spellStart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електронна</w:t>
      </w:r>
      <w:proofErr w:type="spellEnd"/>
      <w:r w:rsidR="00AF1506" w:rsidRPr="00AF150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адреса: regadm@adm-km.gov.ua.</w:t>
      </w:r>
      <w:r w:rsidR="00273C3C"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</w:p>
    <w:p w:rsidR="00273C3C" w:rsidRPr="00337DCC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337DCC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337DCC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012B5"/>
    <w:rsid w:val="00025568"/>
    <w:rsid w:val="000564E7"/>
    <w:rsid w:val="00061AEA"/>
    <w:rsid w:val="00077237"/>
    <w:rsid w:val="00086044"/>
    <w:rsid w:val="00086D45"/>
    <w:rsid w:val="00091C0E"/>
    <w:rsid w:val="000D4E60"/>
    <w:rsid w:val="000E1AA9"/>
    <w:rsid w:val="001322F2"/>
    <w:rsid w:val="0014619A"/>
    <w:rsid w:val="001726E3"/>
    <w:rsid w:val="00175238"/>
    <w:rsid w:val="00195CBA"/>
    <w:rsid w:val="001B011D"/>
    <w:rsid w:val="001C0BE4"/>
    <w:rsid w:val="001C3A44"/>
    <w:rsid w:val="001C4A7C"/>
    <w:rsid w:val="002229D6"/>
    <w:rsid w:val="002320E0"/>
    <w:rsid w:val="00243D81"/>
    <w:rsid w:val="00263708"/>
    <w:rsid w:val="00273462"/>
    <w:rsid w:val="00273C3C"/>
    <w:rsid w:val="002A3B3B"/>
    <w:rsid w:val="002B527E"/>
    <w:rsid w:val="002D6220"/>
    <w:rsid w:val="002E4831"/>
    <w:rsid w:val="003119DC"/>
    <w:rsid w:val="00337DCC"/>
    <w:rsid w:val="00346711"/>
    <w:rsid w:val="00364EDF"/>
    <w:rsid w:val="003A3E26"/>
    <w:rsid w:val="003B0532"/>
    <w:rsid w:val="003B24DF"/>
    <w:rsid w:val="003E2814"/>
    <w:rsid w:val="003F4AAF"/>
    <w:rsid w:val="004167E4"/>
    <w:rsid w:val="00417947"/>
    <w:rsid w:val="00474197"/>
    <w:rsid w:val="00480D6C"/>
    <w:rsid w:val="004A1FA3"/>
    <w:rsid w:val="004A552E"/>
    <w:rsid w:val="004B149D"/>
    <w:rsid w:val="004C6163"/>
    <w:rsid w:val="004E3B2B"/>
    <w:rsid w:val="004E572F"/>
    <w:rsid w:val="00502AB3"/>
    <w:rsid w:val="00510762"/>
    <w:rsid w:val="00526821"/>
    <w:rsid w:val="005722CD"/>
    <w:rsid w:val="00576C78"/>
    <w:rsid w:val="00584259"/>
    <w:rsid w:val="00590B94"/>
    <w:rsid w:val="00596F8D"/>
    <w:rsid w:val="005B501C"/>
    <w:rsid w:val="005B5078"/>
    <w:rsid w:val="005D352B"/>
    <w:rsid w:val="005E6443"/>
    <w:rsid w:val="005F0B3C"/>
    <w:rsid w:val="005F5579"/>
    <w:rsid w:val="00650EAB"/>
    <w:rsid w:val="00675624"/>
    <w:rsid w:val="0068130D"/>
    <w:rsid w:val="006B4273"/>
    <w:rsid w:val="006C49AB"/>
    <w:rsid w:val="00707423"/>
    <w:rsid w:val="007627A5"/>
    <w:rsid w:val="00860BA4"/>
    <w:rsid w:val="0088774B"/>
    <w:rsid w:val="008969C6"/>
    <w:rsid w:val="008A60FF"/>
    <w:rsid w:val="008C1B38"/>
    <w:rsid w:val="008D0E93"/>
    <w:rsid w:val="00915D2F"/>
    <w:rsid w:val="00925169"/>
    <w:rsid w:val="0093256D"/>
    <w:rsid w:val="009422E8"/>
    <w:rsid w:val="0096185E"/>
    <w:rsid w:val="00965BC6"/>
    <w:rsid w:val="009A02AF"/>
    <w:rsid w:val="009C0C13"/>
    <w:rsid w:val="00A03EC7"/>
    <w:rsid w:val="00A0770C"/>
    <w:rsid w:val="00A71EC5"/>
    <w:rsid w:val="00A76B94"/>
    <w:rsid w:val="00AA1493"/>
    <w:rsid w:val="00AF1506"/>
    <w:rsid w:val="00B22231"/>
    <w:rsid w:val="00B22A2B"/>
    <w:rsid w:val="00B45C99"/>
    <w:rsid w:val="00B472EB"/>
    <w:rsid w:val="00B5181B"/>
    <w:rsid w:val="00B73360"/>
    <w:rsid w:val="00B95A03"/>
    <w:rsid w:val="00B965E0"/>
    <w:rsid w:val="00C02FD5"/>
    <w:rsid w:val="00C40804"/>
    <w:rsid w:val="00C70868"/>
    <w:rsid w:val="00C86E7F"/>
    <w:rsid w:val="00CA111B"/>
    <w:rsid w:val="00CB04F9"/>
    <w:rsid w:val="00CD679C"/>
    <w:rsid w:val="00CF6041"/>
    <w:rsid w:val="00D11A3C"/>
    <w:rsid w:val="00D47012"/>
    <w:rsid w:val="00DB0732"/>
    <w:rsid w:val="00E51211"/>
    <w:rsid w:val="00E91A0F"/>
    <w:rsid w:val="00E93961"/>
    <w:rsid w:val="00EC3E87"/>
    <w:rsid w:val="00F77E3D"/>
    <w:rsid w:val="00F87213"/>
    <w:rsid w:val="00F91298"/>
    <w:rsid w:val="00F952C8"/>
    <w:rsid w:val="00FA09C2"/>
    <w:rsid w:val="00FB5F14"/>
    <w:rsid w:val="00FE34F2"/>
    <w:rsid w:val="00FE515B"/>
    <w:rsid w:val="00FE56A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paragraph" w:styleId="a4">
    <w:name w:val="No Spacing"/>
    <w:uiPriority w:val="1"/>
    <w:qFormat/>
    <w:rsid w:val="00C7086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49</cp:revision>
  <cp:lastPrinted>2025-01-27T10:38:00Z</cp:lastPrinted>
  <dcterms:created xsi:type="dcterms:W3CDTF">2023-06-08T13:18:00Z</dcterms:created>
  <dcterms:modified xsi:type="dcterms:W3CDTF">2025-08-07T13:12:00Z</dcterms:modified>
</cp:coreProperties>
</file>