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3A" w:rsidRPr="00365204" w:rsidRDefault="005A643A" w:rsidP="0093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color w:val="000000"/>
          <w:szCs w:val="24"/>
        </w:rPr>
      </w:pPr>
      <w:r w:rsidRPr="003A18A5">
        <w:rPr>
          <w:b/>
          <w:color w:val="000000"/>
          <w:szCs w:val="24"/>
        </w:rPr>
        <w:t xml:space="preserve">ПОВІДОМЛЕННЯ ПРО </w:t>
      </w:r>
      <w:r w:rsidRPr="00365204">
        <w:rPr>
          <w:b/>
          <w:color w:val="000000"/>
          <w:szCs w:val="24"/>
        </w:rPr>
        <w:t>НАМІР ОТРИМАТИ ДОЗВІЛ НА ВИКИДИ</w:t>
      </w:r>
    </w:p>
    <w:p w:rsidR="00933BEA" w:rsidRPr="005D2678" w:rsidRDefault="00365204" w:rsidP="00933BEA">
      <w:pPr>
        <w:spacing w:before="120" w:line="276" w:lineRule="auto"/>
        <w:ind w:right="-96" w:firstLine="709"/>
        <w:contextualSpacing/>
        <w:jc w:val="both"/>
        <w:rPr>
          <w:szCs w:val="24"/>
        </w:rPr>
      </w:pPr>
      <w:r w:rsidRPr="00365204">
        <w:rPr>
          <w:rFonts w:eastAsia="Tunga"/>
          <w:i/>
          <w:iCs/>
          <w:szCs w:val="24"/>
        </w:rPr>
        <w:t>ПРИВАТНЕ ПІДПРИЄМСТВО «ТАЛЬНЕ-</w:t>
      </w:r>
      <w:proofErr w:type="spellStart"/>
      <w:r w:rsidRPr="00365204">
        <w:rPr>
          <w:rFonts w:eastAsia="Tunga"/>
          <w:i/>
          <w:iCs/>
          <w:szCs w:val="24"/>
        </w:rPr>
        <w:t>АГРОХІМ</w:t>
      </w:r>
      <w:proofErr w:type="spellEnd"/>
      <w:r w:rsidRPr="00365204">
        <w:rPr>
          <w:rFonts w:eastAsia="Tunga"/>
          <w:i/>
          <w:iCs/>
          <w:szCs w:val="24"/>
        </w:rPr>
        <w:t>»</w:t>
      </w:r>
      <w:r w:rsidR="00933BEA" w:rsidRPr="00365204">
        <w:rPr>
          <w:rFonts w:eastAsia="Tunga"/>
          <w:iCs/>
          <w:szCs w:val="24"/>
        </w:rPr>
        <w:t>, (</w:t>
      </w:r>
      <w:r w:rsidR="00933BEA" w:rsidRPr="00365204">
        <w:rPr>
          <w:rFonts w:eastAsia="Tunga"/>
          <w:i/>
          <w:iCs/>
          <w:szCs w:val="24"/>
        </w:rPr>
        <w:t xml:space="preserve">код </w:t>
      </w:r>
      <w:proofErr w:type="spellStart"/>
      <w:r w:rsidR="00933BEA" w:rsidRPr="00365204">
        <w:rPr>
          <w:rFonts w:eastAsia="Tunga"/>
          <w:i/>
          <w:iCs/>
          <w:szCs w:val="24"/>
        </w:rPr>
        <w:t>ЄДРПОУ</w:t>
      </w:r>
      <w:proofErr w:type="spellEnd"/>
      <w:r w:rsidR="00933BEA" w:rsidRPr="00365204">
        <w:rPr>
          <w:rFonts w:eastAsia="Tunga"/>
          <w:iCs/>
          <w:szCs w:val="24"/>
        </w:rPr>
        <w:t xml:space="preserve"> – </w:t>
      </w:r>
      <w:r w:rsidRPr="00365204">
        <w:rPr>
          <w:szCs w:val="24"/>
          <w:shd w:val="clear" w:color="auto" w:fill="FFFFFF"/>
        </w:rPr>
        <w:t>31999161</w:t>
      </w:r>
      <w:r w:rsidR="00933BEA" w:rsidRPr="00365204">
        <w:rPr>
          <w:rFonts w:eastAsia="Tunga"/>
          <w:iCs/>
          <w:szCs w:val="24"/>
        </w:rPr>
        <w:t xml:space="preserve">, </w:t>
      </w:r>
      <w:r w:rsidR="00933BEA" w:rsidRPr="00365204">
        <w:rPr>
          <w:rFonts w:eastAsia="Tunga"/>
          <w:i/>
          <w:iCs/>
          <w:szCs w:val="24"/>
        </w:rPr>
        <w:t>юридична адреса</w:t>
      </w:r>
      <w:r w:rsidR="00933BEA" w:rsidRPr="00365204">
        <w:rPr>
          <w:rFonts w:eastAsia="Tunga"/>
          <w:iCs/>
          <w:szCs w:val="24"/>
        </w:rPr>
        <w:t xml:space="preserve"> – </w:t>
      </w:r>
      <w:r w:rsidRPr="00365204">
        <w:rPr>
          <w:rFonts w:eastAsia="Calibri"/>
          <w:color w:val="000000"/>
        </w:rPr>
        <w:t xml:space="preserve">20401, Черкаська обл., </w:t>
      </w:r>
      <w:r w:rsidR="005D2678" w:rsidRPr="00365204">
        <w:rPr>
          <w:rFonts w:eastAsia="Calibri"/>
          <w:color w:val="000000"/>
        </w:rPr>
        <w:t xml:space="preserve">Звенигородський р-н, </w:t>
      </w:r>
      <w:r w:rsidRPr="00365204">
        <w:rPr>
          <w:rFonts w:eastAsia="Calibri"/>
          <w:color w:val="000000"/>
        </w:rPr>
        <w:t>м.</w:t>
      </w:r>
      <w:r w:rsidR="005D2678">
        <w:rPr>
          <w:rFonts w:eastAsia="Calibri"/>
          <w:color w:val="000000"/>
        </w:rPr>
        <w:t xml:space="preserve"> </w:t>
      </w:r>
      <w:r w:rsidRPr="00365204">
        <w:rPr>
          <w:rFonts w:eastAsia="Calibri"/>
          <w:color w:val="000000"/>
        </w:rPr>
        <w:t xml:space="preserve">Тальне, вул. Замкова, буд., 26, </w:t>
      </w:r>
      <w:proofErr w:type="spellStart"/>
      <w:r w:rsidRPr="00365204">
        <w:rPr>
          <w:rFonts w:eastAsia="Calibri"/>
          <w:color w:val="000000"/>
        </w:rPr>
        <w:t>кв</w:t>
      </w:r>
      <w:proofErr w:type="spellEnd"/>
      <w:r w:rsidRPr="00365204">
        <w:rPr>
          <w:rFonts w:eastAsia="Calibri"/>
          <w:color w:val="000000"/>
        </w:rPr>
        <w:t>., 4</w:t>
      </w:r>
      <w:r w:rsidR="00933BEA" w:rsidRPr="00365204">
        <w:rPr>
          <w:szCs w:val="24"/>
        </w:rPr>
        <w:t xml:space="preserve">, </w:t>
      </w:r>
      <w:r w:rsidRPr="00365204">
        <w:rPr>
          <w:szCs w:val="24"/>
        </w:rPr>
        <w:t xml:space="preserve">      </w:t>
      </w:r>
      <w:proofErr w:type="spellStart"/>
      <w:r w:rsidR="00933BEA" w:rsidRPr="00365204">
        <w:rPr>
          <w:i/>
          <w:szCs w:val="24"/>
        </w:rPr>
        <w:t>т</w:t>
      </w:r>
      <w:r w:rsidR="00933BEA" w:rsidRPr="00365204">
        <w:rPr>
          <w:rFonts w:eastAsia="Tunga"/>
          <w:i/>
          <w:iCs/>
          <w:szCs w:val="24"/>
        </w:rPr>
        <w:t>ел</w:t>
      </w:r>
      <w:proofErr w:type="spellEnd"/>
      <w:r w:rsidR="00933BEA" w:rsidRPr="00365204">
        <w:rPr>
          <w:rFonts w:eastAsia="Tunga"/>
          <w:i/>
          <w:iCs/>
          <w:szCs w:val="24"/>
        </w:rPr>
        <w:t>.</w:t>
      </w:r>
      <w:r w:rsidR="00933BEA" w:rsidRPr="00365204">
        <w:rPr>
          <w:rFonts w:eastAsia="Tunga"/>
          <w:iCs/>
          <w:szCs w:val="24"/>
        </w:rPr>
        <w:t xml:space="preserve"> </w:t>
      </w:r>
      <w:r w:rsidR="00933BEA" w:rsidRPr="00365204">
        <w:rPr>
          <w:bCs/>
          <w:iCs/>
          <w:snapToGrid w:val="0"/>
          <w:szCs w:val="24"/>
        </w:rPr>
        <w:t>+</w:t>
      </w:r>
      <w:r w:rsidRPr="00365204">
        <w:rPr>
          <w:bCs/>
          <w:iCs/>
          <w:snapToGrid w:val="0"/>
          <w:szCs w:val="24"/>
        </w:rPr>
        <w:t>067 597 0473</w:t>
      </w:r>
      <w:r w:rsidR="00933BEA" w:rsidRPr="00365204">
        <w:rPr>
          <w:rFonts w:eastAsia="Tunga"/>
          <w:iCs/>
          <w:szCs w:val="24"/>
        </w:rPr>
        <w:t xml:space="preserve">, </w:t>
      </w:r>
      <w:proofErr w:type="spellStart"/>
      <w:r w:rsidR="00933BEA" w:rsidRPr="00365204">
        <w:rPr>
          <w:rFonts w:eastAsia="Tunga"/>
          <w:i/>
          <w:iCs/>
          <w:szCs w:val="24"/>
        </w:rPr>
        <w:t>ел</w:t>
      </w:r>
      <w:proofErr w:type="spellEnd"/>
      <w:r w:rsidR="00933BEA" w:rsidRPr="00365204">
        <w:rPr>
          <w:rFonts w:eastAsia="Tunga"/>
          <w:i/>
          <w:iCs/>
          <w:szCs w:val="24"/>
        </w:rPr>
        <w:t>. пошта</w:t>
      </w:r>
      <w:r w:rsidR="00933BEA" w:rsidRPr="00365204">
        <w:rPr>
          <w:rFonts w:eastAsia="Tunga"/>
          <w:iCs/>
          <w:szCs w:val="24"/>
        </w:rPr>
        <w:t xml:space="preserve"> – </w:t>
      </w:r>
      <w:proofErr w:type="spellStart"/>
      <w:r w:rsidRPr="00365204">
        <w:t>talne_agrohim@ukr.net</w:t>
      </w:r>
      <w:proofErr w:type="spellEnd"/>
      <w:r w:rsidR="00933BEA" w:rsidRPr="00365204">
        <w:rPr>
          <w:color w:val="000000"/>
          <w:szCs w:val="24"/>
        </w:rPr>
        <w:t>)</w:t>
      </w:r>
      <w:r w:rsidR="00933BEA" w:rsidRPr="00365204">
        <w:rPr>
          <w:rFonts w:eastAsia="Tunga"/>
          <w:iCs/>
          <w:color w:val="000000"/>
          <w:szCs w:val="24"/>
        </w:rPr>
        <w:t xml:space="preserve">,  </w:t>
      </w:r>
      <w:r w:rsidR="00933BEA" w:rsidRPr="00365204">
        <w:rPr>
          <w:rFonts w:eastAsia="Tunga"/>
          <w:iCs/>
          <w:szCs w:val="24"/>
        </w:rPr>
        <w:t xml:space="preserve">повідомляє про наміри отримання дозволу на викиди </w:t>
      </w:r>
      <w:r w:rsidR="00933BEA" w:rsidRPr="005D2678">
        <w:rPr>
          <w:rFonts w:eastAsia="Tunga"/>
          <w:iCs/>
          <w:szCs w:val="24"/>
        </w:rPr>
        <w:t>забруднююч</w:t>
      </w:r>
      <w:r w:rsidRPr="005D2678">
        <w:rPr>
          <w:rFonts w:eastAsia="Tunga"/>
          <w:iCs/>
          <w:szCs w:val="24"/>
        </w:rPr>
        <w:t xml:space="preserve">их речовин в атмосферне повітря для об’єкту за </w:t>
      </w:r>
      <w:proofErr w:type="spellStart"/>
      <w:r w:rsidRPr="005D2678">
        <w:rPr>
          <w:rFonts w:eastAsia="Tunga"/>
          <w:iCs/>
          <w:szCs w:val="24"/>
        </w:rPr>
        <w:t>адресою</w:t>
      </w:r>
      <w:proofErr w:type="spellEnd"/>
      <w:r w:rsidR="005D2678" w:rsidRPr="005D2678">
        <w:rPr>
          <w:rFonts w:eastAsia="Tunga"/>
          <w:iCs/>
          <w:szCs w:val="24"/>
        </w:rPr>
        <w:t xml:space="preserve"> – </w:t>
      </w:r>
      <w:r w:rsidR="005D2678" w:rsidRPr="005D2678">
        <w:rPr>
          <w:rFonts w:eastAsia="Calibri"/>
          <w:color w:val="000000"/>
        </w:rPr>
        <w:t xml:space="preserve">Черкаська обл., </w:t>
      </w:r>
      <w:r w:rsidR="005D2678" w:rsidRPr="005D2678">
        <w:rPr>
          <w:rFonts w:eastAsia="Tunga"/>
          <w:iCs/>
          <w:szCs w:val="24"/>
        </w:rPr>
        <w:t>Уман</w:t>
      </w:r>
      <w:r w:rsidRPr="005D2678">
        <w:rPr>
          <w:rFonts w:eastAsia="Tunga"/>
          <w:iCs/>
          <w:szCs w:val="24"/>
        </w:rPr>
        <w:t>ський р-н, с.</w:t>
      </w:r>
      <w:r w:rsidR="005D2678" w:rsidRPr="005D2678">
        <w:rPr>
          <w:rFonts w:eastAsia="Tunga"/>
          <w:iCs/>
          <w:szCs w:val="24"/>
        </w:rPr>
        <w:t xml:space="preserve"> </w:t>
      </w:r>
      <w:r w:rsidRPr="005D2678">
        <w:rPr>
          <w:rFonts w:eastAsia="Tunga"/>
          <w:iCs/>
          <w:szCs w:val="24"/>
        </w:rPr>
        <w:t>Поташ, вул.</w:t>
      </w:r>
      <w:r w:rsidR="005D2678" w:rsidRPr="005D2678">
        <w:rPr>
          <w:rFonts w:eastAsia="Tunga"/>
          <w:iCs/>
          <w:szCs w:val="24"/>
        </w:rPr>
        <w:t xml:space="preserve"> </w:t>
      </w:r>
      <w:r w:rsidRPr="005D2678">
        <w:rPr>
          <w:rFonts w:eastAsia="Tunga"/>
          <w:iCs/>
          <w:szCs w:val="24"/>
        </w:rPr>
        <w:t xml:space="preserve">Українська, </w:t>
      </w:r>
      <w:bookmarkStart w:id="0" w:name="_GoBack"/>
      <w:r w:rsidRPr="005D2678">
        <w:rPr>
          <w:rFonts w:eastAsia="Tunga"/>
          <w:iCs/>
          <w:szCs w:val="24"/>
        </w:rPr>
        <w:t>101</w:t>
      </w:r>
      <w:bookmarkEnd w:id="0"/>
      <w:r w:rsidR="00FB4DB4">
        <w:rPr>
          <w:rFonts w:eastAsia="Tunga"/>
          <w:iCs/>
          <w:szCs w:val="24"/>
        </w:rPr>
        <w:t>-а</w:t>
      </w:r>
      <w:r w:rsidR="005D2678" w:rsidRPr="005D2678">
        <w:rPr>
          <w:rFonts w:eastAsia="Tunga"/>
          <w:iCs/>
          <w:szCs w:val="24"/>
        </w:rPr>
        <w:t>.</w:t>
      </w:r>
    </w:p>
    <w:p w:rsidR="00933BEA" w:rsidRPr="005D2678" w:rsidRDefault="00933BEA" w:rsidP="00933BEA">
      <w:pPr>
        <w:spacing w:before="120" w:line="276" w:lineRule="auto"/>
        <w:ind w:right="-96" w:firstLine="709"/>
        <w:contextualSpacing/>
        <w:jc w:val="both"/>
        <w:rPr>
          <w:rFonts w:eastAsia="Tunga"/>
          <w:iCs/>
          <w:szCs w:val="24"/>
        </w:rPr>
      </w:pPr>
      <w:r w:rsidRPr="005D2678">
        <w:rPr>
          <w:rFonts w:eastAsia="Tunga"/>
          <w:iCs/>
          <w:szCs w:val="24"/>
        </w:rPr>
        <w:t xml:space="preserve">Основний вид економічної діяльності </w:t>
      </w:r>
      <w:r w:rsidR="005D2678" w:rsidRPr="005D2678">
        <w:rPr>
          <w:rFonts w:eastAsia="Tunga"/>
          <w:iCs/>
          <w:szCs w:val="24"/>
        </w:rPr>
        <w:t>ПП «ТАЛЬНЕ-</w:t>
      </w:r>
      <w:proofErr w:type="spellStart"/>
      <w:r w:rsidR="005D2678" w:rsidRPr="005D2678">
        <w:rPr>
          <w:rFonts w:eastAsia="Tunga"/>
          <w:iCs/>
          <w:szCs w:val="24"/>
        </w:rPr>
        <w:t>АГРОХІМ</w:t>
      </w:r>
      <w:proofErr w:type="spellEnd"/>
      <w:r w:rsidR="005D2678" w:rsidRPr="005D2678">
        <w:rPr>
          <w:rFonts w:eastAsia="Tunga"/>
          <w:iCs/>
          <w:szCs w:val="24"/>
        </w:rPr>
        <w:t>»</w:t>
      </w:r>
      <w:r w:rsidRPr="005D2678">
        <w:rPr>
          <w:rFonts w:eastAsia="Tunga"/>
          <w:iCs/>
          <w:szCs w:val="24"/>
        </w:rPr>
        <w:t xml:space="preserve">: </w:t>
      </w:r>
      <w:r w:rsidR="005D2678" w:rsidRPr="005D2678">
        <w:rPr>
          <w:rFonts w:eastAsia="Tunga"/>
          <w:iCs/>
          <w:szCs w:val="24"/>
        </w:rPr>
        <w:t>01.11 Вирощування зернових культур (крім рису), бобових культур і насіння олійних культур.</w:t>
      </w:r>
    </w:p>
    <w:p w:rsidR="00933BEA" w:rsidRPr="005D2678" w:rsidRDefault="00933BEA" w:rsidP="00933BEA">
      <w:pPr>
        <w:spacing w:before="120" w:line="276" w:lineRule="auto"/>
        <w:ind w:right="-96" w:firstLine="709"/>
        <w:contextualSpacing/>
        <w:jc w:val="both"/>
        <w:rPr>
          <w:rFonts w:eastAsia="Tunga"/>
          <w:iCs/>
          <w:szCs w:val="24"/>
        </w:rPr>
      </w:pPr>
      <w:r w:rsidRPr="005D2678">
        <w:rPr>
          <w:rFonts w:eastAsia="Tunga"/>
          <w:iCs/>
          <w:szCs w:val="24"/>
        </w:rPr>
        <w:t xml:space="preserve">Даний вид діяльності не підлягає оцінці впливу на довкілля. Технологічне обладнання, встановлене на об’єкті – діюче, експлуатація його не підлягає оцінці впливу на довкілля та прямо не передбачена вимогами ч. 2 та ч. 3 ст. 3 Закону України «Про оцінку впливу на довкілля».  </w:t>
      </w:r>
    </w:p>
    <w:p w:rsidR="005D2678" w:rsidRPr="005D2678" w:rsidRDefault="005D2678" w:rsidP="005D2678">
      <w:pPr>
        <w:tabs>
          <w:tab w:val="left" w:pos="709"/>
        </w:tabs>
        <w:spacing w:before="80" w:line="276" w:lineRule="auto"/>
        <w:ind w:firstLine="709"/>
        <w:jc w:val="both"/>
        <w:rPr>
          <w:szCs w:val="24"/>
          <w:shd w:val="clear" w:color="auto" w:fill="FFFFFF"/>
        </w:rPr>
      </w:pPr>
      <w:r w:rsidRPr="005D2678">
        <w:rPr>
          <w:rFonts w:eastAsia="Tunga"/>
          <w:iCs/>
          <w:szCs w:val="24"/>
        </w:rPr>
        <w:t>ПП «ТАЛЬНЕ-</w:t>
      </w:r>
      <w:proofErr w:type="spellStart"/>
      <w:r w:rsidRPr="005D2678">
        <w:rPr>
          <w:rFonts w:eastAsia="Tunga"/>
          <w:iCs/>
          <w:szCs w:val="24"/>
        </w:rPr>
        <w:t>АГРОХІМ</w:t>
      </w:r>
      <w:proofErr w:type="spellEnd"/>
      <w:r w:rsidRPr="005D2678">
        <w:rPr>
          <w:rFonts w:eastAsia="Tunga"/>
          <w:iCs/>
          <w:szCs w:val="24"/>
        </w:rPr>
        <w:t>»</w:t>
      </w:r>
      <w:r>
        <w:rPr>
          <w:rFonts w:eastAsia="Tunga"/>
          <w:iCs/>
          <w:szCs w:val="24"/>
        </w:rPr>
        <w:t xml:space="preserve"> </w:t>
      </w:r>
      <w:r w:rsidRPr="00CD2A3F">
        <w:rPr>
          <w:rFonts w:eastAsia="Tunga"/>
          <w:iCs/>
          <w:szCs w:val="24"/>
        </w:rPr>
        <w:t xml:space="preserve">отримує дозвіл вперше. Дозвіл на викиди оформлюється </w:t>
      </w:r>
      <w:r w:rsidRPr="00CD2A3F">
        <w:rPr>
          <w:szCs w:val="24"/>
        </w:rPr>
        <w:t xml:space="preserve">з метою отримання права на експлуатацію </w:t>
      </w:r>
      <w:r w:rsidRPr="005D2678">
        <w:rPr>
          <w:szCs w:val="24"/>
        </w:rPr>
        <w:t>технологічного обладнання, для забезпечення виконання вимог, передбачених нормативами екологічної безпеки у галузі охорони атмосферного повітря.</w:t>
      </w:r>
    </w:p>
    <w:p w:rsidR="005D2678" w:rsidRDefault="00933BEA" w:rsidP="002F27DF">
      <w:pPr>
        <w:ind w:firstLine="709"/>
        <w:jc w:val="both"/>
      </w:pPr>
      <w:r w:rsidRPr="005D2678">
        <w:rPr>
          <w:rFonts w:eastAsia="Tunga"/>
          <w:iCs/>
          <w:szCs w:val="24"/>
        </w:rPr>
        <w:t xml:space="preserve">Джерелами утворення забруднюючих речовин в атмосферу є: </w:t>
      </w:r>
      <w:r w:rsidR="002F27DF">
        <w:rPr>
          <w:szCs w:val="24"/>
        </w:rPr>
        <w:t>завальна яма, б</w:t>
      </w:r>
      <w:r w:rsidR="005D2678" w:rsidRPr="008A6670">
        <w:rPr>
          <w:szCs w:val="24"/>
        </w:rPr>
        <w:t>ункер приймального відділення</w:t>
      </w:r>
      <w:r w:rsidR="002F27DF">
        <w:t xml:space="preserve"> </w:t>
      </w:r>
      <w:r w:rsidR="005D2678">
        <w:rPr>
          <w:szCs w:val="24"/>
        </w:rPr>
        <w:t>(буферна ємність)</w:t>
      </w:r>
      <w:r w:rsidR="002F27DF">
        <w:rPr>
          <w:szCs w:val="24"/>
        </w:rPr>
        <w:t>, з</w:t>
      </w:r>
      <w:r w:rsidR="005D2678" w:rsidRPr="008A6670">
        <w:rPr>
          <w:szCs w:val="24"/>
        </w:rPr>
        <w:t xml:space="preserve">ерносушарка </w:t>
      </w:r>
      <w:proofErr w:type="spellStart"/>
      <w:r w:rsidR="005D2678" w:rsidRPr="008A6670">
        <w:rPr>
          <w:szCs w:val="24"/>
        </w:rPr>
        <w:t>Mega</w:t>
      </w:r>
      <w:proofErr w:type="spellEnd"/>
      <w:r w:rsidR="005D2678" w:rsidRPr="008A6670">
        <w:rPr>
          <w:szCs w:val="24"/>
        </w:rPr>
        <w:t xml:space="preserve"> </w:t>
      </w:r>
      <w:proofErr w:type="spellStart"/>
      <w:r w:rsidR="005D2678" w:rsidRPr="008A6670">
        <w:rPr>
          <w:szCs w:val="24"/>
        </w:rPr>
        <w:t>TCV160</w:t>
      </w:r>
      <w:proofErr w:type="spellEnd"/>
      <w:r w:rsidR="002F27DF">
        <w:rPr>
          <w:szCs w:val="24"/>
        </w:rPr>
        <w:t>, б</w:t>
      </w:r>
      <w:r w:rsidR="005D2678" w:rsidRPr="008A6670">
        <w:rPr>
          <w:szCs w:val="24"/>
        </w:rPr>
        <w:t>ункер</w:t>
      </w:r>
      <w:r w:rsidR="002F27DF">
        <w:rPr>
          <w:szCs w:val="24"/>
        </w:rPr>
        <w:t>и</w:t>
      </w:r>
      <w:r w:rsidR="005D2678" w:rsidRPr="008A6670">
        <w:rPr>
          <w:szCs w:val="24"/>
        </w:rPr>
        <w:t xml:space="preserve"> відвантаження готової продукції</w:t>
      </w:r>
      <w:r w:rsidR="002F27DF">
        <w:rPr>
          <w:szCs w:val="24"/>
        </w:rPr>
        <w:t xml:space="preserve"> на залізничні вагони, т</w:t>
      </w:r>
      <w:r w:rsidR="005D2678" w:rsidRPr="008A6670">
        <w:rPr>
          <w:szCs w:val="24"/>
        </w:rPr>
        <w:t>ранспортер</w:t>
      </w:r>
      <w:r w:rsidR="002F27DF">
        <w:rPr>
          <w:szCs w:val="24"/>
        </w:rPr>
        <w:t>и</w:t>
      </w:r>
      <w:r w:rsidR="005D2678" w:rsidRPr="008A6670">
        <w:rPr>
          <w:szCs w:val="24"/>
        </w:rPr>
        <w:t xml:space="preserve"> відкрит</w:t>
      </w:r>
      <w:r w:rsidR="002F27DF">
        <w:rPr>
          <w:szCs w:val="24"/>
        </w:rPr>
        <w:t xml:space="preserve">і, </w:t>
      </w:r>
      <w:r w:rsidR="002F27DF">
        <w:rPr>
          <w:color w:val="000000" w:themeColor="text1"/>
          <w:szCs w:val="24"/>
        </w:rPr>
        <w:t>с</w:t>
      </w:r>
      <w:r w:rsidR="005D2678" w:rsidRPr="008A6670">
        <w:rPr>
          <w:color w:val="000000" w:themeColor="text1"/>
          <w:szCs w:val="24"/>
        </w:rPr>
        <w:t>епаратор попередньої очистки</w:t>
      </w:r>
      <w:r w:rsidR="002F27DF">
        <w:rPr>
          <w:color w:val="000000" w:themeColor="text1"/>
          <w:szCs w:val="24"/>
        </w:rPr>
        <w:t xml:space="preserve"> </w:t>
      </w:r>
      <w:r w:rsidR="005D2678" w:rsidRPr="008A6670">
        <w:rPr>
          <w:color w:val="000000" w:themeColor="text1"/>
          <w:szCs w:val="24"/>
        </w:rPr>
        <w:t xml:space="preserve"> </w:t>
      </w:r>
      <w:proofErr w:type="spellStart"/>
      <w:r w:rsidR="005D2678" w:rsidRPr="008A6670">
        <w:rPr>
          <w:color w:val="000000" w:themeColor="text1"/>
          <w:szCs w:val="24"/>
        </w:rPr>
        <w:t>СПО</w:t>
      </w:r>
      <w:proofErr w:type="spellEnd"/>
      <w:r w:rsidR="005D2678" w:rsidRPr="008A6670">
        <w:rPr>
          <w:color w:val="000000" w:themeColor="text1"/>
          <w:szCs w:val="24"/>
        </w:rPr>
        <w:t>-175</w:t>
      </w:r>
      <w:r w:rsidR="002F27DF">
        <w:rPr>
          <w:color w:val="000000" w:themeColor="text1"/>
          <w:szCs w:val="24"/>
        </w:rPr>
        <w:t xml:space="preserve">, </w:t>
      </w:r>
      <w:r w:rsidR="002F27DF">
        <w:rPr>
          <w:szCs w:val="24"/>
        </w:rPr>
        <w:t>в</w:t>
      </w:r>
      <w:r w:rsidR="005D2678" w:rsidRPr="008A6670">
        <w:rPr>
          <w:szCs w:val="24"/>
        </w:rPr>
        <w:t>уз</w:t>
      </w:r>
      <w:r w:rsidR="002F27DF">
        <w:rPr>
          <w:szCs w:val="24"/>
        </w:rPr>
        <w:t xml:space="preserve">ли пересипання відходів та зерна, </w:t>
      </w:r>
      <w:r w:rsidR="002F27DF">
        <w:rPr>
          <w:color w:val="000000" w:themeColor="text1"/>
          <w:szCs w:val="24"/>
        </w:rPr>
        <w:t>с</w:t>
      </w:r>
      <w:r w:rsidR="005D2678" w:rsidRPr="008A6670">
        <w:rPr>
          <w:color w:val="000000" w:themeColor="text1"/>
          <w:szCs w:val="24"/>
        </w:rPr>
        <w:t xml:space="preserve">епаратор кінцевої очистки </w:t>
      </w:r>
      <w:proofErr w:type="spellStart"/>
      <w:r w:rsidR="005D2678" w:rsidRPr="008A6670">
        <w:rPr>
          <w:color w:val="000000" w:themeColor="text1"/>
          <w:szCs w:val="24"/>
        </w:rPr>
        <w:t>БСХ</w:t>
      </w:r>
      <w:proofErr w:type="spellEnd"/>
      <w:r w:rsidR="005D2678" w:rsidRPr="008A6670">
        <w:rPr>
          <w:color w:val="000000" w:themeColor="text1"/>
          <w:szCs w:val="24"/>
        </w:rPr>
        <w:t>-400</w:t>
      </w:r>
      <w:r w:rsidR="002F27DF">
        <w:t xml:space="preserve">, </w:t>
      </w:r>
      <w:r w:rsidR="002F27DF">
        <w:rPr>
          <w:szCs w:val="24"/>
        </w:rPr>
        <w:t>б</w:t>
      </w:r>
      <w:r w:rsidR="005D2678" w:rsidRPr="008A6670">
        <w:rPr>
          <w:szCs w:val="24"/>
        </w:rPr>
        <w:t>ункер</w:t>
      </w:r>
      <w:r w:rsidR="002F27DF">
        <w:rPr>
          <w:szCs w:val="24"/>
        </w:rPr>
        <w:t>и</w:t>
      </w:r>
      <w:r w:rsidR="005D2678" w:rsidRPr="008A6670">
        <w:rPr>
          <w:szCs w:val="24"/>
        </w:rPr>
        <w:t xml:space="preserve"> для відванта</w:t>
      </w:r>
      <w:r w:rsidR="002F27DF">
        <w:rPr>
          <w:szCs w:val="24"/>
        </w:rPr>
        <w:t>ження відходів на автотранспорт,</w:t>
      </w:r>
      <w:r w:rsidR="002F27DF">
        <w:t xml:space="preserve"> </w:t>
      </w:r>
      <w:r w:rsidR="002F27DF">
        <w:rPr>
          <w:szCs w:val="24"/>
        </w:rPr>
        <w:t>б</w:t>
      </w:r>
      <w:r w:rsidR="005D2678" w:rsidRPr="008A6670">
        <w:rPr>
          <w:szCs w:val="24"/>
        </w:rPr>
        <w:t>ункер для відвантаження</w:t>
      </w:r>
      <w:r w:rsidR="002F27DF">
        <w:rPr>
          <w:szCs w:val="24"/>
        </w:rPr>
        <w:t xml:space="preserve"> зерна на </w:t>
      </w:r>
      <w:r w:rsidR="005D2678">
        <w:rPr>
          <w:szCs w:val="24"/>
        </w:rPr>
        <w:t>автотранспорт</w:t>
      </w:r>
      <w:r w:rsidR="002F27DF">
        <w:rPr>
          <w:szCs w:val="24"/>
        </w:rPr>
        <w:t>, д</w:t>
      </w:r>
      <w:r w:rsidR="005D2678" w:rsidRPr="008A6670">
        <w:rPr>
          <w:szCs w:val="24"/>
        </w:rPr>
        <w:t xml:space="preserve">изельний генератор </w:t>
      </w:r>
      <w:proofErr w:type="spellStart"/>
      <w:r w:rsidR="005D2678" w:rsidRPr="008A6670">
        <w:rPr>
          <w:szCs w:val="24"/>
        </w:rPr>
        <w:t>AKSA</w:t>
      </w:r>
      <w:proofErr w:type="spellEnd"/>
      <w:r w:rsidR="005D2678" w:rsidRPr="008A6670">
        <w:rPr>
          <w:szCs w:val="24"/>
        </w:rPr>
        <w:t xml:space="preserve"> </w:t>
      </w:r>
      <w:proofErr w:type="spellStart"/>
      <w:r w:rsidR="005D2678" w:rsidRPr="008A6670">
        <w:rPr>
          <w:szCs w:val="24"/>
        </w:rPr>
        <w:t>AD</w:t>
      </w:r>
      <w:proofErr w:type="spellEnd"/>
      <w:r w:rsidR="005D2678" w:rsidRPr="008A6670">
        <w:rPr>
          <w:szCs w:val="24"/>
        </w:rPr>
        <w:t xml:space="preserve"> 490</w:t>
      </w:r>
      <w:r w:rsidR="002F27DF">
        <w:t xml:space="preserve">, </w:t>
      </w:r>
      <w:r w:rsidR="002F27DF">
        <w:rPr>
          <w:szCs w:val="24"/>
        </w:rPr>
        <w:t>з</w:t>
      </w:r>
      <w:r w:rsidR="005D2678" w:rsidRPr="00477FBE">
        <w:rPr>
          <w:szCs w:val="24"/>
        </w:rPr>
        <w:t>варювальн</w:t>
      </w:r>
      <w:r w:rsidR="002F27DF">
        <w:rPr>
          <w:szCs w:val="24"/>
        </w:rPr>
        <w:t>ий апарат</w:t>
      </w:r>
      <w:r w:rsidR="002F27DF">
        <w:t xml:space="preserve">, </w:t>
      </w:r>
      <w:r w:rsidR="002F27DF">
        <w:rPr>
          <w:szCs w:val="24"/>
        </w:rPr>
        <w:t>м</w:t>
      </w:r>
      <w:r w:rsidR="005D2678">
        <w:rPr>
          <w:szCs w:val="24"/>
        </w:rPr>
        <w:t>еталообробні верстати</w:t>
      </w:r>
      <w:r w:rsidR="00496831">
        <w:rPr>
          <w:szCs w:val="24"/>
        </w:rPr>
        <w:t>.</w:t>
      </w:r>
    </w:p>
    <w:p w:rsidR="00933BEA" w:rsidRPr="00C37A64" w:rsidRDefault="00933BEA" w:rsidP="00933BEA">
      <w:pPr>
        <w:adjustRightInd w:val="0"/>
        <w:spacing w:line="276" w:lineRule="auto"/>
        <w:ind w:firstLine="709"/>
        <w:contextualSpacing/>
        <w:jc w:val="both"/>
        <w:rPr>
          <w:rFonts w:eastAsia="Tunga"/>
          <w:iCs/>
          <w:szCs w:val="24"/>
        </w:rPr>
      </w:pPr>
      <w:r w:rsidRPr="002F27DF">
        <w:rPr>
          <w:rFonts w:eastAsia="Tunga"/>
          <w:iCs/>
          <w:szCs w:val="24"/>
        </w:rPr>
        <w:t xml:space="preserve">В процесі діяльності підприємства в </w:t>
      </w:r>
      <w:r w:rsidRPr="00664262">
        <w:rPr>
          <w:rFonts w:eastAsia="Tunga"/>
          <w:iCs/>
          <w:szCs w:val="24"/>
        </w:rPr>
        <w:t xml:space="preserve">атмосферне повітря від джерел викидів потрапляють наступні забруднюючі речовини (т/рік): ртуть та її сполуки в перерахунку на ртуть – </w:t>
      </w:r>
      <w:r w:rsidR="00664262" w:rsidRPr="00664262">
        <w:rPr>
          <w:rFonts w:eastAsia="Tunga"/>
          <w:iCs/>
          <w:szCs w:val="24"/>
        </w:rPr>
        <w:t>0,0000004</w:t>
      </w:r>
      <w:r w:rsidRPr="00664262">
        <w:rPr>
          <w:rFonts w:eastAsia="Tunga"/>
          <w:iCs/>
          <w:szCs w:val="24"/>
        </w:rPr>
        <w:t xml:space="preserve">; </w:t>
      </w:r>
      <w:r w:rsidR="00664262" w:rsidRPr="00664262">
        <w:rPr>
          <w:rFonts w:eastAsia="Tunga"/>
          <w:iCs/>
          <w:szCs w:val="24"/>
        </w:rPr>
        <w:t xml:space="preserve">залізо та його сполуки (у перерахунку на залізо) </w:t>
      </w:r>
      <w:r w:rsidRPr="00664262">
        <w:rPr>
          <w:rFonts w:eastAsia="Tunga"/>
          <w:iCs/>
          <w:szCs w:val="24"/>
        </w:rPr>
        <w:t xml:space="preserve">– </w:t>
      </w:r>
      <w:r w:rsidR="00C37A64">
        <w:rPr>
          <w:rFonts w:eastAsia="Tunga"/>
          <w:iCs/>
          <w:szCs w:val="24"/>
        </w:rPr>
        <w:t>0,00202</w:t>
      </w:r>
      <w:r w:rsidRPr="00664262">
        <w:rPr>
          <w:rFonts w:eastAsia="Tunga"/>
          <w:iCs/>
          <w:szCs w:val="24"/>
        </w:rPr>
        <w:t xml:space="preserve">; </w:t>
      </w:r>
      <w:r w:rsidR="00664262" w:rsidRPr="00664262">
        <w:rPr>
          <w:rFonts w:eastAsia="Tunga"/>
          <w:iCs/>
          <w:szCs w:val="24"/>
        </w:rPr>
        <w:t>манган та його сполуки (у перерахунку на діоксид мангану) – 0,0003</w:t>
      </w:r>
      <w:r w:rsidR="00C37A64">
        <w:rPr>
          <w:rFonts w:eastAsia="Tunga"/>
          <w:iCs/>
          <w:szCs w:val="24"/>
        </w:rPr>
        <w:t>2</w:t>
      </w:r>
      <w:r w:rsidR="00664262" w:rsidRPr="00664262">
        <w:rPr>
          <w:rFonts w:eastAsia="Tunga"/>
          <w:iCs/>
          <w:szCs w:val="24"/>
        </w:rPr>
        <w:t xml:space="preserve">; </w:t>
      </w:r>
      <w:r w:rsidR="00664262" w:rsidRPr="00C37A64">
        <w:rPr>
          <w:rFonts w:eastAsia="Tunga"/>
          <w:iCs/>
          <w:szCs w:val="24"/>
        </w:rPr>
        <w:t xml:space="preserve">титану діоксид – 0,000003; </w:t>
      </w:r>
      <w:r w:rsidRPr="00C37A64">
        <w:rPr>
          <w:rFonts w:eastAsia="Tunga"/>
          <w:iCs/>
          <w:szCs w:val="24"/>
        </w:rPr>
        <w:t xml:space="preserve">хром та його сполуки (у перерахунку на триоксид хрому) – </w:t>
      </w:r>
      <w:r w:rsidR="00664262" w:rsidRPr="00C37A64">
        <w:rPr>
          <w:rFonts w:eastAsia="Tunga"/>
          <w:iCs/>
          <w:szCs w:val="24"/>
        </w:rPr>
        <w:t>0,0002</w:t>
      </w:r>
      <w:r w:rsidR="00C37A64" w:rsidRPr="00C37A64">
        <w:rPr>
          <w:rFonts w:eastAsia="Tunga"/>
          <w:iCs/>
          <w:szCs w:val="24"/>
        </w:rPr>
        <w:t>7</w:t>
      </w:r>
      <w:r w:rsidRPr="00C37A64">
        <w:rPr>
          <w:rFonts w:eastAsia="Tunga"/>
          <w:iCs/>
          <w:szCs w:val="24"/>
        </w:rPr>
        <w:t xml:space="preserve">; </w:t>
      </w:r>
      <w:r w:rsidR="00664262" w:rsidRPr="00C37A64">
        <w:rPr>
          <w:rFonts w:eastAsia="Tunga"/>
          <w:iCs/>
          <w:szCs w:val="24"/>
        </w:rPr>
        <w:t xml:space="preserve">речовини у вигляді суспендованих твердих частинок недиференційованих за складом  – </w:t>
      </w:r>
      <w:r w:rsidR="00664262" w:rsidRPr="00C37A64">
        <w:rPr>
          <w:snapToGrid w:val="0"/>
          <w:color w:val="000000"/>
          <w:szCs w:val="24"/>
        </w:rPr>
        <w:t>2,23635</w:t>
      </w:r>
      <w:r w:rsidR="00664262" w:rsidRPr="00C37A64">
        <w:rPr>
          <w:rFonts w:eastAsia="Tunga"/>
          <w:iCs/>
          <w:szCs w:val="24"/>
        </w:rPr>
        <w:t>; кремнію діоксид аморфний (Аеросил-175)</w:t>
      </w:r>
      <w:r w:rsidRPr="00C37A64">
        <w:rPr>
          <w:rFonts w:eastAsia="Tunga"/>
          <w:iCs/>
          <w:szCs w:val="24"/>
        </w:rPr>
        <w:t xml:space="preserve">– </w:t>
      </w:r>
      <w:r w:rsidR="00664262" w:rsidRPr="00C37A64">
        <w:rPr>
          <w:rFonts w:eastAsia="Tunga"/>
          <w:iCs/>
          <w:szCs w:val="24"/>
        </w:rPr>
        <w:t>0,00156</w:t>
      </w:r>
      <w:r w:rsidRPr="00C37A64">
        <w:rPr>
          <w:rFonts w:eastAsia="Tunga"/>
          <w:iCs/>
          <w:szCs w:val="24"/>
        </w:rPr>
        <w:t>; неметанові леткі органічні сполуки (</w:t>
      </w:r>
      <w:proofErr w:type="spellStart"/>
      <w:r w:rsidRPr="00C37A64">
        <w:rPr>
          <w:rFonts w:eastAsia="Tunga"/>
          <w:iCs/>
          <w:szCs w:val="24"/>
        </w:rPr>
        <w:t>НМЛОС</w:t>
      </w:r>
      <w:proofErr w:type="spellEnd"/>
      <w:r w:rsidRPr="00C37A64">
        <w:rPr>
          <w:rFonts w:eastAsia="Tunga"/>
          <w:iCs/>
          <w:szCs w:val="24"/>
        </w:rPr>
        <w:t xml:space="preserve">) – </w:t>
      </w:r>
      <w:r w:rsidR="00664262" w:rsidRPr="00C37A64">
        <w:rPr>
          <w:rFonts w:eastAsia="Tunga"/>
          <w:iCs/>
          <w:szCs w:val="24"/>
        </w:rPr>
        <w:t>0,01283</w:t>
      </w:r>
      <w:r w:rsidRPr="00C37A64">
        <w:rPr>
          <w:rFonts w:eastAsia="Tunga"/>
          <w:iCs/>
          <w:szCs w:val="24"/>
        </w:rPr>
        <w:t xml:space="preserve">; сірки діоксид – </w:t>
      </w:r>
      <w:r w:rsidR="00664262" w:rsidRPr="00C37A64">
        <w:rPr>
          <w:rFonts w:eastAsia="Tunga"/>
          <w:iCs/>
          <w:szCs w:val="24"/>
        </w:rPr>
        <w:t>0,48508</w:t>
      </w:r>
      <w:r w:rsidRPr="00C37A64">
        <w:rPr>
          <w:rFonts w:eastAsia="Tunga"/>
          <w:iCs/>
          <w:szCs w:val="24"/>
        </w:rPr>
        <w:t>;    оксиди азоту (у перерахунку на діоксид азоту [</w:t>
      </w:r>
      <w:proofErr w:type="spellStart"/>
      <w:r w:rsidRPr="00C37A64">
        <w:rPr>
          <w:rFonts w:eastAsia="Tunga"/>
          <w:iCs/>
          <w:szCs w:val="24"/>
        </w:rPr>
        <w:t>NO+NO</w:t>
      </w:r>
      <w:r w:rsidRPr="00C37A64">
        <w:rPr>
          <w:rFonts w:eastAsia="Tunga"/>
          <w:iCs/>
          <w:szCs w:val="24"/>
          <w:vertAlign w:val="subscript"/>
        </w:rPr>
        <w:t>2</w:t>
      </w:r>
      <w:proofErr w:type="spellEnd"/>
      <w:r w:rsidRPr="00C37A64">
        <w:rPr>
          <w:rFonts w:eastAsia="Tunga"/>
          <w:iCs/>
          <w:szCs w:val="24"/>
        </w:rPr>
        <w:t xml:space="preserve">]) – </w:t>
      </w:r>
      <w:r w:rsidR="00664262" w:rsidRPr="00C37A64">
        <w:rPr>
          <w:rFonts w:eastAsia="Tunga"/>
          <w:iCs/>
          <w:szCs w:val="24"/>
        </w:rPr>
        <w:t>0,69895</w:t>
      </w:r>
      <w:r w:rsidRPr="00C37A64">
        <w:rPr>
          <w:rFonts w:eastAsia="Tunga"/>
          <w:iCs/>
          <w:szCs w:val="24"/>
        </w:rPr>
        <w:t xml:space="preserve">; оксид вуглецю –  </w:t>
      </w:r>
      <w:r w:rsidR="00664262" w:rsidRPr="00C37A64">
        <w:rPr>
          <w:rFonts w:eastAsia="Tunga"/>
          <w:iCs/>
          <w:szCs w:val="24"/>
        </w:rPr>
        <w:t>1,2865</w:t>
      </w:r>
      <w:r w:rsidR="00C37A64" w:rsidRPr="00C37A64">
        <w:rPr>
          <w:rFonts w:eastAsia="Tunga"/>
          <w:iCs/>
          <w:szCs w:val="24"/>
        </w:rPr>
        <w:t>4</w:t>
      </w:r>
      <w:r w:rsidRPr="00C37A64">
        <w:rPr>
          <w:rFonts w:eastAsia="Tunga"/>
          <w:iCs/>
          <w:szCs w:val="24"/>
        </w:rPr>
        <w:t xml:space="preserve">, а також метан –   </w:t>
      </w:r>
      <w:r w:rsidR="00664262" w:rsidRPr="00C37A64">
        <w:rPr>
          <w:rFonts w:eastAsia="Tunga"/>
          <w:iCs/>
          <w:szCs w:val="24"/>
        </w:rPr>
        <w:t>0,01697</w:t>
      </w:r>
      <w:r w:rsidRPr="00C37A64">
        <w:rPr>
          <w:rFonts w:eastAsia="Tunga"/>
          <w:iCs/>
          <w:szCs w:val="24"/>
        </w:rPr>
        <w:t xml:space="preserve">; вуглецю діоксид – </w:t>
      </w:r>
      <w:r w:rsidR="00C37A64" w:rsidRPr="00C37A64">
        <w:rPr>
          <w:rFonts w:eastAsia="Tunga"/>
          <w:iCs/>
          <w:szCs w:val="24"/>
        </w:rPr>
        <w:t>497,39413</w:t>
      </w:r>
      <w:r w:rsidRPr="00C37A64">
        <w:rPr>
          <w:rFonts w:eastAsia="Tunga"/>
          <w:iCs/>
          <w:szCs w:val="24"/>
        </w:rPr>
        <w:t>; азоту (1) оксид (</w:t>
      </w:r>
      <w:proofErr w:type="spellStart"/>
      <w:r w:rsidRPr="00C37A64">
        <w:rPr>
          <w:rFonts w:eastAsia="Tunga"/>
          <w:iCs/>
          <w:szCs w:val="24"/>
        </w:rPr>
        <w:t>N</w:t>
      </w:r>
      <w:r w:rsidRPr="00C37A64">
        <w:rPr>
          <w:rFonts w:eastAsia="Tunga"/>
          <w:iCs/>
          <w:szCs w:val="24"/>
          <w:vertAlign w:val="subscript"/>
        </w:rPr>
        <w:t>2</w:t>
      </w:r>
      <w:r w:rsidRPr="00C37A64">
        <w:rPr>
          <w:rFonts w:eastAsia="Tunga"/>
          <w:iCs/>
          <w:szCs w:val="24"/>
        </w:rPr>
        <w:t>O</w:t>
      </w:r>
      <w:proofErr w:type="spellEnd"/>
      <w:r w:rsidRPr="00C37A64">
        <w:rPr>
          <w:rFonts w:eastAsia="Tunga"/>
          <w:iCs/>
          <w:szCs w:val="24"/>
        </w:rPr>
        <w:t xml:space="preserve">) – </w:t>
      </w:r>
      <w:r w:rsidR="00664262" w:rsidRPr="00C37A64">
        <w:rPr>
          <w:rFonts w:eastAsia="Tunga"/>
          <w:iCs/>
          <w:szCs w:val="24"/>
        </w:rPr>
        <w:t>0,01333</w:t>
      </w:r>
      <w:r w:rsidRPr="00C37A64">
        <w:rPr>
          <w:rFonts w:eastAsia="Tunga"/>
          <w:iCs/>
          <w:szCs w:val="24"/>
        </w:rPr>
        <w:t>.</w:t>
      </w:r>
    </w:p>
    <w:p w:rsidR="00933BEA" w:rsidRPr="00C37A64" w:rsidRDefault="00C37A64" w:rsidP="00933BEA">
      <w:pPr>
        <w:spacing w:before="80" w:line="276" w:lineRule="auto"/>
        <w:ind w:firstLine="709"/>
        <w:contextualSpacing/>
        <w:jc w:val="both"/>
        <w:rPr>
          <w:rFonts w:eastAsia="Tunga"/>
          <w:szCs w:val="24"/>
        </w:rPr>
      </w:pPr>
      <w:r w:rsidRPr="00C37A64">
        <w:rPr>
          <w:rFonts w:eastAsia="Tunga"/>
          <w:szCs w:val="24"/>
        </w:rPr>
        <w:t xml:space="preserve">Об’єкт відноситься до третьої </w:t>
      </w:r>
      <w:r w:rsidR="00933BEA" w:rsidRPr="00C37A64">
        <w:rPr>
          <w:rFonts w:eastAsia="Tunga"/>
          <w:szCs w:val="24"/>
        </w:rPr>
        <w:t xml:space="preserve">групи та </w:t>
      </w:r>
      <w:r w:rsidRPr="00C37A64">
        <w:rPr>
          <w:rFonts w:eastAsia="Tunga"/>
          <w:szCs w:val="24"/>
        </w:rPr>
        <w:t xml:space="preserve">не </w:t>
      </w:r>
      <w:r w:rsidR="00933BEA" w:rsidRPr="00C37A64">
        <w:rPr>
          <w:rFonts w:eastAsia="Tunga"/>
          <w:szCs w:val="24"/>
        </w:rPr>
        <w:t>підлягає взяттю на Державний облік.</w:t>
      </w:r>
    </w:p>
    <w:p w:rsidR="00933BEA" w:rsidRPr="00C37A64" w:rsidRDefault="00933BEA" w:rsidP="00933BEA">
      <w:pPr>
        <w:spacing w:line="276" w:lineRule="auto"/>
        <w:ind w:firstLine="709"/>
        <w:contextualSpacing/>
        <w:jc w:val="both"/>
        <w:rPr>
          <w:rFonts w:eastAsia="Tunga"/>
          <w:iCs/>
          <w:szCs w:val="24"/>
        </w:rPr>
      </w:pPr>
      <w:r w:rsidRPr="00C37A64">
        <w:rPr>
          <w:rFonts w:eastAsia="Tunga"/>
          <w:iCs/>
          <w:szCs w:val="24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933BEA" w:rsidRPr="00C37A64" w:rsidRDefault="00933BEA" w:rsidP="00933BEA">
      <w:pPr>
        <w:spacing w:line="276" w:lineRule="auto"/>
        <w:ind w:firstLine="709"/>
        <w:contextualSpacing/>
        <w:jc w:val="both"/>
        <w:rPr>
          <w:rFonts w:eastAsia="Tunga"/>
          <w:szCs w:val="24"/>
        </w:rPr>
      </w:pPr>
      <w:r w:rsidRPr="00C37A64">
        <w:rPr>
          <w:rFonts w:eastAsia="Tunga"/>
          <w:szCs w:val="24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933BEA" w:rsidRPr="00C37A64" w:rsidRDefault="00933BEA" w:rsidP="00933BEA">
      <w:pPr>
        <w:spacing w:line="276" w:lineRule="auto"/>
        <w:ind w:firstLine="709"/>
        <w:contextualSpacing/>
        <w:jc w:val="both"/>
        <w:rPr>
          <w:rFonts w:eastAsia="Tunga"/>
          <w:iCs/>
          <w:szCs w:val="24"/>
        </w:rPr>
      </w:pPr>
      <w:r w:rsidRPr="00C37A64">
        <w:rPr>
          <w:rFonts w:eastAsia="Tunga"/>
          <w:iCs/>
          <w:szCs w:val="24"/>
        </w:rPr>
        <w:t xml:space="preserve">За результатами розрахунків розсіювання забруднюючих речовин в атмосферному повітрі встановлено, що перевищення гранично-допустимих концентрацій на межі житлової забудови та нормативної </w:t>
      </w:r>
      <w:proofErr w:type="spellStart"/>
      <w:r w:rsidRPr="00C37A64">
        <w:rPr>
          <w:rFonts w:eastAsia="Tunga"/>
          <w:iCs/>
          <w:szCs w:val="24"/>
        </w:rPr>
        <w:t>СЗЗ</w:t>
      </w:r>
      <w:proofErr w:type="spellEnd"/>
      <w:r w:rsidRPr="00C37A64">
        <w:rPr>
          <w:rFonts w:eastAsia="Tunga"/>
          <w:iCs/>
          <w:szCs w:val="24"/>
        </w:rPr>
        <w:t xml:space="preserve"> відсутні.</w:t>
      </w:r>
    </w:p>
    <w:p w:rsidR="00933BEA" w:rsidRPr="00227019" w:rsidRDefault="00933BEA" w:rsidP="00933BEA">
      <w:pPr>
        <w:spacing w:line="276" w:lineRule="auto"/>
        <w:ind w:firstLine="709"/>
        <w:contextualSpacing/>
        <w:jc w:val="both"/>
        <w:rPr>
          <w:rFonts w:eastAsia="Tunga"/>
          <w:iCs/>
          <w:szCs w:val="24"/>
        </w:rPr>
      </w:pPr>
      <w:r w:rsidRPr="00C37A64">
        <w:rPr>
          <w:rFonts w:eastAsia="Tunga"/>
          <w:iCs/>
          <w:szCs w:val="24"/>
        </w:rPr>
        <w:t>Зауваження громадських організацій та окремих громадян приймаються протягом 30-ти днів з дня публікації до Черкаської ОДА (</w:t>
      </w:r>
      <w:proofErr w:type="spellStart"/>
      <w:r w:rsidRPr="00C37A64">
        <w:rPr>
          <w:rFonts w:eastAsia="Tunga"/>
          <w:iCs/>
          <w:szCs w:val="24"/>
        </w:rPr>
        <w:t>ОВА</w:t>
      </w:r>
      <w:proofErr w:type="spellEnd"/>
      <w:r w:rsidRPr="00C37A64">
        <w:rPr>
          <w:rFonts w:eastAsia="Tunga"/>
          <w:iCs/>
          <w:szCs w:val="24"/>
        </w:rPr>
        <w:t xml:space="preserve">) за </w:t>
      </w:r>
      <w:proofErr w:type="spellStart"/>
      <w:r w:rsidRPr="00C37A64">
        <w:rPr>
          <w:rFonts w:eastAsia="Tunga"/>
          <w:iCs/>
          <w:szCs w:val="24"/>
        </w:rPr>
        <w:t>адресою</w:t>
      </w:r>
      <w:proofErr w:type="spellEnd"/>
      <w:r w:rsidRPr="00C37A64">
        <w:rPr>
          <w:rFonts w:eastAsia="Tunga"/>
          <w:iCs/>
          <w:szCs w:val="24"/>
        </w:rPr>
        <w:t xml:space="preserve">: 18001, Черкаська обл., м. Черкаси, </w:t>
      </w:r>
      <w:proofErr w:type="spellStart"/>
      <w:r w:rsidRPr="00C37A64">
        <w:rPr>
          <w:rFonts w:eastAsia="Tunga"/>
          <w:iCs/>
          <w:szCs w:val="24"/>
        </w:rPr>
        <w:t>бульв</w:t>
      </w:r>
      <w:proofErr w:type="spellEnd"/>
      <w:r w:rsidRPr="00C37A64">
        <w:rPr>
          <w:rFonts w:eastAsia="Tunga"/>
          <w:iCs/>
          <w:szCs w:val="24"/>
        </w:rPr>
        <w:t xml:space="preserve">. Шевченка, буд. 185, </w:t>
      </w:r>
      <w:proofErr w:type="spellStart"/>
      <w:r w:rsidRPr="00C37A64">
        <w:rPr>
          <w:rFonts w:eastAsia="Tunga"/>
          <w:iCs/>
          <w:szCs w:val="24"/>
        </w:rPr>
        <w:t>тел</w:t>
      </w:r>
      <w:proofErr w:type="spellEnd"/>
      <w:r w:rsidRPr="00C37A64">
        <w:rPr>
          <w:rFonts w:eastAsia="Tunga"/>
          <w:iCs/>
          <w:szCs w:val="24"/>
        </w:rPr>
        <w:t>. (0472) 37-29-15, (0472) 33-73-13, (0472) 36-11-13, e-</w:t>
      </w:r>
      <w:proofErr w:type="spellStart"/>
      <w:r w:rsidRPr="00C37A64">
        <w:rPr>
          <w:rFonts w:eastAsia="Tunga"/>
          <w:iCs/>
          <w:szCs w:val="24"/>
        </w:rPr>
        <w:t>mail</w:t>
      </w:r>
      <w:proofErr w:type="spellEnd"/>
      <w:r w:rsidRPr="00C37A64">
        <w:rPr>
          <w:rFonts w:eastAsia="Tunga"/>
          <w:iCs/>
          <w:szCs w:val="24"/>
        </w:rPr>
        <w:t xml:space="preserve">: </w:t>
      </w:r>
      <w:proofErr w:type="spellStart"/>
      <w:r w:rsidRPr="00C37A64">
        <w:rPr>
          <w:rFonts w:eastAsia="Tunga"/>
          <w:iCs/>
          <w:szCs w:val="24"/>
        </w:rPr>
        <w:t>srzg@ck.gov.ua</w:t>
      </w:r>
      <w:proofErr w:type="spellEnd"/>
      <w:r w:rsidRPr="00C37A64">
        <w:rPr>
          <w:rFonts w:eastAsia="Tunga"/>
          <w:iCs/>
          <w:szCs w:val="24"/>
        </w:rPr>
        <w:t>.</w:t>
      </w:r>
    </w:p>
    <w:p w:rsidR="00656B05" w:rsidRPr="008F0A5C" w:rsidRDefault="00656B05" w:rsidP="00933BEA">
      <w:pPr>
        <w:spacing w:before="120" w:line="276" w:lineRule="auto"/>
        <w:ind w:right="-96" w:firstLine="709"/>
        <w:contextualSpacing/>
        <w:jc w:val="both"/>
        <w:rPr>
          <w:szCs w:val="24"/>
        </w:rPr>
      </w:pPr>
    </w:p>
    <w:sectPr w:rsidR="00656B05" w:rsidRPr="008F0A5C" w:rsidSect="008E1A1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19"/>
    <w:rsid w:val="00016597"/>
    <w:rsid w:val="000C39DF"/>
    <w:rsid w:val="000E26D9"/>
    <w:rsid w:val="001379E8"/>
    <w:rsid w:val="00150663"/>
    <w:rsid w:val="001D0C1B"/>
    <w:rsid w:val="0026724C"/>
    <w:rsid w:val="002F27DF"/>
    <w:rsid w:val="0034575B"/>
    <w:rsid w:val="00365204"/>
    <w:rsid w:val="003B5140"/>
    <w:rsid w:val="003B5C06"/>
    <w:rsid w:val="003F6F21"/>
    <w:rsid w:val="00421524"/>
    <w:rsid w:val="00496831"/>
    <w:rsid w:val="004B7A2A"/>
    <w:rsid w:val="004C5062"/>
    <w:rsid w:val="004F0FE8"/>
    <w:rsid w:val="00525CE6"/>
    <w:rsid w:val="005A643A"/>
    <w:rsid w:val="005B54CA"/>
    <w:rsid w:val="005D2678"/>
    <w:rsid w:val="00656B05"/>
    <w:rsid w:val="00660711"/>
    <w:rsid w:val="00664262"/>
    <w:rsid w:val="00665CAD"/>
    <w:rsid w:val="006A0917"/>
    <w:rsid w:val="00783573"/>
    <w:rsid w:val="008916A3"/>
    <w:rsid w:val="008E1A19"/>
    <w:rsid w:val="008F0A5C"/>
    <w:rsid w:val="008F5642"/>
    <w:rsid w:val="00933BEA"/>
    <w:rsid w:val="00957D77"/>
    <w:rsid w:val="00A5238C"/>
    <w:rsid w:val="00A71EB7"/>
    <w:rsid w:val="00AA0175"/>
    <w:rsid w:val="00AD31B8"/>
    <w:rsid w:val="00B50EAB"/>
    <w:rsid w:val="00B57659"/>
    <w:rsid w:val="00B627DF"/>
    <w:rsid w:val="00BF0169"/>
    <w:rsid w:val="00C03B19"/>
    <w:rsid w:val="00C114A5"/>
    <w:rsid w:val="00C37A64"/>
    <w:rsid w:val="00C57431"/>
    <w:rsid w:val="00C73BBC"/>
    <w:rsid w:val="00CB7D66"/>
    <w:rsid w:val="00DC08DA"/>
    <w:rsid w:val="00E032EF"/>
    <w:rsid w:val="00E313D2"/>
    <w:rsid w:val="00EA3A67"/>
    <w:rsid w:val="00EA4301"/>
    <w:rsid w:val="00EB2007"/>
    <w:rsid w:val="00FA1C1B"/>
    <w:rsid w:val="00FB4DB4"/>
    <w:rsid w:val="00FD0530"/>
    <w:rsid w:val="00F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54C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rsid w:val="005B54CA"/>
    <w:rPr>
      <w:rFonts w:ascii="Calibri" w:eastAsia="Calibri" w:hAnsi="Calibri" w:cs="Times New Roman"/>
      <w:lang w:val="uk-UA"/>
    </w:rPr>
  </w:style>
  <w:style w:type="character" w:styleId="a5">
    <w:name w:val="Hyperlink"/>
    <w:basedOn w:val="a0"/>
    <w:uiPriority w:val="99"/>
    <w:unhideWhenUsed/>
    <w:rsid w:val="008F5642"/>
    <w:rPr>
      <w:color w:val="0000FF" w:themeColor="hyperlink"/>
      <w:u w:val="single"/>
    </w:rPr>
  </w:style>
  <w:style w:type="character" w:customStyle="1" w:styleId="1">
    <w:name w:val="Основной текст Знак1"/>
    <w:aliases w:val="Знак Знак,Знак Знак Знак Знак Знак Знак Знак Знак Знак Знак Знак Знак Знак Знак Знак Знак Знак,Знак5 Знак1,Знак5 Знак Знак,Знак51 Знак Знак Знак,Знак51 Знак Знак1"/>
    <w:basedOn w:val="a0"/>
    <w:link w:val="a6"/>
    <w:semiHidden/>
    <w:locked/>
    <w:rsid w:val="00B50EA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ody Text"/>
    <w:aliases w:val="Знак,Знак Знак Знак Знак Знак Знак Знак Знак Знак Знак Знак Знак Знак Знак Знак Знак,Знак5,Знак5 Знак,Знак51 Знак Знак,Знак51 Знак"/>
    <w:basedOn w:val="a"/>
    <w:link w:val="1"/>
    <w:semiHidden/>
    <w:unhideWhenUsed/>
    <w:qFormat/>
    <w:rsid w:val="00B50EAB"/>
    <w:pPr>
      <w:widowControl w:val="0"/>
      <w:autoSpaceDE w:val="0"/>
      <w:autoSpaceDN w:val="0"/>
      <w:ind w:left="336"/>
    </w:pPr>
    <w:rPr>
      <w:szCs w:val="24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50EAB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54C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rsid w:val="005B54CA"/>
    <w:rPr>
      <w:rFonts w:ascii="Calibri" w:eastAsia="Calibri" w:hAnsi="Calibri" w:cs="Times New Roman"/>
      <w:lang w:val="uk-UA"/>
    </w:rPr>
  </w:style>
  <w:style w:type="character" w:styleId="a5">
    <w:name w:val="Hyperlink"/>
    <w:basedOn w:val="a0"/>
    <w:uiPriority w:val="99"/>
    <w:unhideWhenUsed/>
    <w:rsid w:val="008F5642"/>
    <w:rPr>
      <w:color w:val="0000FF" w:themeColor="hyperlink"/>
      <w:u w:val="single"/>
    </w:rPr>
  </w:style>
  <w:style w:type="character" w:customStyle="1" w:styleId="1">
    <w:name w:val="Основной текст Знак1"/>
    <w:aliases w:val="Знак Знак,Знак Знак Знак Знак Знак Знак Знак Знак Знак Знак Знак Знак Знак Знак Знак Знак Знак,Знак5 Знак1,Знак5 Знак Знак,Знак51 Знак Знак Знак,Знак51 Знак Знак1"/>
    <w:basedOn w:val="a0"/>
    <w:link w:val="a6"/>
    <w:semiHidden/>
    <w:locked/>
    <w:rsid w:val="00B50EA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ody Text"/>
    <w:aliases w:val="Знак,Знак Знак Знак Знак Знак Знак Знак Знак Знак Знак Знак Знак Знак Знак Знак Знак,Знак5,Знак5 Знак,Знак51 Знак Знак,Знак51 Знак"/>
    <w:basedOn w:val="a"/>
    <w:link w:val="1"/>
    <w:semiHidden/>
    <w:unhideWhenUsed/>
    <w:qFormat/>
    <w:rsid w:val="00B50EAB"/>
    <w:pPr>
      <w:widowControl w:val="0"/>
      <w:autoSpaceDE w:val="0"/>
      <w:autoSpaceDN w:val="0"/>
      <w:ind w:left="336"/>
    </w:pPr>
    <w:rPr>
      <w:szCs w:val="24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50EAB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35</cp:revision>
  <dcterms:created xsi:type="dcterms:W3CDTF">2023-02-13T08:21:00Z</dcterms:created>
  <dcterms:modified xsi:type="dcterms:W3CDTF">2025-08-19T09:26:00Z</dcterms:modified>
</cp:coreProperties>
</file>