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A0BD" w14:textId="6F0A323F" w:rsidR="00B75B43" w:rsidRPr="004E3CC1" w:rsidRDefault="00B75B43" w:rsidP="004E3CC1">
      <w:pPr>
        <w:snapToGrid w:val="0"/>
        <w:ind w:left="-284" w:right="-143" w:firstLine="708"/>
        <w:jc w:val="center"/>
        <w:rPr>
          <w:b/>
          <w:bCs/>
          <w:lang w:val="uk-UA"/>
        </w:rPr>
      </w:pPr>
      <w:r w:rsidRPr="004E3CC1">
        <w:rPr>
          <w:b/>
          <w:bCs/>
          <w:lang w:val="uk-UA"/>
        </w:rPr>
        <w:t>Повідомлення про намір отримати дозвіл на викиди забруднюючих речовин</w:t>
      </w:r>
    </w:p>
    <w:p w14:paraId="633759CC" w14:textId="65709BA7" w:rsidR="00B75B43" w:rsidRPr="004E3CC1" w:rsidRDefault="00B75B43" w:rsidP="004E3CC1">
      <w:pPr>
        <w:snapToGrid w:val="0"/>
        <w:ind w:left="-284" w:right="-143" w:firstLine="708"/>
        <w:jc w:val="both"/>
        <w:rPr>
          <w:lang w:val="uk-UA"/>
        </w:rPr>
      </w:pPr>
      <w:r w:rsidRPr="004E3CC1">
        <w:rPr>
          <w:lang w:val="uk-UA"/>
        </w:rPr>
        <w:t>Товариство з обмеженою відповідальністю «</w:t>
      </w:r>
      <w:proofErr w:type="spellStart"/>
      <w:r w:rsidRPr="004E3CC1">
        <w:rPr>
          <w:lang w:val="uk-UA"/>
        </w:rPr>
        <w:t>Люкспромгаз</w:t>
      </w:r>
      <w:proofErr w:type="spellEnd"/>
      <w:r w:rsidRPr="004E3CC1">
        <w:rPr>
          <w:lang w:val="uk-UA"/>
        </w:rPr>
        <w:t>», код ЄДРПОУ 3975573. Юридична адреса:  10003, Житомирська область, м. Житомир, вул. Покровська, будинок 48.</w:t>
      </w:r>
    </w:p>
    <w:p w14:paraId="2CC89703" w14:textId="77777777" w:rsidR="00B75B43" w:rsidRPr="004E3CC1" w:rsidRDefault="00B75B43" w:rsidP="004E3CC1">
      <w:pPr>
        <w:snapToGrid w:val="0"/>
        <w:ind w:left="-284" w:right="-143" w:firstLine="708"/>
        <w:jc w:val="both"/>
        <w:rPr>
          <w:lang w:val="uk-UA"/>
        </w:rPr>
      </w:pPr>
      <w:r w:rsidRPr="004E3CC1">
        <w:rPr>
          <w:lang w:val="uk-UA"/>
        </w:rPr>
        <w:t>Назва та місцезнаходження майданчиків ТОВ «</w:t>
      </w:r>
      <w:proofErr w:type="spellStart"/>
      <w:r w:rsidRPr="004E3CC1">
        <w:rPr>
          <w:lang w:val="uk-UA"/>
        </w:rPr>
        <w:t>Люкспромгаз</w:t>
      </w:r>
      <w:proofErr w:type="spellEnd"/>
      <w:r w:rsidRPr="004E3CC1">
        <w:rPr>
          <w:lang w:val="uk-UA"/>
        </w:rPr>
        <w:t>»:</w:t>
      </w:r>
    </w:p>
    <w:p w14:paraId="1ADFA3F4" w14:textId="535708D5" w:rsidR="00B75B43" w:rsidRPr="004E3CC1" w:rsidRDefault="00B75B43" w:rsidP="004E3CC1">
      <w:pPr>
        <w:pStyle w:val="a3"/>
        <w:numPr>
          <w:ilvl w:val="0"/>
          <w:numId w:val="1"/>
        </w:numPr>
        <w:snapToGrid w:val="0"/>
        <w:ind w:left="-284" w:right="-143"/>
        <w:jc w:val="both"/>
        <w:rPr>
          <w:lang w:val="uk-UA"/>
        </w:rPr>
      </w:pPr>
      <w:r w:rsidRPr="004E3CC1">
        <w:rPr>
          <w:lang w:val="uk-UA"/>
        </w:rPr>
        <w:t>13312, Житомирська область, м. Бердичів, вул. Житомирська, 89 а;</w:t>
      </w:r>
    </w:p>
    <w:p w14:paraId="4CFAAC51" w14:textId="43C31CAE" w:rsidR="00B75B43" w:rsidRPr="004E3CC1" w:rsidRDefault="00B75B43" w:rsidP="004E3CC1">
      <w:pPr>
        <w:pStyle w:val="a3"/>
        <w:numPr>
          <w:ilvl w:val="0"/>
          <w:numId w:val="1"/>
        </w:numPr>
        <w:snapToGrid w:val="0"/>
        <w:ind w:left="-284" w:right="-143"/>
        <w:jc w:val="both"/>
        <w:rPr>
          <w:lang w:val="uk-UA"/>
        </w:rPr>
      </w:pPr>
      <w:r w:rsidRPr="004E3CC1">
        <w:rPr>
          <w:lang w:val="uk-UA"/>
        </w:rPr>
        <w:t>11001, Житомирська область, Коростенський район, м. Олевськ, вул. Промислова, 62</w:t>
      </w:r>
    </w:p>
    <w:p w14:paraId="64FE4538" w14:textId="3CABE94C" w:rsidR="00B75B43" w:rsidRPr="004E3CC1" w:rsidRDefault="00B75B43" w:rsidP="004E3CC1">
      <w:pPr>
        <w:snapToGrid w:val="0"/>
        <w:ind w:left="-284" w:right="-143" w:firstLine="708"/>
        <w:jc w:val="both"/>
        <w:rPr>
          <w:lang w:val="uk-UA"/>
        </w:rPr>
      </w:pPr>
      <w:r w:rsidRPr="004E3CC1">
        <w:rPr>
          <w:lang w:val="uk-UA"/>
        </w:rPr>
        <w:t>контактна особа – головний інженер Вадим Коробко, телефон: (</w:t>
      </w:r>
      <w:r w:rsidRPr="004E3CC1">
        <w:rPr>
          <w:bCs/>
          <w:iCs/>
          <w:lang w:val="uk-UA"/>
        </w:rPr>
        <w:t>067) 410-08-25</w:t>
      </w:r>
      <w:r w:rsidRPr="004E3CC1">
        <w:rPr>
          <w:lang w:val="uk-UA"/>
        </w:rPr>
        <w:t>, електронна адреса:</w:t>
      </w:r>
      <w:r w:rsidRPr="004E3CC1">
        <w:t xml:space="preserve"> </w:t>
      </w:r>
      <w:proofErr w:type="spellStart"/>
      <w:r w:rsidRPr="004E3CC1">
        <w:rPr>
          <w:lang w:val="en-US"/>
        </w:rPr>
        <w:t>karrabas</w:t>
      </w:r>
      <w:proofErr w:type="spellEnd"/>
      <w:r w:rsidRPr="004E3CC1">
        <w:t>87</w:t>
      </w:r>
      <w:r w:rsidRPr="004E3CC1">
        <w:rPr>
          <w:bCs/>
          <w:lang w:val="uk-UA"/>
        </w:rPr>
        <w:t>@</w:t>
      </w:r>
      <w:proofErr w:type="spellStart"/>
      <w:r w:rsidRPr="004E3CC1">
        <w:rPr>
          <w:bCs/>
          <w:lang w:val="en-US"/>
        </w:rPr>
        <w:t>gmail</w:t>
      </w:r>
      <w:proofErr w:type="spellEnd"/>
      <w:r w:rsidRPr="004E3CC1">
        <w:rPr>
          <w:bCs/>
        </w:rPr>
        <w:t>.</w:t>
      </w:r>
      <w:r w:rsidRPr="004E3CC1">
        <w:rPr>
          <w:bCs/>
          <w:lang w:val="en-US"/>
        </w:rPr>
        <w:t>com</w:t>
      </w:r>
      <w:r w:rsidRPr="004E3CC1">
        <w:rPr>
          <w:bCs/>
          <w:lang w:val="uk-UA"/>
        </w:rPr>
        <w:t>.</w:t>
      </w:r>
    </w:p>
    <w:p w14:paraId="516F7772" w14:textId="249D225C" w:rsidR="00B75B43" w:rsidRPr="00350372" w:rsidRDefault="00B75B43" w:rsidP="004E3CC1">
      <w:pPr>
        <w:snapToGrid w:val="0"/>
        <w:ind w:left="-284" w:right="-143" w:firstLine="708"/>
        <w:jc w:val="both"/>
        <w:rPr>
          <w:lang w:val="uk-UA"/>
        </w:rPr>
      </w:pPr>
      <w:r w:rsidRPr="004E3CC1">
        <w:rPr>
          <w:lang w:val="uk-UA"/>
        </w:rPr>
        <w:t>Мета отримання дозволу на викиди</w:t>
      </w:r>
      <w:r w:rsidRPr="00350372">
        <w:rPr>
          <w:lang w:val="uk-UA"/>
        </w:rPr>
        <w:t>: отримання дозволу на викиди для існуючих об´єктів.</w:t>
      </w:r>
    </w:p>
    <w:p w14:paraId="0F1C782B" w14:textId="77777777" w:rsidR="00350372" w:rsidRDefault="00B75B43" w:rsidP="00350372">
      <w:pPr>
        <w:shd w:val="clear" w:color="auto" w:fill="FFFFFF"/>
        <w:ind w:left="-284" w:firstLine="710"/>
        <w:jc w:val="both"/>
        <w:rPr>
          <w:bCs/>
          <w:lang w:val="uk-UA" w:eastAsia="uk-UA"/>
        </w:rPr>
      </w:pPr>
      <w:r w:rsidRPr="00350372">
        <w:rPr>
          <w:lang w:val="uk-UA"/>
        </w:rPr>
        <w:t>Провадження господарської діяльності майданчиків ТОВ «</w:t>
      </w:r>
      <w:proofErr w:type="spellStart"/>
      <w:r w:rsidRPr="00350372">
        <w:rPr>
          <w:lang w:val="uk-UA"/>
        </w:rPr>
        <w:t>Люкспромгаз</w:t>
      </w:r>
      <w:proofErr w:type="spellEnd"/>
      <w:r w:rsidRPr="00350372">
        <w:rPr>
          <w:lang w:val="uk-UA"/>
        </w:rPr>
        <w:t xml:space="preserve">» не підпадають під дію </w:t>
      </w:r>
      <w:r w:rsidRPr="00350372">
        <w:rPr>
          <w:bCs/>
          <w:lang w:val="uk-UA" w:eastAsia="uk-UA"/>
        </w:rPr>
        <w:t>Закону України «Про оцінку впливу на довкілля», оскільки</w:t>
      </w:r>
      <w:r w:rsidR="00350372">
        <w:rPr>
          <w:bCs/>
          <w:lang w:val="uk-UA" w:eastAsia="uk-UA"/>
        </w:rPr>
        <w:t>:</w:t>
      </w:r>
    </w:p>
    <w:p w14:paraId="69B05E37" w14:textId="634CE3C0" w:rsidR="00B75B43" w:rsidRDefault="00350372" w:rsidP="00350372">
      <w:pPr>
        <w:shd w:val="clear" w:color="auto" w:fill="FFFFFF"/>
        <w:ind w:left="-284" w:firstLine="710"/>
        <w:jc w:val="both"/>
        <w:rPr>
          <w:lang w:val="uk-UA"/>
        </w:rPr>
      </w:pPr>
      <w:r w:rsidRPr="00350372">
        <w:rPr>
          <w:bCs/>
          <w:lang w:val="uk-UA" w:eastAsia="uk-UA"/>
        </w:rPr>
        <w:t xml:space="preserve"> </w:t>
      </w:r>
      <w:r>
        <w:rPr>
          <w:lang w:val="uk-UA"/>
        </w:rPr>
        <w:t>з</w:t>
      </w:r>
      <w:r w:rsidRPr="00350372">
        <w:rPr>
          <w:lang w:val="uk-UA"/>
        </w:rPr>
        <w:t xml:space="preserve">агальний об'єм резервуарного парку </w:t>
      </w:r>
      <w:r>
        <w:rPr>
          <w:lang w:val="uk-UA"/>
        </w:rPr>
        <w:t xml:space="preserve">по кожному майданчику </w:t>
      </w:r>
      <w:r w:rsidRPr="00350372">
        <w:rPr>
          <w:lang w:val="uk-UA"/>
        </w:rPr>
        <w:t>становить 14,55 м</w:t>
      </w:r>
      <w:r w:rsidRPr="00350372">
        <w:rPr>
          <w:vertAlign w:val="superscript"/>
          <w:lang w:val="uk-UA"/>
        </w:rPr>
        <w:t>3</w:t>
      </w:r>
      <w:r w:rsidRPr="00350372">
        <w:rPr>
          <w:lang w:val="uk-UA"/>
        </w:rPr>
        <w:t xml:space="preserve"> (другий абзац підпункт 4 пункту 3 стаття 3 Закону України «Про оцінку впливу на довкілля»: поверхневе та підземне зберігання викопного палива чи продуктів їх переробки на площі 500 квадратних метрів і більше або об'ємом (для рідких або газоподібних) 15 кубічних метрів і більше</w:t>
      </w:r>
      <w:r>
        <w:rPr>
          <w:lang w:val="uk-UA"/>
        </w:rPr>
        <w:t>;</w:t>
      </w:r>
    </w:p>
    <w:p w14:paraId="31D86E51" w14:textId="4B9CB2F9" w:rsidR="00B75B43" w:rsidRPr="004E3CC1" w:rsidRDefault="00B75B43" w:rsidP="00350372">
      <w:pPr>
        <w:pStyle w:val="a3"/>
        <w:snapToGrid w:val="0"/>
        <w:ind w:left="-284" w:right="-143" w:firstLine="710"/>
        <w:jc w:val="both"/>
        <w:rPr>
          <w:lang w:val="uk-UA"/>
        </w:rPr>
      </w:pPr>
      <w:r w:rsidRPr="004E3CC1">
        <w:rPr>
          <w:lang w:val="uk-UA"/>
        </w:rPr>
        <w:t xml:space="preserve">автомобільний газовий </w:t>
      </w:r>
      <w:proofErr w:type="spellStart"/>
      <w:r w:rsidRPr="004E3CC1">
        <w:rPr>
          <w:lang w:val="uk-UA"/>
        </w:rPr>
        <w:t>заправочний</w:t>
      </w:r>
      <w:proofErr w:type="spellEnd"/>
      <w:r w:rsidRPr="004E3CC1">
        <w:rPr>
          <w:lang w:val="uk-UA"/>
        </w:rPr>
        <w:t xml:space="preserve"> пункт за </w:t>
      </w:r>
      <w:proofErr w:type="spellStart"/>
      <w:r w:rsidRPr="004E3CC1">
        <w:rPr>
          <w:lang w:val="uk-UA"/>
        </w:rPr>
        <w:t>адресою</w:t>
      </w:r>
      <w:proofErr w:type="spellEnd"/>
      <w:r w:rsidRPr="004E3CC1">
        <w:rPr>
          <w:lang w:val="uk-UA"/>
        </w:rPr>
        <w:t>: 13312, Житомирська область, м. Бердичів, вул. Житомирська, 89 а, введений в експлуатацію 08.01.2007 року Актом державної приймальної комісії про прийняття в експлуатацію закінченого будівництва;</w:t>
      </w:r>
    </w:p>
    <w:p w14:paraId="2ACD8BF6" w14:textId="24445123" w:rsidR="00B75B43" w:rsidRPr="004E3CC1" w:rsidRDefault="00B75B43" w:rsidP="00350372">
      <w:pPr>
        <w:pStyle w:val="a3"/>
        <w:snapToGrid w:val="0"/>
        <w:ind w:left="-284" w:right="-143" w:firstLine="710"/>
        <w:jc w:val="both"/>
        <w:rPr>
          <w:lang w:val="uk-UA"/>
        </w:rPr>
      </w:pPr>
      <w:r w:rsidRPr="004E3CC1">
        <w:rPr>
          <w:lang w:val="uk-UA"/>
        </w:rPr>
        <w:t xml:space="preserve">автомобільна </w:t>
      </w:r>
      <w:proofErr w:type="spellStart"/>
      <w:r w:rsidRPr="004E3CC1">
        <w:rPr>
          <w:lang w:val="uk-UA"/>
        </w:rPr>
        <w:t>заправочна</w:t>
      </w:r>
      <w:proofErr w:type="spellEnd"/>
      <w:r w:rsidRPr="004E3CC1">
        <w:rPr>
          <w:lang w:val="uk-UA"/>
        </w:rPr>
        <w:t xml:space="preserve"> станція багатопаливна за </w:t>
      </w:r>
      <w:proofErr w:type="spellStart"/>
      <w:r w:rsidRPr="004E3CC1">
        <w:rPr>
          <w:lang w:val="uk-UA"/>
        </w:rPr>
        <w:t>адресою</w:t>
      </w:r>
      <w:proofErr w:type="spellEnd"/>
      <w:r w:rsidRPr="004E3CC1">
        <w:rPr>
          <w:lang w:val="uk-UA"/>
        </w:rPr>
        <w:t>: 11001, Житомирська область, Коростенський район, м. Олевськ, вул. Промислова, 62, введена в експлуатацію 1997 року Актом державної приймальної комісії про прийняття в експлуатацію закінченого будівництва</w:t>
      </w:r>
    </w:p>
    <w:p w14:paraId="3C65B3E2" w14:textId="77777777" w:rsidR="00B75B43" w:rsidRPr="004E3CC1" w:rsidRDefault="00B75B43" w:rsidP="004E3CC1">
      <w:pPr>
        <w:ind w:left="-284" w:right="-143"/>
        <w:jc w:val="both"/>
        <w:rPr>
          <w:lang w:val="uk-UA"/>
        </w:rPr>
      </w:pPr>
      <w:r w:rsidRPr="004E3CC1">
        <w:rPr>
          <w:lang w:val="uk-UA"/>
        </w:rPr>
        <w:t>а зазначений закон «Про оцінку впливу на довкілля» набрав чинності  18 грудня 2017 року.</w:t>
      </w:r>
    </w:p>
    <w:p w14:paraId="610C90B7" w14:textId="0317A676" w:rsidR="00B75B43" w:rsidRPr="004E3CC1" w:rsidRDefault="00B75B43" w:rsidP="004E3CC1">
      <w:pPr>
        <w:snapToGrid w:val="0"/>
        <w:ind w:left="-284" w:right="-143" w:firstLine="709"/>
        <w:jc w:val="both"/>
        <w:rPr>
          <w:lang w:val="uk-UA"/>
        </w:rPr>
      </w:pPr>
      <w:r w:rsidRPr="004E3CC1">
        <w:rPr>
          <w:lang w:val="uk-UA"/>
        </w:rPr>
        <w:t xml:space="preserve">Основна виробнича діяльність </w:t>
      </w:r>
      <w:proofErr w:type="spellStart"/>
      <w:r w:rsidRPr="004E3CC1">
        <w:rPr>
          <w:lang w:val="uk-UA"/>
        </w:rPr>
        <w:t>майданчиів</w:t>
      </w:r>
      <w:proofErr w:type="spellEnd"/>
      <w:r w:rsidRPr="004E3CC1">
        <w:rPr>
          <w:lang w:val="uk-UA"/>
        </w:rPr>
        <w:t xml:space="preserve"> ТОВ «</w:t>
      </w:r>
      <w:proofErr w:type="spellStart"/>
      <w:r w:rsidRPr="004E3CC1">
        <w:rPr>
          <w:lang w:val="uk-UA"/>
        </w:rPr>
        <w:t>Люкспромгаз</w:t>
      </w:r>
      <w:proofErr w:type="spellEnd"/>
      <w:r w:rsidRPr="004E3CC1">
        <w:rPr>
          <w:lang w:val="uk-UA"/>
        </w:rPr>
        <w:t>» приймання, зберігання та налив скрапленого вуглеводневого газу та рідких нафтопродуктів (дизельного палива та бензинів)</w:t>
      </w:r>
      <w:r w:rsidR="004E3CC1" w:rsidRPr="004E3CC1">
        <w:rPr>
          <w:lang w:val="uk-UA"/>
        </w:rPr>
        <w:t xml:space="preserve"> (КВЕД: 47.30 Роздрібна торгівля пальним)</w:t>
      </w:r>
      <w:r w:rsidRPr="004E3CC1">
        <w:rPr>
          <w:lang w:val="uk-UA"/>
        </w:rPr>
        <w:t>.</w:t>
      </w:r>
    </w:p>
    <w:p w14:paraId="00B3FFB3" w14:textId="77777777" w:rsidR="004E3CC1" w:rsidRPr="004E3CC1" w:rsidRDefault="00B75B43" w:rsidP="004E3CC1">
      <w:pPr>
        <w:ind w:left="-284" w:right="-143" w:firstLine="709"/>
        <w:jc w:val="both"/>
        <w:rPr>
          <w:lang w:val="uk-UA"/>
        </w:rPr>
      </w:pPr>
      <w:r w:rsidRPr="004E3CC1">
        <w:rPr>
          <w:lang w:val="uk-UA"/>
        </w:rPr>
        <w:t xml:space="preserve">Опис виробництв та технологічного устаткування: </w:t>
      </w:r>
    </w:p>
    <w:p w14:paraId="29FFAE1B" w14:textId="6000AF26" w:rsidR="00B75B43" w:rsidRPr="004E3CC1" w:rsidRDefault="004E3CC1" w:rsidP="004E3CC1">
      <w:pPr>
        <w:pStyle w:val="a3"/>
        <w:numPr>
          <w:ilvl w:val="0"/>
          <w:numId w:val="3"/>
        </w:numPr>
        <w:ind w:left="-284" w:right="-143"/>
        <w:jc w:val="both"/>
      </w:pPr>
      <w:r w:rsidRPr="004E3CC1">
        <w:rPr>
          <w:lang w:val="uk-UA"/>
        </w:rPr>
        <w:t xml:space="preserve">13312, Житомирська область, м. Бердичів, вул. Житомирська, 89 а - </w:t>
      </w:r>
      <w:r w:rsidR="00B75B43" w:rsidRPr="004E3CC1">
        <w:rPr>
          <w:lang w:val="uk-UA"/>
        </w:rPr>
        <w:t xml:space="preserve">злив скрапленого вуглеводневого газу з автоцистерни в наземний резервуар, тривале зберігання СВГ (наземний резервуар 4,85 </w:t>
      </w:r>
      <w:proofErr w:type="spellStart"/>
      <w:r w:rsidR="00B75B43" w:rsidRPr="004E3CC1">
        <w:rPr>
          <w:lang w:val="uk-UA"/>
        </w:rPr>
        <w:t>куб.м</w:t>
      </w:r>
      <w:proofErr w:type="spellEnd"/>
      <w:r w:rsidR="00B75B43" w:rsidRPr="004E3CC1">
        <w:rPr>
          <w:lang w:val="uk-UA"/>
        </w:rPr>
        <w:t>), налив СВГ в паливні баки автотранспорту (паливна колонка), злив світлих нафтопродуктів (дизельного палива та бензину) з автоцистерни в наземні резервуари (2 од), тривале зберігання світлих нафтопродуктів (наземні резервуари ємністю 4,85 куб.</w:t>
      </w:r>
      <w:r w:rsidRPr="004E3CC1">
        <w:rPr>
          <w:lang w:val="uk-UA"/>
        </w:rPr>
        <w:t xml:space="preserve"> </w:t>
      </w:r>
      <w:r w:rsidR="00B75B43" w:rsidRPr="004E3CC1">
        <w:rPr>
          <w:lang w:val="uk-UA"/>
        </w:rPr>
        <w:t xml:space="preserve">м кожен), налив світлих нафтопродуктів в паливні баки автотранспорту (колонки </w:t>
      </w:r>
      <w:proofErr w:type="spellStart"/>
      <w:r w:rsidR="00B75B43" w:rsidRPr="004E3CC1">
        <w:rPr>
          <w:lang w:val="uk-UA"/>
        </w:rPr>
        <w:t>паливороздавальні</w:t>
      </w:r>
      <w:proofErr w:type="spellEnd"/>
      <w:r w:rsidR="00B75B43" w:rsidRPr="004E3CC1">
        <w:rPr>
          <w:lang w:val="uk-UA"/>
        </w:rPr>
        <w:t xml:space="preserve">). </w:t>
      </w:r>
      <w:proofErr w:type="spellStart"/>
      <w:r w:rsidR="00B75B43" w:rsidRPr="004E3CC1">
        <w:t>Види</w:t>
      </w:r>
      <w:proofErr w:type="spellEnd"/>
      <w:r w:rsidR="00B75B43" w:rsidRPr="004E3CC1">
        <w:t xml:space="preserve"> та </w:t>
      </w:r>
      <w:proofErr w:type="spellStart"/>
      <w:r w:rsidR="00B75B43" w:rsidRPr="004E3CC1">
        <w:t>обсягів</w:t>
      </w:r>
      <w:proofErr w:type="spellEnd"/>
      <w:r w:rsidR="00B75B43" w:rsidRPr="004E3CC1">
        <w:t xml:space="preserve"> </w:t>
      </w:r>
      <w:proofErr w:type="spellStart"/>
      <w:r w:rsidR="00B75B43" w:rsidRPr="004E3CC1">
        <w:t>викидів</w:t>
      </w:r>
      <w:proofErr w:type="spellEnd"/>
      <w:r w:rsidRPr="004E3CC1">
        <w:rPr>
          <w:lang w:val="uk-UA"/>
        </w:rPr>
        <w:t xml:space="preserve"> становлять</w:t>
      </w:r>
      <w:r w:rsidR="00B75B43" w:rsidRPr="004E3CC1">
        <w:t>, т/</w:t>
      </w:r>
      <w:proofErr w:type="spellStart"/>
      <w:r w:rsidR="00B75B43" w:rsidRPr="004E3CC1">
        <w:t>рік</w:t>
      </w:r>
      <w:proofErr w:type="spellEnd"/>
      <w:r w:rsidR="00B75B43" w:rsidRPr="004E3CC1">
        <w:t xml:space="preserve">: </w:t>
      </w:r>
      <w:r w:rsidR="00B75B43" w:rsidRPr="004E3CC1">
        <w:rPr>
          <w:lang w:val="uk-UA"/>
        </w:rPr>
        <w:t>неметанові леткі органічні сполуки – 0,223</w:t>
      </w:r>
      <w:r w:rsidRPr="004E3CC1">
        <w:rPr>
          <w:lang w:val="uk-UA"/>
        </w:rPr>
        <w:t>;</w:t>
      </w:r>
    </w:p>
    <w:p w14:paraId="2C14944F" w14:textId="4F798FDF" w:rsidR="004E3CC1" w:rsidRPr="004E3CC1" w:rsidRDefault="004E3CC1" w:rsidP="004E3CC1">
      <w:pPr>
        <w:pStyle w:val="a3"/>
        <w:numPr>
          <w:ilvl w:val="0"/>
          <w:numId w:val="3"/>
        </w:numPr>
        <w:snapToGrid w:val="0"/>
        <w:ind w:left="-284" w:right="-143"/>
        <w:jc w:val="both"/>
        <w:rPr>
          <w:lang w:val="uk-UA"/>
        </w:rPr>
      </w:pPr>
      <w:r w:rsidRPr="004E3CC1">
        <w:rPr>
          <w:lang w:val="uk-UA"/>
        </w:rPr>
        <w:t xml:space="preserve">11001, Житомирська область, Коростенський район, м. Олевськ, вул. Промислова, 62 - </w:t>
      </w:r>
    </w:p>
    <w:p w14:paraId="154C1B80" w14:textId="6E42B746" w:rsidR="004E3CC1" w:rsidRPr="004E3CC1" w:rsidRDefault="004E3CC1" w:rsidP="004E3CC1">
      <w:pPr>
        <w:pStyle w:val="a3"/>
        <w:ind w:left="-284" w:right="-143"/>
        <w:jc w:val="both"/>
      </w:pPr>
      <w:r w:rsidRPr="004E3CC1">
        <w:rPr>
          <w:lang w:val="uk-UA"/>
        </w:rPr>
        <w:t xml:space="preserve">злив скрапленого вуглеводневого газу з автоцистерни в наземний резервуар, тривале зберігання СВГ (наземний резервуар 4,85 </w:t>
      </w:r>
      <w:proofErr w:type="spellStart"/>
      <w:r w:rsidRPr="004E3CC1">
        <w:rPr>
          <w:lang w:val="uk-UA"/>
        </w:rPr>
        <w:t>куб.м</w:t>
      </w:r>
      <w:proofErr w:type="spellEnd"/>
      <w:r w:rsidRPr="004E3CC1">
        <w:rPr>
          <w:lang w:val="uk-UA"/>
        </w:rPr>
        <w:t xml:space="preserve">), налив СВГ в паливні баки автотранспорту (паливна колонка), злив світлих нафтопродуктів (дизельного палива та бензину) з автоцистерни в наземні резервуари (2 од), тривале зберігання світлих нафтопродуктів (наземні резервуари ємністю 4,85 куб. м кожен), налив світлих нафтопродуктів в паливні баки автотранспорту (колонки </w:t>
      </w:r>
      <w:proofErr w:type="spellStart"/>
      <w:r w:rsidRPr="004E3CC1">
        <w:rPr>
          <w:lang w:val="uk-UA"/>
        </w:rPr>
        <w:t>паливороздавальні</w:t>
      </w:r>
      <w:proofErr w:type="spellEnd"/>
      <w:r w:rsidRPr="004E3CC1">
        <w:rPr>
          <w:lang w:val="uk-UA"/>
        </w:rPr>
        <w:t xml:space="preserve">). </w:t>
      </w:r>
      <w:proofErr w:type="spellStart"/>
      <w:r w:rsidRPr="004E3CC1">
        <w:t>Види</w:t>
      </w:r>
      <w:proofErr w:type="spellEnd"/>
      <w:r w:rsidRPr="004E3CC1">
        <w:t xml:space="preserve"> та </w:t>
      </w:r>
      <w:proofErr w:type="spellStart"/>
      <w:r w:rsidRPr="004E3CC1">
        <w:t>обсягів</w:t>
      </w:r>
      <w:proofErr w:type="spellEnd"/>
      <w:r w:rsidRPr="004E3CC1">
        <w:t xml:space="preserve"> </w:t>
      </w:r>
      <w:proofErr w:type="spellStart"/>
      <w:r w:rsidRPr="004E3CC1">
        <w:t>викидів</w:t>
      </w:r>
      <w:proofErr w:type="spellEnd"/>
      <w:r w:rsidRPr="004E3CC1">
        <w:rPr>
          <w:lang w:val="uk-UA"/>
        </w:rPr>
        <w:t xml:space="preserve"> становлять</w:t>
      </w:r>
      <w:r w:rsidRPr="004E3CC1">
        <w:t>, т/</w:t>
      </w:r>
      <w:proofErr w:type="spellStart"/>
      <w:r w:rsidRPr="004E3CC1">
        <w:t>рік</w:t>
      </w:r>
      <w:proofErr w:type="spellEnd"/>
      <w:r w:rsidRPr="004E3CC1">
        <w:t xml:space="preserve">: </w:t>
      </w:r>
      <w:r w:rsidRPr="004E3CC1">
        <w:rPr>
          <w:lang w:val="uk-UA"/>
        </w:rPr>
        <w:t>неметанові леткі органічні сполуки – 0,223.</w:t>
      </w:r>
    </w:p>
    <w:p w14:paraId="50C71341" w14:textId="77777777" w:rsidR="00B75B43" w:rsidRPr="004E3CC1" w:rsidRDefault="00B75B43" w:rsidP="004E3CC1">
      <w:pPr>
        <w:ind w:left="-284" w:right="-143" w:firstLine="709"/>
        <w:jc w:val="both"/>
        <w:rPr>
          <w:color w:val="000000"/>
          <w:lang w:val="uk-UA"/>
        </w:rPr>
      </w:pPr>
      <w:r w:rsidRPr="004E3CC1">
        <w:rPr>
          <w:lang w:val="uk-UA"/>
        </w:rPr>
        <w:t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 309 від 27.06.2006 р. та Наказу № 177 від 10.05.2002 р. Санітарно-захисна зона підприємства становить 100 м (4 клас санітарно-технічних споруд та установок комунального призначення (авто-газонаповнювальні компресорні станції, згідно ДСП 173-96).</w:t>
      </w:r>
    </w:p>
    <w:p w14:paraId="003A8F77" w14:textId="77777777" w:rsidR="00B75B43" w:rsidRPr="004E3CC1" w:rsidRDefault="00B75B43" w:rsidP="004E3CC1">
      <w:pPr>
        <w:ind w:left="-284" w:right="-143"/>
        <w:jc w:val="both"/>
        <w:rPr>
          <w:lang w:val="uk-UA"/>
        </w:rPr>
      </w:pPr>
      <w:r w:rsidRPr="004E3CC1">
        <w:rPr>
          <w:color w:val="000000"/>
          <w:lang w:val="uk-UA"/>
        </w:rPr>
        <w:tab/>
        <w:t>П</w:t>
      </w:r>
      <w:r w:rsidRPr="004E3CC1">
        <w:rPr>
          <w:lang w:val="uk-UA"/>
        </w:rPr>
        <w:t xml:space="preserve">ротягом 30 календарних днів з дня публікації суб'єктом господарювання повідомлення про намір в місцевих друкованих засобах масової інформації громадські організації та окремі громадяни можуть надавати зауваження та пропозиції до дозволу на викиди у письмовій або електронній формі до Житомирської обласної військової адміністрації за </w:t>
      </w:r>
      <w:proofErr w:type="spellStart"/>
      <w:r w:rsidRPr="004E3CC1">
        <w:rPr>
          <w:lang w:val="uk-UA"/>
        </w:rPr>
        <w:t>адресою</w:t>
      </w:r>
      <w:proofErr w:type="spellEnd"/>
      <w:r w:rsidRPr="004E3CC1">
        <w:rPr>
          <w:lang w:val="uk-UA"/>
        </w:rPr>
        <w:t xml:space="preserve">: 10014, м. Житомир, майдан С.П. Корольова, 1, </w:t>
      </w:r>
      <w:proofErr w:type="spellStart"/>
      <w:r w:rsidRPr="004E3CC1">
        <w:rPr>
          <w:lang w:val="uk-UA"/>
        </w:rPr>
        <w:t>тел</w:t>
      </w:r>
      <w:proofErr w:type="spellEnd"/>
      <w:r w:rsidRPr="004E3CC1">
        <w:rPr>
          <w:lang w:val="uk-UA"/>
        </w:rPr>
        <w:t xml:space="preserve">. 0412-47-08-57; 0412-47-11-09, </w:t>
      </w:r>
      <w:proofErr w:type="spellStart"/>
      <w:r w:rsidRPr="004E3CC1">
        <w:rPr>
          <w:lang w:val="uk-UA"/>
        </w:rPr>
        <w:t>email</w:t>
      </w:r>
      <w:proofErr w:type="spellEnd"/>
      <w:r w:rsidRPr="004E3CC1">
        <w:rPr>
          <w:lang w:val="uk-UA"/>
        </w:rPr>
        <w:t xml:space="preserve">: </w:t>
      </w:r>
      <w:proofErr w:type="spellStart"/>
      <w:r w:rsidRPr="004E3CC1">
        <w:rPr>
          <w:lang w:val="en-US"/>
        </w:rPr>
        <w:t>ztadm</w:t>
      </w:r>
      <w:proofErr w:type="spellEnd"/>
      <w:r w:rsidRPr="004E3CC1">
        <w:rPr>
          <w:lang w:val="uk-UA"/>
        </w:rPr>
        <w:t>@</w:t>
      </w:r>
      <w:proofErr w:type="spellStart"/>
      <w:r w:rsidRPr="004E3CC1">
        <w:rPr>
          <w:lang w:val="en-US"/>
        </w:rPr>
        <w:t>apoda</w:t>
      </w:r>
      <w:proofErr w:type="spellEnd"/>
      <w:r w:rsidRPr="004E3CC1">
        <w:rPr>
          <w:lang w:val="uk-UA"/>
        </w:rPr>
        <w:t>.</w:t>
      </w:r>
      <w:proofErr w:type="spellStart"/>
      <w:r w:rsidRPr="004E3CC1">
        <w:rPr>
          <w:lang w:val="en-US"/>
        </w:rPr>
        <w:t>zht</w:t>
      </w:r>
      <w:proofErr w:type="spellEnd"/>
      <w:r w:rsidRPr="004E3CC1">
        <w:rPr>
          <w:lang w:val="uk-UA"/>
        </w:rPr>
        <w:t>.</w:t>
      </w:r>
      <w:r w:rsidRPr="004E3CC1">
        <w:rPr>
          <w:lang w:val="en-US"/>
        </w:rPr>
        <w:t>gov</w:t>
      </w:r>
      <w:r w:rsidRPr="004E3CC1">
        <w:rPr>
          <w:lang w:val="uk-UA"/>
        </w:rPr>
        <w:t>.</w:t>
      </w:r>
      <w:proofErr w:type="spellStart"/>
      <w:r w:rsidRPr="004E3CC1">
        <w:rPr>
          <w:lang w:val="en-US"/>
        </w:rPr>
        <w:t>ua</w:t>
      </w:r>
      <w:proofErr w:type="spellEnd"/>
      <w:r w:rsidRPr="004E3CC1">
        <w:rPr>
          <w:lang w:val="uk-UA"/>
        </w:rPr>
        <w:t>.</w:t>
      </w:r>
    </w:p>
    <w:p w14:paraId="07871037" w14:textId="619E7C74" w:rsidR="00841DEA" w:rsidRPr="004E3CC1" w:rsidRDefault="00B75B43" w:rsidP="004E3CC1">
      <w:pPr>
        <w:ind w:left="-284" w:right="-143"/>
        <w:rPr>
          <w:lang w:val="uk-UA"/>
        </w:rPr>
      </w:pPr>
      <w:r w:rsidRPr="004E3CC1">
        <w:rPr>
          <w:lang w:val="uk-UA"/>
        </w:rPr>
        <w:br w:type="page"/>
      </w:r>
    </w:p>
    <w:sectPr w:rsidR="00841DEA" w:rsidRPr="004E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133C"/>
    <w:multiLevelType w:val="hybridMultilevel"/>
    <w:tmpl w:val="C5B2C958"/>
    <w:lvl w:ilvl="0" w:tplc="2AC42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E43D4C"/>
    <w:multiLevelType w:val="hybridMultilevel"/>
    <w:tmpl w:val="584A7CA8"/>
    <w:lvl w:ilvl="0" w:tplc="51AA6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432B5"/>
    <w:multiLevelType w:val="hybridMultilevel"/>
    <w:tmpl w:val="C3481BE0"/>
    <w:lvl w:ilvl="0" w:tplc="4F025C0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8" w:hanging="360"/>
      </w:pPr>
    </w:lvl>
    <w:lvl w:ilvl="2" w:tplc="2000001B" w:tentative="1">
      <w:start w:val="1"/>
      <w:numFmt w:val="lowerRoman"/>
      <w:lvlText w:val="%3."/>
      <w:lvlJc w:val="right"/>
      <w:pPr>
        <w:ind w:left="2568" w:hanging="180"/>
      </w:pPr>
    </w:lvl>
    <w:lvl w:ilvl="3" w:tplc="2000000F" w:tentative="1">
      <w:start w:val="1"/>
      <w:numFmt w:val="decimal"/>
      <w:lvlText w:val="%4."/>
      <w:lvlJc w:val="left"/>
      <w:pPr>
        <w:ind w:left="3288" w:hanging="360"/>
      </w:pPr>
    </w:lvl>
    <w:lvl w:ilvl="4" w:tplc="20000019" w:tentative="1">
      <w:start w:val="1"/>
      <w:numFmt w:val="lowerLetter"/>
      <w:lvlText w:val="%5."/>
      <w:lvlJc w:val="left"/>
      <w:pPr>
        <w:ind w:left="4008" w:hanging="360"/>
      </w:pPr>
    </w:lvl>
    <w:lvl w:ilvl="5" w:tplc="2000001B" w:tentative="1">
      <w:start w:val="1"/>
      <w:numFmt w:val="lowerRoman"/>
      <w:lvlText w:val="%6."/>
      <w:lvlJc w:val="right"/>
      <w:pPr>
        <w:ind w:left="4728" w:hanging="180"/>
      </w:pPr>
    </w:lvl>
    <w:lvl w:ilvl="6" w:tplc="2000000F" w:tentative="1">
      <w:start w:val="1"/>
      <w:numFmt w:val="decimal"/>
      <w:lvlText w:val="%7."/>
      <w:lvlJc w:val="left"/>
      <w:pPr>
        <w:ind w:left="5448" w:hanging="360"/>
      </w:pPr>
    </w:lvl>
    <w:lvl w:ilvl="7" w:tplc="20000019" w:tentative="1">
      <w:start w:val="1"/>
      <w:numFmt w:val="lowerLetter"/>
      <w:lvlText w:val="%8."/>
      <w:lvlJc w:val="left"/>
      <w:pPr>
        <w:ind w:left="6168" w:hanging="360"/>
      </w:pPr>
    </w:lvl>
    <w:lvl w:ilvl="8" w:tplc="200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EA"/>
    <w:rsid w:val="00350372"/>
    <w:rsid w:val="004E3CC1"/>
    <w:rsid w:val="00841DEA"/>
    <w:rsid w:val="00B7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9943"/>
  <w15:chartTrackingRefBased/>
  <w15:docId w15:val="{0B23F5A7-CAF1-4082-BA52-85B871E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2025-08-14T08:59:00Z</dcterms:created>
  <dcterms:modified xsi:type="dcterms:W3CDTF">2025-08-14T10:32:00Z</dcterms:modified>
</cp:coreProperties>
</file>