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56</w:t>
      </w:r>
      <w:r w:rsidR="00E44157">
        <w:rPr>
          <w:bCs/>
          <w:iCs/>
          <w:sz w:val="20"/>
          <w:szCs w:val="20"/>
          <w:lang w:val="uk-UA"/>
        </w:rPr>
        <w:t>4</w:t>
      </w:r>
      <w:r w:rsidRPr="00064794">
        <w:rPr>
          <w:bCs/>
          <w:iCs/>
          <w:sz w:val="20"/>
          <w:szCs w:val="20"/>
          <w:lang w:val="uk-UA"/>
        </w:rPr>
        <w:t xml:space="preserve">01, Миколаївська обл., </w:t>
      </w:r>
      <w:r w:rsidR="00533757" w:rsidRPr="00533757">
        <w:rPr>
          <w:bCs/>
          <w:iCs/>
          <w:sz w:val="20"/>
          <w:szCs w:val="20"/>
          <w:lang w:val="uk-UA"/>
        </w:rPr>
        <w:t>Вознесенський район</w:t>
      </w:r>
      <w:r w:rsidRPr="00064794">
        <w:rPr>
          <w:bCs/>
          <w:iCs/>
          <w:sz w:val="20"/>
          <w:szCs w:val="20"/>
          <w:lang w:val="uk-UA"/>
        </w:rPr>
        <w:t xml:space="preserve">, </w:t>
      </w:r>
      <w:proofErr w:type="spellStart"/>
      <w:r w:rsidR="00533757">
        <w:rPr>
          <w:bCs/>
          <w:iCs/>
          <w:sz w:val="20"/>
          <w:szCs w:val="20"/>
          <w:lang w:val="uk-UA"/>
        </w:rPr>
        <w:t>Доманівська</w:t>
      </w:r>
      <w:proofErr w:type="spellEnd"/>
      <w:r w:rsidRPr="00064794">
        <w:rPr>
          <w:bCs/>
          <w:iCs/>
          <w:sz w:val="20"/>
          <w:szCs w:val="20"/>
          <w:lang w:val="uk-UA"/>
        </w:rPr>
        <w:t xml:space="preserve"> </w:t>
      </w:r>
      <w:r w:rsidR="008F5AE2">
        <w:rPr>
          <w:bCs/>
          <w:iCs/>
          <w:sz w:val="20"/>
          <w:szCs w:val="20"/>
          <w:lang w:val="uk-UA"/>
        </w:rPr>
        <w:t>селищна</w:t>
      </w:r>
      <w:r w:rsidRPr="00064794">
        <w:rPr>
          <w:bCs/>
          <w:iCs/>
          <w:sz w:val="20"/>
          <w:szCs w:val="20"/>
          <w:lang w:val="uk-UA"/>
        </w:rPr>
        <w:t xml:space="preserve"> територіальна громада, </w:t>
      </w:r>
      <w:r w:rsidR="008F5AE2">
        <w:rPr>
          <w:bCs/>
          <w:iCs/>
          <w:sz w:val="20"/>
          <w:szCs w:val="20"/>
          <w:lang w:val="uk-UA"/>
        </w:rPr>
        <w:t xml:space="preserve">селище </w:t>
      </w:r>
      <w:proofErr w:type="spellStart"/>
      <w:r w:rsidR="00533757" w:rsidRPr="00533757">
        <w:rPr>
          <w:bCs/>
          <w:iCs/>
          <w:sz w:val="20"/>
          <w:szCs w:val="20"/>
          <w:lang w:val="uk-UA"/>
        </w:rPr>
        <w:t>Доманівка</w:t>
      </w:r>
      <w:proofErr w:type="spellEnd"/>
      <w:r w:rsidR="00533757" w:rsidRPr="00533757">
        <w:rPr>
          <w:bCs/>
          <w:iCs/>
          <w:sz w:val="20"/>
          <w:szCs w:val="20"/>
          <w:lang w:val="uk-UA"/>
        </w:rPr>
        <w:t>, вул. Центральна, 78</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8F5AE2"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w:t>
      </w:r>
      <w:r w:rsidR="00533757">
        <w:rPr>
          <w:sz w:val="20"/>
          <w:szCs w:val="20"/>
          <w:lang w:val="uk-UA" w:eastAsia="ru-RU"/>
        </w:rPr>
        <w:t>, дільниця фарбування</w:t>
      </w:r>
      <w:r w:rsidR="008F5AE2">
        <w:rPr>
          <w:sz w:val="20"/>
          <w:szCs w:val="20"/>
          <w:lang w:val="uk-UA" w:eastAsia="ru-RU"/>
        </w:rPr>
        <w:t xml:space="preserve"> та </w:t>
      </w:r>
      <w:r w:rsidRPr="0057080D">
        <w:rPr>
          <w:sz w:val="20"/>
          <w:szCs w:val="20"/>
          <w:lang w:val="uk-UA" w:eastAsia="ru-RU"/>
        </w:rPr>
        <w:t xml:space="preserve">ремонтно-механічна майстерня, </w:t>
      </w:r>
      <w:r w:rsidR="008679C0">
        <w:rPr>
          <w:sz w:val="20"/>
          <w:szCs w:val="20"/>
          <w:lang w:val="uk-UA" w:eastAsia="ru-RU"/>
        </w:rPr>
        <w:t xml:space="preserve">ШРП,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період року приміщен</w:t>
      </w:r>
      <w:r w:rsidR="008F5AE2">
        <w:rPr>
          <w:sz w:val="20"/>
          <w:szCs w:val="20"/>
          <w:lang w:val="uk-UA" w:eastAsia="ru-RU"/>
        </w:rPr>
        <w:t>ня</w:t>
      </w:r>
      <w:r w:rsidRPr="0057080D">
        <w:rPr>
          <w:sz w:val="20"/>
          <w:szCs w:val="20"/>
          <w:lang w:val="uk-UA" w:eastAsia="ru-RU"/>
        </w:rPr>
        <w:t xml:space="preserve"> здійснюється </w:t>
      </w:r>
      <w:r>
        <w:rPr>
          <w:sz w:val="20"/>
          <w:szCs w:val="20"/>
          <w:lang w:val="uk-UA" w:eastAsia="ru-RU"/>
        </w:rPr>
        <w:t>газов</w:t>
      </w:r>
      <w:r w:rsidR="008F5AE2">
        <w:rPr>
          <w:sz w:val="20"/>
          <w:szCs w:val="20"/>
          <w:lang w:val="uk-UA" w:eastAsia="ru-RU"/>
        </w:rPr>
        <w:t>им</w:t>
      </w:r>
      <w:r>
        <w:rPr>
          <w:sz w:val="20"/>
          <w:szCs w:val="20"/>
          <w:lang w:val="uk-UA" w:eastAsia="ru-RU"/>
        </w:rPr>
        <w:t xml:space="preserve"> </w:t>
      </w:r>
      <w:r w:rsidRPr="0057080D">
        <w:rPr>
          <w:sz w:val="20"/>
          <w:szCs w:val="20"/>
          <w:lang w:val="uk-UA" w:eastAsia="ru-RU"/>
        </w:rPr>
        <w:t>котл</w:t>
      </w:r>
      <w:r w:rsidR="00533757">
        <w:rPr>
          <w:sz w:val="20"/>
          <w:szCs w:val="20"/>
          <w:lang w:val="uk-UA" w:eastAsia="ru-RU"/>
        </w:rPr>
        <w:t>ом</w:t>
      </w:r>
      <w:r w:rsidR="008F5AE2">
        <w:rPr>
          <w:sz w:val="20"/>
          <w:szCs w:val="20"/>
          <w:lang w:val="uk-UA" w:eastAsia="ru-RU"/>
        </w:rPr>
        <w:t xml:space="preserve">. </w:t>
      </w:r>
      <w:r w:rsidRPr="0057080D">
        <w:rPr>
          <w:sz w:val="20"/>
          <w:szCs w:val="20"/>
          <w:lang w:val="uk-UA" w:eastAsia="ru-RU"/>
        </w:rPr>
        <w:t>В ремонтно-механічній майстерні розташован</w:t>
      </w:r>
      <w:r w:rsidR="008F5AE2">
        <w:rPr>
          <w:sz w:val="20"/>
          <w:szCs w:val="20"/>
          <w:lang w:val="uk-UA" w:eastAsia="ru-RU"/>
        </w:rPr>
        <w:t>о</w:t>
      </w:r>
      <w:r w:rsidRPr="0057080D">
        <w:rPr>
          <w:sz w:val="20"/>
          <w:szCs w:val="20"/>
          <w:lang w:val="uk-UA" w:eastAsia="ru-RU"/>
        </w:rPr>
        <w:t xml:space="preserve"> </w:t>
      </w:r>
      <w:r w:rsidR="008F5AE2">
        <w:rPr>
          <w:sz w:val="20"/>
          <w:szCs w:val="20"/>
          <w:lang w:val="uk-UA" w:eastAsia="ru-RU"/>
        </w:rPr>
        <w:t>газо</w:t>
      </w:r>
      <w:r>
        <w:rPr>
          <w:sz w:val="20"/>
          <w:szCs w:val="20"/>
          <w:lang w:val="uk-UA" w:eastAsia="ru-RU"/>
        </w:rPr>
        <w:t>з</w:t>
      </w:r>
      <w:r w:rsidRPr="0057080D">
        <w:rPr>
          <w:sz w:val="20"/>
          <w:szCs w:val="20"/>
          <w:lang w:val="uk-UA" w:eastAsia="ru-RU"/>
        </w:rPr>
        <w:t>варювальн</w:t>
      </w:r>
      <w:r w:rsidR="008F5AE2">
        <w:rPr>
          <w:sz w:val="20"/>
          <w:szCs w:val="20"/>
          <w:lang w:val="uk-UA" w:eastAsia="ru-RU"/>
        </w:rPr>
        <w:t>ий</w:t>
      </w:r>
      <w:r w:rsidRPr="0057080D">
        <w:rPr>
          <w:sz w:val="20"/>
          <w:szCs w:val="20"/>
          <w:lang w:val="uk-UA" w:eastAsia="ru-RU"/>
        </w:rPr>
        <w:t xml:space="preserve"> </w:t>
      </w:r>
      <w:r w:rsidR="00891A16">
        <w:rPr>
          <w:sz w:val="20"/>
          <w:szCs w:val="20"/>
          <w:lang w:val="uk-UA" w:eastAsia="ru-RU"/>
        </w:rPr>
        <w:t>автомат</w:t>
      </w:r>
      <w:r w:rsidR="008F5AE2">
        <w:rPr>
          <w:sz w:val="20"/>
          <w:szCs w:val="20"/>
          <w:lang w:val="uk-UA" w:eastAsia="ru-RU"/>
        </w:rPr>
        <w:t>.</w:t>
      </w:r>
      <w:r w:rsidR="00891A16">
        <w:rPr>
          <w:sz w:val="20"/>
          <w:szCs w:val="20"/>
          <w:lang w:val="uk-UA" w:eastAsia="ru-RU"/>
        </w:rPr>
        <w:t xml:space="preserve"> </w:t>
      </w:r>
      <w:r w:rsidR="00533757">
        <w:rPr>
          <w:sz w:val="20"/>
          <w:szCs w:val="20"/>
          <w:lang w:val="uk-UA" w:eastAsia="ru-RU"/>
        </w:rPr>
        <w:t xml:space="preserve">На дільниці фарбування виконуються роботи по ґрунтуванню та фарбуванню поверхонь деталей. </w:t>
      </w:r>
      <w:r w:rsidR="00891A16">
        <w:rPr>
          <w:sz w:val="20"/>
          <w:szCs w:val="20"/>
          <w:lang w:val="uk-UA" w:eastAsia="ru-RU"/>
        </w:rPr>
        <w:t>В якості резервного джерела електропостачання встановлено</w:t>
      </w:r>
      <w:r w:rsidRPr="0057080D">
        <w:rPr>
          <w:sz w:val="20"/>
          <w:szCs w:val="20"/>
          <w:lang w:val="uk-UA" w:eastAsia="ru-RU"/>
        </w:rPr>
        <w:t>:</w:t>
      </w:r>
      <w:r w:rsidR="00891A16">
        <w:rPr>
          <w:sz w:val="20"/>
          <w:szCs w:val="20"/>
          <w:lang w:val="uk-UA" w:eastAsia="ru-RU"/>
        </w:rPr>
        <w:t xml:space="preserve"> дизельний генератор та бензиновий генератор</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8F5AE2">
        <w:rPr>
          <w:sz w:val="20"/>
          <w:szCs w:val="20"/>
          <w:lang w:val="uk-UA" w:eastAsia="ru-RU"/>
        </w:rPr>
        <w:t>0</w:t>
      </w:r>
      <w:r w:rsidR="000E123C">
        <w:rPr>
          <w:sz w:val="20"/>
          <w:szCs w:val="20"/>
          <w:lang w:val="uk-UA" w:eastAsia="ru-RU"/>
        </w:rPr>
        <w:t>2</w:t>
      </w:r>
      <w:r w:rsidR="000E123C" w:rsidRPr="0057080D">
        <w:rPr>
          <w:sz w:val="20"/>
          <w:szCs w:val="20"/>
          <w:lang w:val="uk-UA" w:eastAsia="ru-RU"/>
        </w:rPr>
        <w:t xml:space="preserve"> т/рік, манган та його сполуки (у перерахунку на діоксид мангану) – 0,000</w:t>
      </w:r>
      <w:r w:rsidR="008F5AE2">
        <w:rPr>
          <w:sz w:val="20"/>
          <w:szCs w:val="20"/>
          <w:lang w:val="uk-UA" w:eastAsia="ru-RU"/>
        </w:rPr>
        <w:t>02</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речовини у вигляді суспен</w:t>
      </w:r>
      <w:r w:rsidR="000E123C">
        <w:rPr>
          <w:sz w:val="20"/>
          <w:szCs w:val="20"/>
          <w:lang w:val="uk-UA" w:eastAsia="ru-RU"/>
        </w:rPr>
        <w:t>дованих твердих частинок – 0,0</w:t>
      </w:r>
      <w:r w:rsidR="00B942A2">
        <w:rPr>
          <w:sz w:val="20"/>
          <w:szCs w:val="20"/>
          <w:lang w:val="uk-UA" w:eastAsia="ru-RU"/>
        </w:rPr>
        <w:t>1</w:t>
      </w:r>
      <w:r w:rsidR="003170CC">
        <w:rPr>
          <w:sz w:val="20"/>
          <w:szCs w:val="20"/>
          <w:lang w:val="uk-UA" w:eastAsia="ru-RU"/>
        </w:rPr>
        <w:t>3</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 – 0,0</w:t>
      </w:r>
      <w:r w:rsidR="00301F88">
        <w:rPr>
          <w:sz w:val="20"/>
          <w:szCs w:val="20"/>
          <w:lang w:val="uk-UA" w:eastAsia="ru-RU"/>
        </w:rPr>
        <w:t>19</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8F5AE2">
        <w:rPr>
          <w:sz w:val="20"/>
          <w:szCs w:val="20"/>
          <w:lang w:val="uk-UA" w:eastAsia="ru-RU"/>
        </w:rPr>
        <w:t>О] - 0,00</w:t>
      </w:r>
      <w:r w:rsidR="00301F88">
        <w:rPr>
          <w:sz w:val="20"/>
          <w:szCs w:val="20"/>
          <w:lang w:val="uk-UA" w:eastAsia="ru-RU"/>
        </w:rPr>
        <w:t>0</w:t>
      </w:r>
      <w:r w:rsidR="003170CC">
        <w:rPr>
          <w:sz w:val="20"/>
          <w:szCs w:val="20"/>
          <w:lang w:val="uk-UA" w:eastAsia="ru-RU"/>
        </w:rPr>
        <w:t>2</w:t>
      </w:r>
      <w:r w:rsidR="000E123C" w:rsidRPr="0057080D">
        <w:rPr>
          <w:sz w:val="20"/>
          <w:szCs w:val="20"/>
          <w:lang w:val="uk-UA" w:eastAsia="ru-RU"/>
        </w:rPr>
        <w:t xml:space="preserve"> т/рік,</w:t>
      </w:r>
      <w:r w:rsidR="000E123C" w:rsidRPr="000E123C">
        <w:rPr>
          <w:sz w:val="20"/>
          <w:szCs w:val="20"/>
          <w:lang w:val="uk-UA" w:eastAsia="ru-RU"/>
        </w:rPr>
        <w:t xml:space="preserve"> </w:t>
      </w:r>
      <w:r w:rsidR="003170CC">
        <w:rPr>
          <w:sz w:val="20"/>
          <w:szCs w:val="20"/>
          <w:lang w:val="uk-UA" w:eastAsia="ru-RU"/>
        </w:rPr>
        <w:t>сірки діоксид – 0,0001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0E123C">
        <w:rPr>
          <w:sz w:val="20"/>
          <w:szCs w:val="20"/>
          <w:lang w:val="uk-UA" w:eastAsia="ru-RU"/>
        </w:rPr>
        <w:t xml:space="preserve">сид вуглецю – </w:t>
      </w:r>
      <w:r w:rsidR="00301F88">
        <w:rPr>
          <w:sz w:val="20"/>
          <w:szCs w:val="20"/>
          <w:lang w:val="uk-UA" w:eastAsia="ru-RU"/>
        </w:rPr>
        <w:t>0,051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301F88">
        <w:rPr>
          <w:sz w:val="20"/>
          <w:szCs w:val="20"/>
          <w:lang w:val="uk-UA" w:eastAsia="ru-RU"/>
        </w:rPr>
        <w:t xml:space="preserve">9,919 </w:t>
      </w:r>
      <w:r w:rsidR="000E123C" w:rsidRPr="0057080D">
        <w:rPr>
          <w:sz w:val="20"/>
          <w:szCs w:val="20"/>
          <w:lang w:val="uk-UA" w:eastAsia="ru-RU"/>
        </w:rPr>
        <w:t>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w:t>
      </w:r>
      <w:r w:rsidR="00301F88">
        <w:rPr>
          <w:sz w:val="20"/>
          <w:szCs w:val="20"/>
          <w:lang w:val="uk-UA" w:eastAsia="ru-RU"/>
        </w:rPr>
        <w:t>0224</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8679C0">
        <w:rPr>
          <w:sz w:val="20"/>
          <w:szCs w:val="20"/>
          <w:lang w:val="uk-UA" w:eastAsia="ru-RU"/>
        </w:rPr>
        <w:t>134</w:t>
      </w:r>
      <w:bookmarkStart w:id="0" w:name="_GoBack"/>
      <w:bookmarkEnd w:id="0"/>
      <w:r w:rsidR="000E123C" w:rsidRPr="0057080D">
        <w:rPr>
          <w:sz w:val="20"/>
          <w:szCs w:val="20"/>
          <w:lang w:val="uk-UA" w:eastAsia="ru-RU"/>
        </w:rPr>
        <w:t xml:space="preserve"> т/рік</w:t>
      </w:r>
      <w:r w:rsidR="008F5AE2">
        <w:rPr>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E123C"/>
    <w:rsid w:val="001E5FF0"/>
    <w:rsid w:val="002213C2"/>
    <w:rsid w:val="00301F88"/>
    <w:rsid w:val="003170CC"/>
    <w:rsid w:val="003A077C"/>
    <w:rsid w:val="003B08E5"/>
    <w:rsid w:val="004D02AF"/>
    <w:rsid w:val="00505367"/>
    <w:rsid w:val="00532C25"/>
    <w:rsid w:val="00533757"/>
    <w:rsid w:val="0057080D"/>
    <w:rsid w:val="005870C2"/>
    <w:rsid w:val="0066243F"/>
    <w:rsid w:val="00750BA6"/>
    <w:rsid w:val="007A7033"/>
    <w:rsid w:val="007C04F8"/>
    <w:rsid w:val="008679C0"/>
    <w:rsid w:val="00891A16"/>
    <w:rsid w:val="008F5AE2"/>
    <w:rsid w:val="0094520B"/>
    <w:rsid w:val="00A0186E"/>
    <w:rsid w:val="00A37F08"/>
    <w:rsid w:val="00A7577F"/>
    <w:rsid w:val="00AC5616"/>
    <w:rsid w:val="00B942A2"/>
    <w:rsid w:val="00C54B48"/>
    <w:rsid w:val="00CB274A"/>
    <w:rsid w:val="00CE0B52"/>
    <w:rsid w:val="00E44157"/>
    <w:rsid w:val="00E87348"/>
    <w:rsid w:val="00F1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2708"/>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44157"/>
    <w:rPr>
      <w:rFonts w:ascii="Segoe UI" w:hAnsi="Segoe UI" w:cs="Segoe UI"/>
      <w:sz w:val="18"/>
      <w:szCs w:val="18"/>
    </w:rPr>
  </w:style>
  <w:style w:type="character" w:customStyle="1" w:styleId="a5">
    <w:name w:val="Текст выноски Знак"/>
    <w:basedOn w:val="a0"/>
    <w:link w:val="a4"/>
    <w:uiPriority w:val="99"/>
    <w:semiHidden/>
    <w:rsid w:val="00E4415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10</cp:revision>
  <cp:lastPrinted>2025-09-03T14:14:00Z</cp:lastPrinted>
  <dcterms:created xsi:type="dcterms:W3CDTF">2025-09-03T14:06:00Z</dcterms:created>
  <dcterms:modified xsi:type="dcterms:W3CDTF">2025-09-05T13:39:00Z</dcterms:modified>
</cp:coreProperties>
</file>