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3C" w:rsidRDefault="000E123C" w:rsidP="000E123C">
      <w:pPr>
        <w:pStyle w:val="rvps2"/>
        <w:shd w:val="clear" w:color="auto" w:fill="FFFFFF"/>
        <w:spacing w:before="0" w:beforeAutospacing="0" w:after="0" w:afterAutospacing="0"/>
        <w:ind w:firstLine="450"/>
        <w:jc w:val="center"/>
        <w:rPr>
          <w:b/>
          <w:i/>
          <w:sz w:val="20"/>
          <w:szCs w:val="20"/>
          <w:lang w:val="uk-UA"/>
        </w:rPr>
      </w:pPr>
      <w:r w:rsidRPr="0070020C">
        <w:rPr>
          <w:b/>
          <w:i/>
          <w:sz w:val="20"/>
          <w:szCs w:val="20"/>
          <w:lang w:val="uk-UA"/>
        </w:rPr>
        <w:t>Повідомлення про намір отримати дозвіл на викиди</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Повне та скорочене найменування суб’єкта господарювання: ТОВАРИСТВО З ОБМЕЖЕНОЮ ВІДПОВІДАЛЬНІСТЮ «ГАЗОРОЗПОДІЛЬНІ МЕРЕЖІ УКРАЇНИ» / ТОВ «ГАЗОРОЗПОДІЛЬНІ МЕРЕЖІ УКРАЇНИ». Ідентифікаційний код юридичної особи в ЄДРПОУ: 44907200. Місцезнаходження суб’єкта господарювання: 04116, м. Київ, вул. </w:t>
      </w:r>
      <w:proofErr w:type="spellStart"/>
      <w:r w:rsidRPr="0057080D">
        <w:rPr>
          <w:sz w:val="20"/>
          <w:szCs w:val="20"/>
          <w:lang w:val="uk-UA" w:eastAsia="ru-RU"/>
        </w:rPr>
        <w:t>Шолуденка</w:t>
      </w:r>
      <w:proofErr w:type="spellEnd"/>
      <w:r w:rsidRPr="0057080D">
        <w:rPr>
          <w:sz w:val="20"/>
          <w:szCs w:val="20"/>
          <w:lang w:val="uk-UA" w:eastAsia="ru-RU"/>
        </w:rPr>
        <w:t xml:space="preserve">, будинок 1, контактний номер телефону: +380 (44) 537-05-37, адреса електронної пошти суб’єкта господарювання: office@grmu.com.ua. Підприємство спеціалізується на розподіленні газоподібного палива через місцеві (локальні) трубопроводи. Місцезнаходження об’єкта/промислового майданчика: </w:t>
      </w:r>
      <w:r w:rsidRPr="00064794">
        <w:rPr>
          <w:bCs/>
          <w:iCs/>
          <w:sz w:val="20"/>
          <w:szCs w:val="20"/>
          <w:lang w:val="uk-UA"/>
        </w:rPr>
        <w:t>56</w:t>
      </w:r>
      <w:r w:rsidR="008F5AE2">
        <w:rPr>
          <w:bCs/>
          <w:iCs/>
          <w:sz w:val="20"/>
          <w:szCs w:val="20"/>
          <w:lang w:val="uk-UA"/>
        </w:rPr>
        <w:t>3</w:t>
      </w:r>
      <w:r w:rsidRPr="00064794">
        <w:rPr>
          <w:bCs/>
          <w:iCs/>
          <w:sz w:val="20"/>
          <w:szCs w:val="20"/>
          <w:lang w:val="uk-UA"/>
        </w:rPr>
        <w:t xml:space="preserve">01, Миколаївська обл., </w:t>
      </w:r>
      <w:r w:rsidR="008F5AE2">
        <w:rPr>
          <w:bCs/>
          <w:iCs/>
          <w:sz w:val="20"/>
          <w:szCs w:val="20"/>
          <w:lang w:val="uk-UA"/>
        </w:rPr>
        <w:t>Первомайський</w:t>
      </w:r>
      <w:r w:rsidRPr="00064794">
        <w:rPr>
          <w:bCs/>
          <w:iCs/>
          <w:sz w:val="20"/>
          <w:szCs w:val="20"/>
          <w:lang w:val="uk-UA"/>
        </w:rPr>
        <w:t xml:space="preserve"> район, </w:t>
      </w:r>
      <w:proofErr w:type="spellStart"/>
      <w:r w:rsidR="008F5AE2">
        <w:rPr>
          <w:bCs/>
          <w:iCs/>
          <w:sz w:val="20"/>
          <w:szCs w:val="20"/>
          <w:lang w:val="uk-UA"/>
        </w:rPr>
        <w:t>Врадіївська</w:t>
      </w:r>
      <w:proofErr w:type="spellEnd"/>
      <w:r w:rsidRPr="00064794">
        <w:rPr>
          <w:bCs/>
          <w:iCs/>
          <w:sz w:val="20"/>
          <w:szCs w:val="20"/>
          <w:lang w:val="uk-UA"/>
        </w:rPr>
        <w:t xml:space="preserve"> </w:t>
      </w:r>
      <w:r w:rsidR="008F5AE2">
        <w:rPr>
          <w:bCs/>
          <w:iCs/>
          <w:sz w:val="20"/>
          <w:szCs w:val="20"/>
          <w:lang w:val="uk-UA"/>
        </w:rPr>
        <w:t>селищна</w:t>
      </w:r>
      <w:r w:rsidRPr="00064794">
        <w:rPr>
          <w:bCs/>
          <w:iCs/>
          <w:sz w:val="20"/>
          <w:szCs w:val="20"/>
          <w:lang w:val="uk-UA"/>
        </w:rPr>
        <w:t xml:space="preserve"> територіальна громада, </w:t>
      </w:r>
      <w:r w:rsidR="008F5AE2">
        <w:rPr>
          <w:bCs/>
          <w:iCs/>
          <w:sz w:val="20"/>
          <w:szCs w:val="20"/>
          <w:lang w:val="uk-UA"/>
        </w:rPr>
        <w:t xml:space="preserve">селище </w:t>
      </w:r>
      <w:proofErr w:type="spellStart"/>
      <w:r w:rsidR="008F5AE2">
        <w:rPr>
          <w:bCs/>
          <w:iCs/>
          <w:sz w:val="20"/>
          <w:szCs w:val="20"/>
          <w:lang w:val="uk-UA"/>
        </w:rPr>
        <w:t>Врадіївка</w:t>
      </w:r>
      <w:proofErr w:type="spellEnd"/>
      <w:r w:rsidRPr="00064794">
        <w:rPr>
          <w:bCs/>
          <w:iCs/>
          <w:sz w:val="20"/>
          <w:szCs w:val="20"/>
          <w:lang w:val="uk-UA"/>
        </w:rPr>
        <w:t xml:space="preserve">, вул. </w:t>
      </w:r>
      <w:r w:rsidR="008F5AE2" w:rsidRPr="008F5AE2">
        <w:rPr>
          <w:bCs/>
          <w:iCs/>
          <w:sz w:val="20"/>
          <w:szCs w:val="20"/>
          <w:lang w:val="uk-UA"/>
        </w:rPr>
        <w:t>Незалежності, 86</w:t>
      </w:r>
      <w:r w:rsidRPr="0057080D">
        <w:rPr>
          <w:sz w:val="20"/>
          <w:szCs w:val="20"/>
          <w:lang w:val="uk-UA" w:eastAsia="ru-RU"/>
        </w:rPr>
        <w:t>. Промисловий майданчик відноситься до Миколаївської філії ТОВ «Газорозподільні мережі України» і забезпечує виконання робіт по розподілу природного газу через місцеві (локальні) трубопроводи за регульованим тарифом, а також технічному виконанню робіт щодо проектування, будування та ремонту газових мереж.</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Мета отримання дозволу на викиди: отримання дозволу на викиди для об’єкта ІІІ групи. 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 виробнича діяльність, яку здійснює підприємство на проммайданчику, що розглядається не підлягає оцінці впливу на довкілля та прямо не передбачена вимогами ч. 2 та ч. 3 ст. 3 Закону України «Про оцінку впливу на довкілля», висновок з ОВД відсутній.</w:t>
      </w:r>
    </w:p>
    <w:p w:rsidR="008F5AE2"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Загальний опис об’єкта (опис виробництв та технологічного устаткування): На промисловому майданчику розміщується адміністративне приміщення</w:t>
      </w:r>
      <w:r w:rsidR="008F5AE2">
        <w:rPr>
          <w:sz w:val="20"/>
          <w:szCs w:val="20"/>
          <w:lang w:val="uk-UA" w:eastAsia="ru-RU"/>
        </w:rPr>
        <w:t xml:space="preserve"> та </w:t>
      </w:r>
      <w:r w:rsidRPr="0057080D">
        <w:rPr>
          <w:sz w:val="20"/>
          <w:szCs w:val="20"/>
          <w:lang w:val="uk-UA" w:eastAsia="ru-RU"/>
        </w:rPr>
        <w:t xml:space="preserve">ремонтно-механічна майстерня, </w:t>
      </w:r>
      <w:r w:rsidR="000E123C">
        <w:rPr>
          <w:sz w:val="20"/>
          <w:szCs w:val="20"/>
          <w:lang w:val="uk-UA" w:eastAsia="ru-RU"/>
        </w:rPr>
        <w:t xml:space="preserve">встановлено </w:t>
      </w:r>
      <w:r w:rsidRPr="0057080D">
        <w:rPr>
          <w:sz w:val="20"/>
          <w:szCs w:val="20"/>
          <w:lang w:val="uk-UA" w:eastAsia="ru-RU"/>
        </w:rPr>
        <w:t>генератори</w:t>
      </w:r>
      <w:r>
        <w:rPr>
          <w:sz w:val="20"/>
          <w:szCs w:val="20"/>
          <w:lang w:val="uk-UA" w:eastAsia="ru-RU"/>
        </w:rPr>
        <w:t xml:space="preserve">. </w:t>
      </w:r>
      <w:r w:rsidRPr="0057080D">
        <w:rPr>
          <w:sz w:val="20"/>
          <w:szCs w:val="20"/>
          <w:lang w:val="uk-UA" w:eastAsia="ru-RU"/>
        </w:rPr>
        <w:t xml:space="preserve">Опалення в </w:t>
      </w:r>
      <w:r>
        <w:rPr>
          <w:sz w:val="20"/>
          <w:szCs w:val="20"/>
          <w:lang w:val="uk-UA" w:eastAsia="ru-RU"/>
        </w:rPr>
        <w:t xml:space="preserve">холодний </w:t>
      </w:r>
      <w:r w:rsidRPr="0057080D">
        <w:rPr>
          <w:sz w:val="20"/>
          <w:szCs w:val="20"/>
          <w:lang w:val="uk-UA" w:eastAsia="ru-RU"/>
        </w:rPr>
        <w:t>період року приміщен</w:t>
      </w:r>
      <w:r w:rsidR="008F5AE2">
        <w:rPr>
          <w:sz w:val="20"/>
          <w:szCs w:val="20"/>
          <w:lang w:val="uk-UA" w:eastAsia="ru-RU"/>
        </w:rPr>
        <w:t>ня</w:t>
      </w:r>
      <w:r w:rsidRPr="0057080D">
        <w:rPr>
          <w:sz w:val="20"/>
          <w:szCs w:val="20"/>
          <w:lang w:val="uk-UA" w:eastAsia="ru-RU"/>
        </w:rPr>
        <w:t xml:space="preserve"> здійснюється </w:t>
      </w:r>
      <w:r>
        <w:rPr>
          <w:sz w:val="20"/>
          <w:szCs w:val="20"/>
          <w:lang w:val="uk-UA" w:eastAsia="ru-RU"/>
        </w:rPr>
        <w:t>газов</w:t>
      </w:r>
      <w:r w:rsidR="008F5AE2">
        <w:rPr>
          <w:sz w:val="20"/>
          <w:szCs w:val="20"/>
          <w:lang w:val="uk-UA" w:eastAsia="ru-RU"/>
        </w:rPr>
        <w:t>им</w:t>
      </w:r>
      <w:r>
        <w:rPr>
          <w:sz w:val="20"/>
          <w:szCs w:val="20"/>
          <w:lang w:val="uk-UA" w:eastAsia="ru-RU"/>
        </w:rPr>
        <w:t xml:space="preserve">и </w:t>
      </w:r>
      <w:r w:rsidRPr="0057080D">
        <w:rPr>
          <w:sz w:val="20"/>
          <w:szCs w:val="20"/>
          <w:lang w:val="uk-UA" w:eastAsia="ru-RU"/>
        </w:rPr>
        <w:t>котл</w:t>
      </w:r>
      <w:r w:rsidR="008F5AE2">
        <w:rPr>
          <w:sz w:val="20"/>
          <w:szCs w:val="20"/>
          <w:lang w:val="uk-UA" w:eastAsia="ru-RU"/>
        </w:rPr>
        <w:t xml:space="preserve">ом, для нагріву води у приміщенні наявна газова плита. </w:t>
      </w:r>
      <w:r w:rsidRPr="0057080D">
        <w:rPr>
          <w:sz w:val="20"/>
          <w:szCs w:val="20"/>
          <w:lang w:val="uk-UA" w:eastAsia="ru-RU"/>
        </w:rPr>
        <w:t>В ремонтно-механічній майстерні розташован</w:t>
      </w:r>
      <w:r w:rsidR="008F5AE2">
        <w:rPr>
          <w:sz w:val="20"/>
          <w:szCs w:val="20"/>
          <w:lang w:val="uk-UA" w:eastAsia="ru-RU"/>
        </w:rPr>
        <w:t>о</w:t>
      </w:r>
      <w:r w:rsidRPr="0057080D">
        <w:rPr>
          <w:sz w:val="20"/>
          <w:szCs w:val="20"/>
          <w:lang w:val="uk-UA" w:eastAsia="ru-RU"/>
        </w:rPr>
        <w:t xml:space="preserve"> </w:t>
      </w:r>
      <w:r w:rsidR="008F5AE2">
        <w:rPr>
          <w:sz w:val="20"/>
          <w:szCs w:val="20"/>
          <w:lang w:val="uk-UA" w:eastAsia="ru-RU"/>
        </w:rPr>
        <w:t>газо</w:t>
      </w:r>
      <w:r>
        <w:rPr>
          <w:sz w:val="20"/>
          <w:szCs w:val="20"/>
          <w:lang w:val="uk-UA" w:eastAsia="ru-RU"/>
        </w:rPr>
        <w:t>з</w:t>
      </w:r>
      <w:r w:rsidRPr="0057080D">
        <w:rPr>
          <w:sz w:val="20"/>
          <w:szCs w:val="20"/>
          <w:lang w:val="uk-UA" w:eastAsia="ru-RU"/>
        </w:rPr>
        <w:t>варювальн</w:t>
      </w:r>
      <w:r w:rsidR="008F5AE2">
        <w:rPr>
          <w:sz w:val="20"/>
          <w:szCs w:val="20"/>
          <w:lang w:val="uk-UA" w:eastAsia="ru-RU"/>
        </w:rPr>
        <w:t>ий</w:t>
      </w:r>
      <w:r w:rsidRPr="0057080D">
        <w:rPr>
          <w:sz w:val="20"/>
          <w:szCs w:val="20"/>
          <w:lang w:val="uk-UA" w:eastAsia="ru-RU"/>
        </w:rPr>
        <w:t xml:space="preserve"> </w:t>
      </w:r>
      <w:r w:rsidR="00891A16">
        <w:rPr>
          <w:sz w:val="20"/>
          <w:szCs w:val="20"/>
          <w:lang w:val="uk-UA" w:eastAsia="ru-RU"/>
        </w:rPr>
        <w:t>автомат</w:t>
      </w:r>
      <w:r w:rsidR="008F5AE2">
        <w:rPr>
          <w:sz w:val="20"/>
          <w:szCs w:val="20"/>
          <w:lang w:val="uk-UA" w:eastAsia="ru-RU"/>
        </w:rPr>
        <w:t>.</w:t>
      </w:r>
      <w:r w:rsidR="00891A16">
        <w:rPr>
          <w:sz w:val="20"/>
          <w:szCs w:val="20"/>
          <w:lang w:val="uk-UA" w:eastAsia="ru-RU"/>
        </w:rPr>
        <w:t xml:space="preserve"> В якості резервного джерела електропостачання встановлено</w:t>
      </w:r>
      <w:r w:rsidRPr="0057080D">
        <w:rPr>
          <w:sz w:val="20"/>
          <w:szCs w:val="20"/>
          <w:lang w:val="uk-UA" w:eastAsia="ru-RU"/>
        </w:rPr>
        <w:t>:</w:t>
      </w:r>
      <w:r w:rsidR="00891A16">
        <w:rPr>
          <w:sz w:val="20"/>
          <w:szCs w:val="20"/>
          <w:lang w:val="uk-UA" w:eastAsia="ru-RU"/>
        </w:rPr>
        <w:t xml:space="preserve"> дизельний генератор та бензиновий генератор</w:t>
      </w:r>
      <w:r w:rsidR="008F5AE2">
        <w:rPr>
          <w:sz w:val="20"/>
          <w:szCs w:val="20"/>
          <w:lang w:val="uk-UA" w:eastAsia="ru-RU"/>
        </w:rPr>
        <w:t xml:space="preserve"> (2 од.)</w:t>
      </w:r>
      <w:r w:rsidRPr="0057080D">
        <w:rPr>
          <w:sz w:val="20"/>
          <w:szCs w:val="20"/>
          <w:lang w:val="uk-UA" w:eastAsia="ru-RU"/>
        </w:rPr>
        <w:t>. Відомості щодо видів та обсягів викидів:</w:t>
      </w:r>
      <w:r w:rsidR="000E123C" w:rsidRPr="000E123C">
        <w:rPr>
          <w:sz w:val="20"/>
          <w:szCs w:val="20"/>
          <w:lang w:val="uk-UA" w:eastAsia="ru-RU"/>
        </w:rPr>
        <w:t xml:space="preserve"> </w:t>
      </w:r>
      <w:r w:rsidR="000E123C" w:rsidRPr="0057080D">
        <w:rPr>
          <w:sz w:val="20"/>
          <w:szCs w:val="20"/>
          <w:lang w:val="uk-UA" w:eastAsia="ru-RU"/>
        </w:rPr>
        <w:t xml:space="preserve">залізо та його сполуки (у </w:t>
      </w:r>
      <w:r w:rsidR="000E123C">
        <w:rPr>
          <w:sz w:val="20"/>
          <w:szCs w:val="20"/>
          <w:lang w:val="uk-UA" w:eastAsia="ru-RU"/>
        </w:rPr>
        <w:t>перерахунку на залізо) – 0,00</w:t>
      </w:r>
      <w:r w:rsidR="008F5AE2">
        <w:rPr>
          <w:sz w:val="20"/>
          <w:szCs w:val="20"/>
          <w:lang w:val="uk-UA" w:eastAsia="ru-RU"/>
        </w:rPr>
        <w:t>0</w:t>
      </w:r>
      <w:r w:rsidR="000E123C">
        <w:rPr>
          <w:sz w:val="20"/>
          <w:szCs w:val="20"/>
          <w:lang w:val="uk-UA" w:eastAsia="ru-RU"/>
        </w:rPr>
        <w:t>2</w:t>
      </w:r>
      <w:r w:rsidR="000E123C" w:rsidRPr="0057080D">
        <w:rPr>
          <w:sz w:val="20"/>
          <w:szCs w:val="20"/>
          <w:lang w:val="uk-UA" w:eastAsia="ru-RU"/>
        </w:rPr>
        <w:t xml:space="preserve"> т/рік, манган та його сполуки (у перерахунку на діоксид мангану) – 0,000</w:t>
      </w:r>
      <w:r w:rsidR="008F5AE2">
        <w:rPr>
          <w:sz w:val="20"/>
          <w:szCs w:val="20"/>
          <w:lang w:val="uk-UA" w:eastAsia="ru-RU"/>
        </w:rPr>
        <w:t>02</w:t>
      </w:r>
      <w:r w:rsidR="000E123C" w:rsidRPr="0057080D">
        <w:rPr>
          <w:sz w:val="20"/>
          <w:szCs w:val="20"/>
          <w:lang w:val="uk-UA" w:eastAsia="ru-RU"/>
        </w:rPr>
        <w:t xml:space="preserve"> т/рік,</w:t>
      </w:r>
      <w:r w:rsidR="000E123C">
        <w:rPr>
          <w:sz w:val="20"/>
          <w:szCs w:val="20"/>
          <w:lang w:val="uk-UA" w:eastAsia="ru-RU"/>
        </w:rPr>
        <w:t xml:space="preserve"> </w:t>
      </w:r>
      <w:r w:rsidR="00C0508E">
        <w:rPr>
          <w:sz w:val="20"/>
          <w:szCs w:val="20"/>
          <w:lang w:val="uk-UA" w:eastAsia="ru-RU"/>
        </w:rPr>
        <w:t>х</w:t>
      </w:r>
      <w:r w:rsidR="00C0508E" w:rsidRPr="00C0508E">
        <w:rPr>
          <w:sz w:val="20"/>
          <w:szCs w:val="20"/>
          <w:lang w:val="uk-UA" w:eastAsia="ru-RU"/>
        </w:rPr>
        <w:t>ром та його сполуки (у перерахунку на триоксид хрому)</w:t>
      </w:r>
      <w:r w:rsidR="00C0508E">
        <w:rPr>
          <w:sz w:val="20"/>
          <w:szCs w:val="20"/>
          <w:lang w:val="uk-UA" w:eastAsia="ru-RU"/>
        </w:rPr>
        <w:t xml:space="preserve"> – 0,0000002 т/рік, </w:t>
      </w:r>
      <w:r w:rsidR="000E123C" w:rsidRPr="0057080D">
        <w:rPr>
          <w:sz w:val="20"/>
          <w:szCs w:val="20"/>
          <w:lang w:val="uk-UA" w:eastAsia="ru-RU"/>
        </w:rPr>
        <w:t>речовини у вигляді суспен</w:t>
      </w:r>
      <w:r w:rsidR="000E123C">
        <w:rPr>
          <w:sz w:val="20"/>
          <w:szCs w:val="20"/>
          <w:lang w:val="uk-UA" w:eastAsia="ru-RU"/>
        </w:rPr>
        <w:t>дованих твердих частинок – 0,0</w:t>
      </w:r>
      <w:r w:rsidR="00C0508E">
        <w:rPr>
          <w:sz w:val="20"/>
          <w:szCs w:val="20"/>
          <w:lang w:val="uk-UA" w:eastAsia="ru-RU"/>
        </w:rPr>
        <w:t>01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оксиди азоту (у перерахунку на діоксид азоту [NO+NO</w:t>
      </w:r>
      <w:r w:rsidR="000E123C" w:rsidRPr="0057080D">
        <w:rPr>
          <w:sz w:val="20"/>
          <w:szCs w:val="20"/>
          <w:vertAlign w:val="subscript"/>
          <w:lang w:val="uk-UA" w:eastAsia="ru-RU"/>
        </w:rPr>
        <w:t>2</w:t>
      </w:r>
      <w:r w:rsidR="000E123C">
        <w:rPr>
          <w:sz w:val="20"/>
          <w:szCs w:val="20"/>
          <w:lang w:val="uk-UA" w:eastAsia="ru-RU"/>
        </w:rPr>
        <w:t>]) – 0,0</w:t>
      </w:r>
      <w:r w:rsidR="00CD341B">
        <w:rPr>
          <w:sz w:val="20"/>
          <w:szCs w:val="20"/>
          <w:lang w:val="uk-UA" w:eastAsia="ru-RU"/>
        </w:rPr>
        <w:t>81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азоту (1)оксид [N</w:t>
      </w:r>
      <w:r w:rsidR="000E123C" w:rsidRPr="0057080D">
        <w:rPr>
          <w:sz w:val="20"/>
          <w:szCs w:val="20"/>
          <w:vertAlign w:val="subscript"/>
          <w:lang w:val="uk-UA" w:eastAsia="ru-RU"/>
        </w:rPr>
        <w:t>2</w:t>
      </w:r>
      <w:r w:rsidR="00CD341B">
        <w:rPr>
          <w:sz w:val="20"/>
          <w:szCs w:val="20"/>
          <w:lang w:val="uk-UA" w:eastAsia="ru-RU"/>
        </w:rPr>
        <w:t>О] - 0,001</w:t>
      </w:r>
      <w:r w:rsidR="000E123C" w:rsidRPr="0057080D">
        <w:rPr>
          <w:sz w:val="20"/>
          <w:szCs w:val="20"/>
          <w:lang w:val="uk-UA" w:eastAsia="ru-RU"/>
        </w:rPr>
        <w:t xml:space="preserve"> т/рік,</w:t>
      </w:r>
      <w:r w:rsidR="000E123C" w:rsidRPr="000E123C">
        <w:rPr>
          <w:sz w:val="20"/>
          <w:szCs w:val="20"/>
          <w:lang w:val="uk-UA" w:eastAsia="ru-RU"/>
        </w:rPr>
        <w:t xml:space="preserve"> </w:t>
      </w:r>
      <w:r w:rsidR="00CD341B">
        <w:rPr>
          <w:sz w:val="20"/>
          <w:szCs w:val="20"/>
          <w:lang w:val="uk-UA" w:eastAsia="ru-RU"/>
        </w:rPr>
        <w:t>сірки діоксид – 0,001</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ок</w:t>
      </w:r>
      <w:r w:rsidR="000E123C">
        <w:rPr>
          <w:sz w:val="20"/>
          <w:szCs w:val="20"/>
          <w:lang w:val="uk-UA" w:eastAsia="ru-RU"/>
        </w:rPr>
        <w:t>сид вуглецю – 0,</w:t>
      </w:r>
      <w:r w:rsidR="00CD341B">
        <w:rPr>
          <w:sz w:val="20"/>
          <w:szCs w:val="20"/>
          <w:lang w:val="uk-UA" w:eastAsia="ru-RU"/>
        </w:rPr>
        <w:t>506</w:t>
      </w:r>
      <w:r w:rsidR="000E123C" w:rsidRPr="0057080D">
        <w:rPr>
          <w:sz w:val="20"/>
          <w:szCs w:val="20"/>
          <w:lang w:val="uk-UA" w:eastAsia="ru-RU"/>
        </w:rPr>
        <w:t xml:space="preserve"> т/рік,</w:t>
      </w:r>
      <w:r w:rsidR="000E123C">
        <w:rPr>
          <w:sz w:val="20"/>
          <w:szCs w:val="20"/>
          <w:lang w:val="uk-UA" w:eastAsia="ru-RU"/>
        </w:rPr>
        <w:t xml:space="preserve"> </w:t>
      </w:r>
      <w:r w:rsidR="000E123C" w:rsidRPr="0057080D">
        <w:rPr>
          <w:sz w:val="20"/>
          <w:szCs w:val="20"/>
          <w:lang w:val="uk-UA" w:eastAsia="ru-RU"/>
        </w:rPr>
        <w:t xml:space="preserve">вуглецю діоксид – </w:t>
      </w:r>
      <w:r w:rsidR="000B722F">
        <w:rPr>
          <w:sz w:val="20"/>
          <w:szCs w:val="20"/>
          <w:lang w:val="uk-UA" w:eastAsia="ru-RU"/>
        </w:rPr>
        <w:t>33,644</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неметанові леткі ор</w:t>
      </w:r>
      <w:r w:rsidR="000E123C">
        <w:rPr>
          <w:sz w:val="20"/>
          <w:szCs w:val="20"/>
          <w:lang w:val="uk-UA" w:eastAsia="ru-RU"/>
        </w:rPr>
        <w:t>ганічні сполуки (НМЛОС) – 0,</w:t>
      </w:r>
      <w:r w:rsidR="00CD341B">
        <w:rPr>
          <w:sz w:val="20"/>
          <w:szCs w:val="20"/>
          <w:lang w:val="uk-UA" w:eastAsia="ru-RU"/>
        </w:rPr>
        <w:t>107</w:t>
      </w:r>
      <w:r w:rsidR="000E123C" w:rsidRPr="0057080D">
        <w:rPr>
          <w:sz w:val="20"/>
          <w:szCs w:val="20"/>
          <w:lang w:val="uk-UA" w:eastAsia="ru-RU"/>
        </w:rPr>
        <w:t xml:space="preserve"> т/рік,</w:t>
      </w:r>
      <w:r w:rsidR="000E123C" w:rsidRPr="000E123C">
        <w:rPr>
          <w:sz w:val="20"/>
          <w:szCs w:val="20"/>
          <w:lang w:val="uk-UA" w:eastAsia="ru-RU"/>
        </w:rPr>
        <w:t xml:space="preserve"> </w:t>
      </w:r>
      <w:r w:rsidR="000E123C" w:rsidRPr="0057080D">
        <w:rPr>
          <w:sz w:val="20"/>
          <w:szCs w:val="20"/>
          <w:lang w:val="uk-UA" w:eastAsia="ru-RU"/>
        </w:rPr>
        <w:t>метан – 0,</w:t>
      </w:r>
      <w:r w:rsidR="000E123C">
        <w:rPr>
          <w:sz w:val="20"/>
          <w:szCs w:val="20"/>
          <w:lang w:val="uk-UA" w:eastAsia="ru-RU"/>
        </w:rPr>
        <w:t>00</w:t>
      </w:r>
      <w:r w:rsidR="00CD341B">
        <w:rPr>
          <w:sz w:val="20"/>
          <w:szCs w:val="20"/>
          <w:lang w:val="uk-UA" w:eastAsia="ru-RU"/>
        </w:rPr>
        <w:t>9</w:t>
      </w:r>
      <w:r w:rsidR="000E123C" w:rsidRPr="0057080D">
        <w:rPr>
          <w:sz w:val="20"/>
          <w:szCs w:val="20"/>
          <w:lang w:val="uk-UA" w:eastAsia="ru-RU"/>
        </w:rPr>
        <w:t xml:space="preserve"> т/рік</w:t>
      </w:r>
      <w:r w:rsidR="008F5AE2">
        <w:rPr>
          <w:sz w:val="20"/>
          <w:szCs w:val="20"/>
          <w:lang w:val="uk-UA" w:eastAsia="ru-RU"/>
        </w:rPr>
        <w:t>.</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 xml:space="preserve">Заходи щодо впровадження </w:t>
      </w:r>
      <w:bookmarkStart w:id="0" w:name="_GoBack"/>
      <w:bookmarkEnd w:id="0"/>
      <w:r w:rsidRPr="0057080D">
        <w:rPr>
          <w:sz w:val="20"/>
          <w:szCs w:val="20"/>
          <w:lang w:val="uk-UA" w:eastAsia="ru-RU"/>
        </w:rPr>
        <w:t xml:space="preserve">найкращих існуючих технологій виробництва, що виконані або/та які потребують виконання: проммайданчик відноситься до третьої групи підприємств, як об'єкт, який не підлягає взяттю на державний облік і не має виробництв або технологічного устаткування, на яких повинні впроваджуватися найкращі доступні технології та методи керування, тому заходи щодо впровадження найкращих існуючих технологій не розроблялись та відсутні. Перелік заходів щодо скорочення викидів: не передбачаються, відсутні перевищення встановлених нормативів граничнодопустимих викидів. Дотримання виконання природоохоронних заходів щодо скорочення викидів: не передбачено. Відповідність пропозицій щодо дозволених обсягів викидів законодавству: пропозиції щодо дозволених обсягів викидів відповідають чинному законодавству; для речовин, на які не встановлені нормативи граничнодопустимих викидів відповідно до законодавства,  встановлюються величини масової витрати. </w:t>
      </w:r>
    </w:p>
    <w:p w:rsidR="0057080D" w:rsidRPr="0057080D" w:rsidRDefault="0057080D" w:rsidP="000E123C">
      <w:pPr>
        <w:shd w:val="clear" w:color="auto" w:fill="FFFFFF"/>
        <w:spacing w:line="276" w:lineRule="auto"/>
        <w:ind w:firstLine="567"/>
        <w:jc w:val="both"/>
        <w:rPr>
          <w:sz w:val="20"/>
          <w:szCs w:val="20"/>
          <w:lang w:val="uk-UA" w:eastAsia="ru-RU"/>
        </w:rPr>
      </w:pPr>
      <w:r w:rsidRPr="0057080D">
        <w:rPr>
          <w:sz w:val="20"/>
          <w:szCs w:val="20"/>
          <w:lang w:val="uk-UA" w:eastAsia="ru-RU"/>
        </w:rPr>
        <w:t>Із зауваженнями та пропозиціями щодо дозволу на викиди по зазначеному промисловому майданчику звертатись до Управління екології та природних ресурсів Миколаївської обласної військової адміністрації за адресою: 54029, м. Миколаїв, пр. Центральний, 16, телефон: (0512) 46 04 27, e-</w:t>
      </w:r>
      <w:proofErr w:type="spellStart"/>
      <w:r w:rsidRPr="0057080D">
        <w:rPr>
          <w:sz w:val="20"/>
          <w:szCs w:val="20"/>
          <w:lang w:val="uk-UA" w:eastAsia="ru-RU"/>
        </w:rPr>
        <w:t>mail</w:t>
      </w:r>
      <w:proofErr w:type="spellEnd"/>
      <w:r w:rsidRPr="0057080D">
        <w:rPr>
          <w:sz w:val="20"/>
          <w:szCs w:val="20"/>
          <w:lang w:val="uk-UA" w:eastAsia="ru-RU"/>
        </w:rPr>
        <w:t xml:space="preserve">: ecolog@mk.gov.ua. </w:t>
      </w:r>
    </w:p>
    <w:p w:rsidR="0057080D" w:rsidRPr="0057080D" w:rsidRDefault="0057080D" w:rsidP="000E123C">
      <w:pPr>
        <w:shd w:val="clear" w:color="auto" w:fill="FFFFFF"/>
        <w:spacing w:line="276" w:lineRule="auto"/>
        <w:ind w:firstLine="567"/>
        <w:jc w:val="both"/>
        <w:rPr>
          <w:b/>
          <w:bCs/>
          <w:kern w:val="32"/>
          <w:sz w:val="20"/>
          <w:szCs w:val="20"/>
          <w:lang w:val="uk-UA"/>
        </w:rPr>
      </w:pPr>
      <w:r w:rsidRPr="0057080D">
        <w:rPr>
          <w:sz w:val="20"/>
          <w:szCs w:val="20"/>
          <w:lang w:val="uk-UA" w:eastAsia="ru-RU"/>
        </w:rPr>
        <w:t>Строки подання зауважень та пропозицій: протягом 30 календарних днів з дня публікації повідомлення про намір отримати дозвіл на викиди.</w:t>
      </w:r>
    </w:p>
    <w:p w:rsidR="00A37F08" w:rsidRPr="0057080D" w:rsidRDefault="00A37F08">
      <w:pPr>
        <w:rPr>
          <w:sz w:val="20"/>
          <w:szCs w:val="20"/>
          <w:lang w:val="uk-UA"/>
        </w:rPr>
      </w:pPr>
    </w:p>
    <w:sectPr w:rsidR="00A37F08" w:rsidRPr="0057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2"/>
    <w:rsid w:val="000526FB"/>
    <w:rsid w:val="000B722F"/>
    <w:rsid w:val="000E123C"/>
    <w:rsid w:val="001E5FF0"/>
    <w:rsid w:val="002213C2"/>
    <w:rsid w:val="003A077C"/>
    <w:rsid w:val="004D02AF"/>
    <w:rsid w:val="00505367"/>
    <w:rsid w:val="00532C25"/>
    <w:rsid w:val="0057080D"/>
    <w:rsid w:val="005870C2"/>
    <w:rsid w:val="0066243F"/>
    <w:rsid w:val="00750BA6"/>
    <w:rsid w:val="007A7033"/>
    <w:rsid w:val="007C04F8"/>
    <w:rsid w:val="00891A16"/>
    <w:rsid w:val="008E024A"/>
    <w:rsid w:val="008F5AE2"/>
    <w:rsid w:val="0094520B"/>
    <w:rsid w:val="00A0186E"/>
    <w:rsid w:val="00A37F08"/>
    <w:rsid w:val="00AC5616"/>
    <w:rsid w:val="00AD5B85"/>
    <w:rsid w:val="00C0508E"/>
    <w:rsid w:val="00CB274A"/>
    <w:rsid w:val="00CD341B"/>
    <w:rsid w:val="00CE0B52"/>
    <w:rsid w:val="00E87348"/>
    <w:rsid w:val="00F10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5F33"/>
  <w15:chartTrackingRefBased/>
  <w15:docId w15:val="{63906513-6D9C-4046-9364-88D120C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080D"/>
    <w:rPr>
      <w:color w:val="0000FF"/>
      <w:u w:val="single"/>
    </w:rPr>
  </w:style>
  <w:style w:type="paragraph" w:customStyle="1" w:styleId="rvps2">
    <w:name w:val="rvps2"/>
    <w:basedOn w:val="a"/>
    <w:rsid w:val="000E123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9</cp:revision>
  <dcterms:created xsi:type="dcterms:W3CDTF">2025-09-03T11:25:00Z</dcterms:created>
  <dcterms:modified xsi:type="dcterms:W3CDTF">2025-09-08T15:36:00Z</dcterms:modified>
</cp:coreProperties>
</file>