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F501" w14:textId="5F89D823" w:rsidR="00721A64" w:rsidRPr="00F65F93" w:rsidRDefault="00E4286D" w:rsidP="00E42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5F9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14:paraId="2C5D3449" w14:textId="77777777" w:rsidR="00E4286D" w:rsidRPr="00F65F93" w:rsidRDefault="00E4286D" w:rsidP="00E4286D">
      <w:pPr>
        <w:spacing w:after="0" w:line="240" w:lineRule="auto"/>
        <w:ind w:left="426" w:right="-1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33C5478" w14:textId="4ADD71A2" w:rsidR="00E4286D" w:rsidRPr="00F65F93" w:rsidRDefault="00E4286D" w:rsidP="00E4286D">
      <w:pPr>
        <w:spacing w:after="0" w:line="240" w:lineRule="auto"/>
        <w:ind w:right="-11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F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Повне найменування суб’єкта господарювання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65F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Товариство з обмеженою відповідальністю «ЄВРО-РЕКОНСТРУКЦІЯ». </w:t>
      </w:r>
      <w:r w:rsidRPr="00F65F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Скорочене найменування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65F9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ТОВ «ЄВРО-РЕКОНСТРУКЦІЯ».</w:t>
      </w:r>
    </w:p>
    <w:p w14:paraId="2C814847" w14:textId="1AE13DF8" w:rsidR="00E4286D" w:rsidRPr="00F65F93" w:rsidRDefault="00E4286D" w:rsidP="00E4286D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 </w:t>
      </w:r>
      <w:r w:rsidRPr="00F65F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юридичної особи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 в ЄДРПОУ: </w:t>
      </w:r>
      <w:r w:rsidRPr="00F65F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37739041. 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</w:t>
      </w:r>
      <w:r w:rsidRPr="00F65F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суб’єкта господарювання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>: 02094, м. Київ, Дніпровський р-н, вул. </w:t>
      </w:r>
      <w:proofErr w:type="spellStart"/>
      <w:r w:rsidRPr="00F65F93">
        <w:rPr>
          <w:rFonts w:ascii="Times New Roman" w:hAnsi="Times New Roman" w:cs="Times New Roman"/>
          <w:sz w:val="24"/>
          <w:szCs w:val="24"/>
          <w:lang w:val="uk-UA"/>
        </w:rPr>
        <w:t>Гната</w:t>
      </w:r>
      <w:proofErr w:type="spellEnd"/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 Хоткевича, 20. Телефон: (</w:t>
      </w:r>
      <w:r w:rsidRPr="00F65F9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044) 277-68-00</w:t>
      </w:r>
      <w:r w:rsidRPr="00F65F93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bdr w:val="none" w:sz="0" w:space="0" w:color="auto" w:frame="1"/>
          <w:lang w:val="uk-UA"/>
        </w:rPr>
        <w:t>;</w:t>
      </w:r>
      <w:r w:rsidRPr="00F65F93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bdr w:val="none" w:sz="0" w:space="0" w:color="auto" w:frame="1"/>
          <w:lang w:val="uk-UA"/>
        </w:rPr>
        <w:t xml:space="preserve"> </w:t>
      </w:r>
      <w:r w:rsidRPr="00F65F93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bdr w:val="none" w:sz="0" w:space="0" w:color="auto" w:frame="1"/>
          <w:lang w:val="uk-UA"/>
        </w:rPr>
        <w:t>факс: (044) 277-68-03.</w:t>
      </w:r>
      <w:r w:rsidRPr="00F65F93">
        <w:rPr>
          <w:rStyle w:val="a3"/>
          <w:rFonts w:ascii="Times New Roman" w:eastAsia="Calibri" w:hAnsi="Times New Roman"/>
          <w:color w:val="auto"/>
          <w:sz w:val="24"/>
          <w:szCs w:val="24"/>
          <w:u w:val="none"/>
          <w:bdr w:val="none" w:sz="0" w:space="0" w:color="auto" w:frame="1"/>
          <w:lang w:val="uk-UA"/>
        </w:rPr>
        <w:t xml:space="preserve"> </w:t>
      </w: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Електронна пошта: </w:t>
      </w:r>
      <w:hyperlink r:id="rId4" w:history="1">
        <w:r w:rsidRPr="00F65F93">
          <w:rPr>
            <w:rFonts w:ascii="Times New Roman" w:eastAsiaTheme="majorEastAsia" w:hAnsi="Times New Roman" w:cs="Times New Roman"/>
            <w:sz w:val="24"/>
            <w:szCs w:val="24"/>
            <w:lang w:val="uk-UA" w:bidi="en-US"/>
          </w:rPr>
          <w:t>darntec4@gmail.com</w:t>
        </w:r>
      </w:hyperlink>
      <w:r w:rsidRPr="00F65F93">
        <w:rPr>
          <w:rStyle w:val="a3"/>
          <w:rFonts w:ascii="Times New Roman" w:eastAsiaTheme="majorEastAsia" w:hAnsi="Times New Roman"/>
          <w:sz w:val="24"/>
          <w:szCs w:val="24"/>
          <w:lang w:val="uk-UA" w:bidi="en-US"/>
        </w:rPr>
        <w:t>.</w:t>
      </w:r>
    </w:p>
    <w:p w14:paraId="76BE869C" w14:textId="4E131554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 xml:space="preserve">Мета отримання дозволу на викиди: </w:t>
      </w:r>
      <w:r w:rsidRPr="00F65F93">
        <w:rPr>
          <w:rFonts w:ascii="Times New Roman" w:hAnsi="Times New Roman"/>
          <w:bCs/>
          <w:iCs/>
          <w:sz w:val="24"/>
          <w:szCs w:val="24"/>
          <w:lang w:val="uk-UA"/>
        </w:rPr>
        <w:t xml:space="preserve">ТОВ «ЄВРО-РЕКОНСТРУКЦІЯ»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отримує дозвіл на викиди забруднюючих речовин в атмосферне повітря для золошлаковідвалу, що </w:t>
      </w:r>
      <w:r w:rsidRPr="00F65F93">
        <w:rPr>
          <w:rFonts w:ascii="Times New Roman" w:hAnsi="Times New Roman"/>
          <w:bCs/>
          <w:sz w:val="24"/>
          <w:szCs w:val="24"/>
          <w:lang w:val="uk-UA"/>
        </w:rPr>
        <w:t xml:space="preserve">являє собою місце зберігання золошлакової суміші за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фактичною адресою: </w:t>
      </w:r>
      <w:r w:rsidRPr="00F65F93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02081,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Дарницький р-н, </w:t>
      </w:r>
      <w:r w:rsidRPr="00F65F93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</w:t>
      </w:r>
      <w:r w:rsidRPr="00F65F93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F65F93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Київ, вул. Здолбунівська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63EFF11" w14:textId="6A872595" w:rsidR="00E4286D" w:rsidRPr="00F65F93" w:rsidRDefault="00E4286D" w:rsidP="00E4286D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Відповідно до п.3 ст.1  Закону України «Про оцінку впливу на довкілля» від 23.05.2017 № 2059-VIII, господарська діяльність ТОВ «ЄВРО-РЕКОНСТРУКЦІЯ» (майданчик зберігання </w:t>
      </w:r>
      <w:proofErr w:type="spellStart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золошлаків</w:t>
      </w:r>
      <w:proofErr w:type="spellEnd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є об’єктом оброблення відходів, що не є «небезпечними», потужністю 100 </w:t>
      </w:r>
      <w:proofErr w:type="spellStart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тонн</w:t>
      </w:r>
      <w:proofErr w:type="spellEnd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добу, або більше, тому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здійснення ОВД передбачене. Підприємство дотримується </w:t>
      </w:r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вимог природоохоронного і екологічного законодавства, на об’єкт виданий висновок державної екологічної експертизи по матеріалам ОВНС від 18.05.2016 р. №7-03/12-9468/10-16, отриманий до введення в дію Закону, тому він зберігає свою чинність і має статус висновку з оцінки впливу на довкілля.</w:t>
      </w:r>
    </w:p>
    <w:p w14:paraId="39CBF456" w14:textId="109A2CC8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 xml:space="preserve">Проммайданчик являє собою технічну водойму, заповнену золошлаковою сумішшю, що утворюється внаслідок спалювання вугілля котельними установками на теплоцентралі (основному майданчику підприємства). </w:t>
      </w:r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золошлаковідвалі здійснюється зберігання </w:t>
      </w:r>
      <w:r w:rsidRPr="00F65F93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золошлакової суміші та виконання навантажувальних робіт сипучої зволоженої частини золошлаку з подальшо</w:t>
      </w:r>
      <w:r w:rsidR="00F65F93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>ю</w:t>
      </w:r>
      <w:r w:rsidRPr="00F65F93">
        <w:rPr>
          <w:rStyle w:val="a6"/>
          <w:rFonts w:ascii="Times New Roman" w:hAnsi="Times New Roman"/>
          <w:b w:val="0"/>
          <w:bCs w:val="0"/>
          <w:sz w:val="24"/>
          <w:szCs w:val="24"/>
          <w:lang w:val="uk-UA"/>
        </w:rPr>
        <w:t xml:space="preserve"> реалізацією </w:t>
      </w:r>
      <w:r w:rsidRPr="00F65F93">
        <w:rPr>
          <w:rFonts w:ascii="Times New Roman" w:hAnsi="Times New Roman"/>
          <w:sz w:val="24"/>
          <w:szCs w:val="24"/>
          <w:lang w:val="uk-UA"/>
        </w:rPr>
        <w:t>в якості вторинного сировинного ресурсу</w:t>
      </w:r>
      <w:r w:rsidRPr="00F65F93">
        <w:rPr>
          <w:rStyle w:val="a6"/>
          <w:rFonts w:ascii="Times New Roman" w:hAnsi="Times New Roman"/>
          <w:sz w:val="24"/>
          <w:szCs w:val="24"/>
          <w:lang w:val="uk-UA"/>
        </w:rPr>
        <w:t xml:space="preserve">. </w:t>
      </w:r>
      <w:r w:rsidRPr="00F65F93">
        <w:rPr>
          <w:rFonts w:ascii="Times New Roman" w:hAnsi="Times New Roman"/>
          <w:sz w:val="24"/>
          <w:szCs w:val="24"/>
          <w:lang w:val="uk-UA"/>
        </w:rPr>
        <w:t>За нормальних умов експлуатації проммайданчика зберігання золошлакової суміші відсутній вплив на повітряний басейн, так як відходи мають рідинний характер. Джерелом впливу на стан атмосферного повітря є виділення частинок пилу внаслідок вітрової ерозії при зберіганні та пересипці сухої частини золошлакової суміші.</w:t>
      </w:r>
    </w:p>
    <w:p w14:paraId="606953D1" w14:textId="5A37252E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 xml:space="preserve">Підприємство належить до 1 групи за ступенем впливу об’єкту на забруднення атмосферного повітря, для якого розробляються документи з </w:t>
      </w:r>
      <w:r w:rsidR="00F65F93" w:rsidRPr="00F65F93">
        <w:rPr>
          <w:rFonts w:ascii="Times New Roman" w:hAnsi="Times New Roman"/>
          <w:sz w:val="24"/>
          <w:szCs w:val="24"/>
          <w:lang w:val="uk-UA"/>
        </w:rPr>
        <w:t>обґрунтуванням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 обсягів викидів.</w:t>
      </w:r>
    </w:p>
    <w:p w14:paraId="43C16B31" w14:textId="77777777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 xml:space="preserve">На золошлаковідвалі підприємства налічується 1 неорганізоване джерело викидів забруднюючих речовин. </w:t>
      </w:r>
    </w:p>
    <w:p w14:paraId="6E3A10B6" w14:textId="77777777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>Потужність викидів забруднюючих речовин для золошлаковідвалу загалом не перевищує 18,6034 т/рік.</w:t>
      </w:r>
    </w:p>
    <w:p w14:paraId="44A0151F" w14:textId="77777777" w:rsidR="00E4286D" w:rsidRPr="00F65F93" w:rsidRDefault="00E4286D" w:rsidP="00E4286D">
      <w:pPr>
        <w:pStyle w:val="1"/>
        <w:ind w:firstLine="426"/>
        <w:jc w:val="both"/>
        <w:rPr>
          <w:rStyle w:val="Bodytext2"/>
          <w:rFonts w:eastAsia="Calibri"/>
          <w:sz w:val="24"/>
          <w:szCs w:val="24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 xml:space="preserve">У викидах присутні: речовини у вигляді суспендованих твердих частинок недиференційованих за складом - </w:t>
      </w:r>
      <w:r w:rsidRPr="00F65F93">
        <w:rPr>
          <w:rStyle w:val="Heading3"/>
          <w:b w:val="0"/>
          <w:bCs w:val="0"/>
          <w:sz w:val="24"/>
          <w:szCs w:val="24"/>
        </w:rPr>
        <w:t>18,512345</w:t>
      </w:r>
      <w:r w:rsidRPr="00F65F93">
        <w:rPr>
          <w:rStyle w:val="Heading3"/>
          <w:sz w:val="24"/>
          <w:szCs w:val="24"/>
        </w:rPr>
        <w:t xml:space="preserve">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т/рік; </w:t>
      </w:r>
      <w:r w:rsidRPr="00F65F93">
        <w:rPr>
          <w:rStyle w:val="Bodytext2"/>
          <w:sz w:val="24"/>
          <w:szCs w:val="24"/>
        </w:rPr>
        <w:t>мідь та її сполуки в перерахунку на мідь</w:t>
      </w:r>
      <w:r w:rsidRPr="00F65F93">
        <w:rPr>
          <w:rStyle w:val="Bodytext2"/>
          <w:rFonts w:eastAsia="Calibri"/>
          <w:sz w:val="24"/>
          <w:szCs w:val="24"/>
        </w:rPr>
        <w:t xml:space="preserve"> -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0,00072 </w:t>
      </w:r>
      <w:r w:rsidRPr="00F65F93">
        <w:rPr>
          <w:rStyle w:val="Bodytext2"/>
          <w:rFonts w:eastAsia="Calibri"/>
          <w:sz w:val="24"/>
          <w:szCs w:val="24"/>
        </w:rPr>
        <w:t>т/рік</w:t>
      </w:r>
      <w:r w:rsidRPr="00F65F93">
        <w:rPr>
          <w:rStyle w:val="Bodytext2"/>
          <w:sz w:val="24"/>
          <w:szCs w:val="24"/>
        </w:rPr>
        <w:t>; залізо та його сполуки (у перерахунку на залізо)</w:t>
      </w:r>
      <w:r w:rsidRPr="00F65F93">
        <w:rPr>
          <w:rStyle w:val="Bodytext2"/>
          <w:rFonts w:eastAsia="Calibri"/>
          <w:sz w:val="24"/>
          <w:szCs w:val="24"/>
        </w:rPr>
        <w:t xml:space="preserve"> -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0,03036 </w:t>
      </w:r>
      <w:r w:rsidRPr="00F65F93">
        <w:rPr>
          <w:rStyle w:val="Bodytext2"/>
          <w:rFonts w:eastAsia="Calibri"/>
          <w:sz w:val="24"/>
          <w:szCs w:val="24"/>
        </w:rPr>
        <w:t>т/рік</w:t>
      </w:r>
      <w:r w:rsidRPr="00F65F93">
        <w:rPr>
          <w:rStyle w:val="Bodytext2"/>
          <w:sz w:val="24"/>
          <w:szCs w:val="24"/>
        </w:rPr>
        <w:t>; нікель та його сполуки (в пере</w:t>
      </w:r>
      <w:r w:rsidRPr="00F65F93">
        <w:rPr>
          <w:rStyle w:val="Bodytext2"/>
          <w:sz w:val="24"/>
          <w:szCs w:val="24"/>
        </w:rPr>
        <w:softHyphen/>
        <w:t>рахунку на нікель) -</w:t>
      </w:r>
      <w:r w:rsidRPr="00F65F93">
        <w:rPr>
          <w:rStyle w:val="Bodytext2"/>
          <w:rFonts w:eastAsia="Calibri"/>
          <w:sz w:val="24"/>
          <w:szCs w:val="24"/>
        </w:rPr>
        <w:t xml:space="preserve">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0,00006 </w:t>
      </w:r>
      <w:r w:rsidRPr="00F65F93">
        <w:rPr>
          <w:rStyle w:val="Bodytext2"/>
          <w:rFonts w:eastAsia="Calibri"/>
          <w:sz w:val="24"/>
          <w:szCs w:val="24"/>
        </w:rPr>
        <w:t>т/рік;</w:t>
      </w:r>
      <w:r w:rsidRPr="00F65F93">
        <w:rPr>
          <w:rStyle w:val="Bodytext2"/>
          <w:sz w:val="24"/>
          <w:szCs w:val="24"/>
        </w:rPr>
        <w:t xml:space="preserve"> свинець та його сполуки (в перерахунку на свинець) - 0,000023 </w:t>
      </w:r>
      <w:r w:rsidRPr="00F65F93">
        <w:rPr>
          <w:rStyle w:val="Bodytext2"/>
          <w:rFonts w:eastAsia="Calibri"/>
          <w:sz w:val="24"/>
          <w:szCs w:val="24"/>
        </w:rPr>
        <w:t>т/рік</w:t>
      </w:r>
      <w:r w:rsidRPr="00F65F93">
        <w:rPr>
          <w:rStyle w:val="Bodytext2"/>
          <w:sz w:val="24"/>
          <w:szCs w:val="24"/>
        </w:rPr>
        <w:t>; цинк та його сполуки (у перерахунку на цинк)</w:t>
      </w:r>
      <w:r w:rsidRPr="00F65F93">
        <w:rPr>
          <w:rStyle w:val="Bodytext2"/>
          <w:rFonts w:eastAsia="Calibri"/>
          <w:sz w:val="24"/>
          <w:szCs w:val="24"/>
        </w:rPr>
        <w:t xml:space="preserve"> -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0,0013 </w:t>
      </w:r>
      <w:r w:rsidRPr="00F65F93">
        <w:rPr>
          <w:rStyle w:val="Bodytext2"/>
          <w:rFonts w:eastAsia="Calibri"/>
          <w:sz w:val="24"/>
          <w:szCs w:val="24"/>
        </w:rPr>
        <w:t>т/рік</w:t>
      </w:r>
      <w:r w:rsidRPr="00F65F93">
        <w:rPr>
          <w:rStyle w:val="Bodytext2"/>
          <w:sz w:val="24"/>
          <w:szCs w:val="24"/>
        </w:rPr>
        <w:t xml:space="preserve">; </w:t>
      </w:r>
      <w:r w:rsidRPr="00F65F93">
        <w:rPr>
          <w:rFonts w:ascii="Times New Roman" w:hAnsi="Times New Roman"/>
          <w:sz w:val="24"/>
          <w:szCs w:val="24"/>
          <w:lang w:val="uk-UA"/>
        </w:rPr>
        <w:t>манган та його сполуки (в перерахунку на діоксид мангану) - 0,01914 т/рік; хром та його сполуки (в перерахунку на триоксид хрому) - 0,00029 т/рік;</w:t>
      </w:r>
      <w:r w:rsidRPr="00F65F93">
        <w:rPr>
          <w:rStyle w:val="Bodytext2"/>
          <w:sz w:val="24"/>
          <w:szCs w:val="24"/>
        </w:rPr>
        <w:t xml:space="preserve"> алюмінію оксид</w:t>
      </w:r>
      <w:r w:rsidRPr="00F65F93">
        <w:rPr>
          <w:rStyle w:val="Bodytext2"/>
          <w:rFonts w:eastAsia="Calibri"/>
          <w:sz w:val="24"/>
          <w:szCs w:val="24"/>
        </w:rPr>
        <w:t xml:space="preserve">  -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0,03916 </w:t>
      </w:r>
      <w:r w:rsidRPr="00F65F93">
        <w:rPr>
          <w:rStyle w:val="Bodytext2"/>
          <w:rFonts w:eastAsia="Calibri"/>
          <w:sz w:val="24"/>
          <w:szCs w:val="24"/>
        </w:rPr>
        <w:t>т/рік</w:t>
      </w:r>
      <w:r w:rsidRPr="00F65F93">
        <w:rPr>
          <w:rStyle w:val="Bodytext2"/>
          <w:sz w:val="24"/>
          <w:szCs w:val="24"/>
        </w:rPr>
        <w:t xml:space="preserve">; </w:t>
      </w:r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ванадій та його сполуки (у перерахунку на </w:t>
      </w:r>
      <w:proofErr w:type="spellStart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п'ятиоксид</w:t>
      </w:r>
      <w:proofErr w:type="spellEnd"/>
      <w:r w:rsidRPr="00F65F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ванадію) -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0,000002 </w:t>
      </w:r>
      <w:r w:rsidRPr="00F65F93">
        <w:rPr>
          <w:rStyle w:val="Bodytext2"/>
          <w:rFonts w:eastAsia="Calibri"/>
          <w:sz w:val="24"/>
          <w:szCs w:val="24"/>
        </w:rPr>
        <w:t>т/рік.</w:t>
      </w:r>
    </w:p>
    <w:p w14:paraId="4C571B9B" w14:textId="77777777" w:rsidR="00E4286D" w:rsidRPr="00F65F93" w:rsidRDefault="00E4286D" w:rsidP="00E4286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5F93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або/та, які потребують виконання, для золошлаковідвалу не передбачаються. </w:t>
      </w:r>
    </w:p>
    <w:p w14:paraId="44CADEE0" w14:textId="77777777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F65F93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ТОВ «ЄВРО-РЕКОНСТРУКЦІЯ» поступово скорочує обсяги викидів </w:t>
      </w:r>
      <w:r w:rsidRPr="00F65F93">
        <w:rPr>
          <w:rFonts w:ascii="Times New Roman" w:hAnsi="Times New Roman"/>
          <w:sz w:val="24"/>
          <w:szCs w:val="24"/>
          <w:lang w:val="uk-UA"/>
        </w:rPr>
        <w:t xml:space="preserve">забруднюючих речовин </w:t>
      </w:r>
      <w:r w:rsidRPr="00F65F93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згідно з вимогами Національного плану скорочення викидів. Підприємство дотримується зобов’язань по виконанню заходів щодо скорочення викидів та не порушує терміни їх виконання. ТОВ «ЄВРО-РЕКОНСТРУКЦІЯ» планує і в подальшому продовжувати виконання запланованих заходів щодо скорочення викидів забруднюючих речовин в атмосферне повітря.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законодавству.</w:t>
      </w:r>
    </w:p>
    <w:p w14:paraId="35D521D9" w14:textId="77777777" w:rsidR="00E4286D" w:rsidRPr="00F65F93" w:rsidRDefault="00E4286D" w:rsidP="00E4286D">
      <w:pPr>
        <w:pStyle w:val="1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65F93">
        <w:rPr>
          <w:rFonts w:ascii="Times New Roman" w:hAnsi="Times New Roman"/>
          <w:sz w:val="24"/>
          <w:szCs w:val="24"/>
          <w:lang w:val="uk-UA"/>
        </w:rPr>
        <w:t>Зауваження та пропозиції щодо намірів приймаються в місячний термін після публікації до Міністерства захисту довкілля та природних ресурсів України: 01648, м. Київ, вул. Митрополита В. Липківського, 35; тел.:(044) 206-31-15; e-</w:t>
      </w:r>
      <w:proofErr w:type="spellStart"/>
      <w:r w:rsidRPr="00F65F93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F65F93">
        <w:rPr>
          <w:rFonts w:ascii="Times New Roman" w:hAnsi="Times New Roman"/>
          <w:sz w:val="24"/>
          <w:szCs w:val="24"/>
          <w:lang w:val="uk-UA"/>
        </w:rPr>
        <w:t>: info@mepr.gov.ua</w:t>
      </w:r>
      <w:r w:rsidRPr="00F65F93">
        <w:rPr>
          <w:rStyle w:val="a6"/>
          <w:rFonts w:ascii="Times New Roman" w:hAnsi="Times New Roman"/>
          <w:sz w:val="24"/>
          <w:szCs w:val="24"/>
          <w:lang w:val="uk-UA"/>
        </w:rPr>
        <w:t>.</w:t>
      </w:r>
    </w:p>
    <w:p w14:paraId="1002E8BE" w14:textId="77777777" w:rsidR="00E4286D" w:rsidRPr="00F65F93" w:rsidRDefault="00E4286D" w:rsidP="00E4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4286D" w:rsidRPr="00F65F93" w:rsidSect="00E4286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64"/>
    <w:rsid w:val="0052582E"/>
    <w:rsid w:val="00721A64"/>
    <w:rsid w:val="00964BCB"/>
    <w:rsid w:val="00E4286D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E320"/>
  <w15:chartTrackingRefBased/>
  <w15:docId w15:val="{B2A299F4-87BF-468A-8CC5-8FA53CD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86D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E4286D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a5">
    <w:name w:val="Без интервала Знак"/>
    <w:link w:val="a4"/>
    <w:uiPriority w:val="99"/>
    <w:rsid w:val="00E4286D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Bodytext2">
    <w:name w:val="Body text (2)"/>
    <w:basedOn w:val="a0"/>
    <w:rsid w:val="00E42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styleId="a6">
    <w:name w:val="Strong"/>
    <w:uiPriority w:val="22"/>
    <w:qFormat/>
    <w:rsid w:val="00E4286D"/>
    <w:rPr>
      <w:b/>
      <w:bCs/>
    </w:rPr>
  </w:style>
  <w:style w:type="paragraph" w:customStyle="1" w:styleId="1">
    <w:name w:val="Без інтервалів1"/>
    <w:link w:val="a7"/>
    <w:qFormat/>
    <w:rsid w:val="00E4286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7">
    <w:name w:val="Без інтервалів Знак"/>
    <w:link w:val="1"/>
    <w:locked/>
    <w:rsid w:val="00E4286D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Heading3">
    <w:name w:val="Heading #3"/>
    <w:basedOn w:val="a0"/>
    <w:rsid w:val="00E42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usikov@grandbeton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Novikov (Acumen)</dc:creator>
  <cp:keywords/>
  <dc:description/>
  <cp:lastModifiedBy>Aleksey Novikov (Acumen)</cp:lastModifiedBy>
  <cp:revision>6</cp:revision>
  <dcterms:created xsi:type="dcterms:W3CDTF">2025-08-29T08:34:00Z</dcterms:created>
  <dcterms:modified xsi:type="dcterms:W3CDTF">2025-08-29T08:45:00Z</dcterms:modified>
</cp:coreProperties>
</file>